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1366B" w14:textId="77777777" w:rsidR="00310EAD" w:rsidRDefault="00310EAD"/>
    <w:p w14:paraId="740F47CF" w14:textId="171E495D" w:rsidR="005E6D4D" w:rsidRDefault="00B255E1">
      <w:r>
        <w:rPr>
          <w:b/>
          <w:noProof/>
          <w:sz w:val="20"/>
        </w:rPr>
        <w:object w:dxaOrig="1440" w:dyaOrig="1440" w14:anchorId="6969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35pt;margin-top:-2.15pt;width:117pt;height:108.35pt;z-index:251657728;visibility:visible;mso-wrap-edited:f" o:allowincell="f" filled="t" fillcolor="blue">
            <v:imagedata r:id="rId8" o:title=""/>
          </v:shape>
          <o:OLEObject Type="Embed" ProgID="MSDraw.Drawing.8.1" ShapeID="_x0000_s2050" DrawAspect="Content" ObjectID="_1789296269" r:id="rId9"/>
        </w:object>
      </w:r>
    </w:p>
    <w:tbl>
      <w:tblPr>
        <w:tblW w:w="0" w:type="auto"/>
        <w:tblLook w:val="0000" w:firstRow="0" w:lastRow="0" w:firstColumn="0" w:lastColumn="0" w:noHBand="0" w:noVBand="0"/>
      </w:tblPr>
      <w:tblGrid>
        <w:gridCol w:w="2766"/>
        <w:gridCol w:w="6594"/>
      </w:tblGrid>
      <w:tr w:rsidR="001F577F" w14:paraId="11EABFE1" w14:textId="77777777" w:rsidTr="00FA1C07">
        <w:tc>
          <w:tcPr>
            <w:tcW w:w="2808" w:type="dxa"/>
          </w:tcPr>
          <w:p w14:paraId="0942C996" w14:textId="77777777" w:rsidR="001F577F" w:rsidRDefault="001F577F" w:rsidP="00AC34EE">
            <w:pPr>
              <w:tabs>
                <w:tab w:val="left" w:pos="690"/>
              </w:tabs>
              <w:jc w:val="center"/>
              <w:rPr>
                <w:b/>
                <w:sz w:val="36"/>
              </w:rPr>
            </w:pPr>
          </w:p>
        </w:tc>
        <w:tc>
          <w:tcPr>
            <w:tcW w:w="6660" w:type="dxa"/>
          </w:tcPr>
          <w:p w14:paraId="623C3CDB" w14:textId="77777777" w:rsidR="001F577F" w:rsidRDefault="001F577F" w:rsidP="00AC34EE">
            <w:pPr>
              <w:tabs>
                <w:tab w:val="left" w:pos="690"/>
              </w:tabs>
              <w:rPr>
                <w:b/>
                <w:sz w:val="36"/>
              </w:rPr>
            </w:pPr>
            <w:r>
              <w:rPr>
                <w:b/>
                <w:sz w:val="36"/>
              </w:rPr>
              <w:t>Oregon Medical Fee and Payment Rules</w:t>
            </w:r>
          </w:p>
          <w:p w14:paraId="3BF794B2" w14:textId="77777777" w:rsidR="001F577F" w:rsidRDefault="001F577F" w:rsidP="00AC34EE">
            <w:pPr>
              <w:tabs>
                <w:tab w:val="left" w:pos="690"/>
              </w:tabs>
              <w:rPr>
                <w:b/>
                <w:sz w:val="36"/>
              </w:rPr>
            </w:pPr>
            <w:r>
              <w:rPr>
                <w:b/>
                <w:sz w:val="36"/>
              </w:rPr>
              <w:t>Oregon Administrative Rules</w:t>
            </w:r>
          </w:p>
          <w:p w14:paraId="2410432A" w14:textId="77777777" w:rsidR="001F577F" w:rsidRDefault="001F577F" w:rsidP="00AC34EE">
            <w:pPr>
              <w:tabs>
                <w:tab w:val="left" w:pos="690"/>
              </w:tabs>
              <w:rPr>
                <w:b/>
                <w:i/>
                <w:sz w:val="36"/>
              </w:rPr>
            </w:pPr>
            <w:r>
              <w:rPr>
                <w:b/>
                <w:sz w:val="36"/>
              </w:rPr>
              <w:t>Chapter 436, Division 009</w:t>
            </w:r>
          </w:p>
          <w:p w14:paraId="1EED5536" w14:textId="77777777" w:rsidR="001F577F" w:rsidRDefault="001F577F" w:rsidP="00AC34EE">
            <w:pPr>
              <w:tabs>
                <w:tab w:val="left" w:pos="690"/>
              </w:tabs>
              <w:rPr>
                <w:b/>
                <w:sz w:val="36"/>
              </w:rPr>
            </w:pPr>
          </w:p>
        </w:tc>
      </w:tr>
    </w:tbl>
    <w:p w14:paraId="75CFC43F" w14:textId="77777777" w:rsidR="001F577F" w:rsidRDefault="001F577F" w:rsidP="001F577F">
      <w:pPr>
        <w:jc w:val="center"/>
        <w:rPr>
          <w:sz w:val="16"/>
        </w:rPr>
      </w:pPr>
    </w:p>
    <w:p w14:paraId="3EA896DA" w14:textId="33ACE071" w:rsidR="001F577F" w:rsidRPr="00F65C61" w:rsidRDefault="00250268" w:rsidP="00C564DA">
      <w:pPr>
        <w:pStyle w:val="Heading7"/>
        <w:rPr>
          <w:i/>
          <w:sz w:val="28"/>
          <w:szCs w:val="28"/>
        </w:rPr>
      </w:pPr>
      <w:r w:rsidRPr="00250268">
        <w:rPr>
          <w:i/>
          <w:sz w:val="28"/>
          <w:szCs w:val="28"/>
        </w:rPr>
        <w:t>E</w:t>
      </w:r>
      <w:r w:rsidR="00D339BB" w:rsidRPr="00250268">
        <w:rPr>
          <w:i/>
          <w:sz w:val="28"/>
          <w:szCs w:val="28"/>
        </w:rPr>
        <w:t xml:space="preserve">ffective </w:t>
      </w:r>
      <w:r w:rsidR="001915A9">
        <w:rPr>
          <w:i/>
          <w:sz w:val="28"/>
          <w:szCs w:val="28"/>
        </w:rPr>
        <w:t>April 1</w:t>
      </w:r>
      <w:r w:rsidR="00D339BB" w:rsidRPr="00250268">
        <w:rPr>
          <w:i/>
          <w:sz w:val="28"/>
          <w:szCs w:val="28"/>
        </w:rPr>
        <w:t>, 2024</w:t>
      </w:r>
      <w:r w:rsidR="00F85B40">
        <w:rPr>
          <w:i/>
          <w:sz w:val="28"/>
          <w:szCs w:val="28"/>
        </w:rPr>
        <w:t>**</w:t>
      </w:r>
    </w:p>
    <w:p w14:paraId="64B00DAC" w14:textId="77777777" w:rsidR="0048275B" w:rsidRDefault="0048275B" w:rsidP="001F577F">
      <w:pPr>
        <w:rPr>
          <w:b/>
        </w:rPr>
      </w:pPr>
    </w:p>
    <w:p w14:paraId="51096F94" w14:textId="77777777" w:rsidR="00137BB1" w:rsidRPr="005244D3" w:rsidRDefault="00137BB1" w:rsidP="008243AF">
      <w:pPr>
        <w:spacing w:after="240"/>
        <w:jc w:val="center"/>
        <w:rPr>
          <w:b/>
          <w:sz w:val="28"/>
          <w:szCs w:val="28"/>
        </w:rPr>
      </w:pPr>
      <w:r w:rsidRPr="005244D3">
        <w:rPr>
          <w:b/>
          <w:sz w:val="28"/>
          <w:szCs w:val="28"/>
        </w:rPr>
        <w:t>Table of Contents</w:t>
      </w:r>
    </w:p>
    <w:p w14:paraId="3733177B" w14:textId="1977100F" w:rsidR="00250268" w:rsidRDefault="00B20D5A" w:rsidP="00250268">
      <w:pPr>
        <w:pStyle w:val="TOC1"/>
        <w:rPr>
          <w:rFonts w:asciiTheme="minorHAnsi" w:eastAsiaTheme="minorEastAsia" w:hAnsiTheme="minorHAnsi" w:cstheme="minorBidi"/>
          <w:kern w:val="2"/>
          <w14:ligatures w14:val="standardContextual"/>
        </w:rPr>
      </w:pPr>
      <w:r>
        <w:fldChar w:fldCharType="begin"/>
      </w:r>
      <w:r>
        <w:instrText xml:space="preserve"> TOC \o "1-2" \h \z \u </w:instrText>
      </w:r>
      <w:r>
        <w:fldChar w:fldCharType="separate"/>
      </w:r>
      <w:hyperlink w:anchor="_Toc168492233" w:history="1">
        <w:r w:rsidR="00250268" w:rsidRPr="0017634A">
          <w:rPr>
            <w:rStyle w:val="Hyperlink"/>
          </w:rPr>
          <w:t>436-009-0001</w:t>
        </w:r>
        <w:r w:rsidR="00250268">
          <w:rPr>
            <w:rFonts w:asciiTheme="minorHAnsi" w:eastAsiaTheme="minorEastAsia" w:hAnsiTheme="minorHAnsi" w:cstheme="minorBidi"/>
            <w:kern w:val="2"/>
            <w14:ligatures w14:val="standardContextual"/>
          </w:rPr>
          <w:tab/>
        </w:r>
        <w:r w:rsidR="00250268" w:rsidRPr="0017634A">
          <w:rPr>
            <w:rStyle w:val="Hyperlink"/>
          </w:rPr>
          <w:t>Purpose and Applicability of These Rules</w:t>
        </w:r>
        <w:r w:rsidR="00250268">
          <w:rPr>
            <w:webHidden/>
          </w:rPr>
          <w:tab/>
        </w:r>
        <w:r w:rsidR="00250268">
          <w:rPr>
            <w:webHidden/>
          </w:rPr>
          <w:fldChar w:fldCharType="begin"/>
        </w:r>
        <w:r w:rsidR="00250268">
          <w:rPr>
            <w:webHidden/>
          </w:rPr>
          <w:instrText xml:space="preserve"> PAGEREF _Toc168492233 \h </w:instrText>
        </w:r>
        <w:r w:rsidR="00250268">
          <w:rPr>
            <w:webHidden/>
          </w:rPr>
        </w:r>
        <w:r w:rsidR="00250268">
          <w:rPr>
            <w:webHidden/>
          </w:rPr>
          <w:fldChar w:fldCharType="separate"/>
        </w:r>
        <w:r w:rsidR="00250268">
          <w:rPr>
            <w:webHidden/>
          </w:rPr>
          <w:t>1</w:t>
        </w:r>
        <w:r w:rsidR="00250268">
          <w:rPr>
            <w:webHidden/>
          </w:rPr>
          <w:fldChar w:fldCharType="end"/>
        </w:r>
      </w:hyperlink>
    </w:p>
    <w:p w14:paraId="3E188E65" w14:textId="1BCAF982" w:rsidR="00250268" w:rsidRDefault="00B255E1">
      <w:pPr>
        <w:pStyle w:val="TOC2"/>
        <w:rPr>
          <w:rFonts w:asciiTheme="minorHAnsi" w:eastAsiaTheme="minorEastAsia" w:hAnsiTheme="minorHAnsi" w:cstheme="minorBidi"/>
          <w:kern w:val="2"/>
          <w:sz w:val="24"/>
          <w:szCs w:val="24"/>
          <w14:ligatures w14:val="standardContextual"/>
        </w:rPr>
      </w:pPr>
      <w:hyperlink w:anchor="_Toc168492234" w:history="1">
        <w:r w:rsidR="00250268" w:rsidRPr="0017634A">
          <w:rPr>
            <w:rStyle w:val="Hyperlink"/>
          </w:rPr>
          <w:t>(1) Purpose.</w:t>
        </w:r>
        <w:r w:rsidR="00250268">
          <w:rPr>
            <w:webHidden/>
          </w:rPr>
          <w:tab/>
        </w:r>
        <w:r w:rsidR="00250268">
          <w:rPr>
            <w:webHidden/>
          </w:rPr>
          <w:fldChar w:fldCharType="begin"/>
        </w:r>
        <w:r w:rsidR="00250268">
          <w:rPr>
            <w:webHidden/>
          </w:rPr>
          <w:instrText xml:space="preserve"> PAGEREF _Toc168492234 \h </w:instrText>
        </w:r>
        <w:r w:rsidR="00250268">
          <w:rPr>
            <w:webHidden/>
          </w:rPr>
        </w:r>
        <w:r w:rsidR="00250268">
          <w:rPr>
            <w:webHidden/>
          </w:rPr>
          <w:fldChar w:fldCharType="separate"/>
        </w:r>
        <w:r w:rsidR="00250268">
          <w:rPr>
            <w:webHidden/>
          </w:rPr>
          <w:t>1</w:t>
        </w:r>
        <w:r w:rsidR="00250268">
          <w:rPr>
            <w:webHidden/>
          </w:rPr>
          <w:fldChar w:fldCharType="end"/>
        </w:r>
      </w:hyperlink>
    </w:p>
    <w:p w14:paraId="4F1B81D2" w14:textId="67E0E1E5" w:rsidR="00250268" w:rsidRDefault="00B255E1">
      <w:pPr>
        <w:pStyle w:val="TOC2"/>
        <w:rPr>
          <w:rFonts w:asciiTheme="minorHAnsi" w:eastAsiaTheme="minorEastAsia" w:hAnsiTheme="minorHAnsi" w:cstheme="minorBidi"/>
          <w:kern w:val="2"/>
          <w:sz w:val="24"/>
          <w:szCs w:val="24"/>
          <w14:ligatures w14:val="standardContextual"/>
        </w:rPr>
      </w:pPr>
      <w:hyperlink w:anchor="_Toc168492235" w:history="1">
        <w:r w:rsidR="00250268" w:rsidRPr="0017634A">
          <w:rPr>
            <w:rStyle w:val="Hyperlink"/>
          </w:rPr>
          <w:t>(2) Applicability of Rules.</w:t>
        </w:r>
        <w:r w:rsidR="00250268">
          <w:rPr>
            <w:webHidden/>
          </w:rPr>
          <w:tab/>
        </w:r>
        <w:r w:rsidR="00250268">
          <w:rPr>
            <w:webHidden/>
          </w:rPr>
          <w:fldChar w:fldCharType="begin"/>
        </w:r>
        <w:r w:rsidR="00250268">
          <w:rPr>
            <w:webHidden/>
          </w:rPr>
          <w:instrText xml:space="preserve"> PAGEREF _Toc168492235 \h </w:instrText>
        </w:r>
        <w:r w:rsidR="00250268">
          <w:rPr>
            <w:webHidden/>
          </w:rPr>
        </w:r>
        <w:r w:rsidR="00250268">
          <w:rPr>
            <w:webHidden/>
          </w:rPr>
          <w:fldChar w:fldCharType="separate"/>
        </w:r>
        <w:r w:rsidR="00250268">
          <w:rPr>
            <w:webHidden/>
          </w:rPr>
          <w:t>1</w:t>
        </w:r>
        <w:r w:rsidR="00250268">
          <w:rPr>
            <w:webHidden/>
          </w:rPr>
          <w:fldChar w:fldCharType="end"/>
        </w:r>
      </w:hyperlink>
    </w:p>
    <w:p w14:paraId="6D5039EA" w14:textId="24DA498D" w:rsidR="00250268" w:rsidRDefault="00B255E1" w:rsidP="00250268">
      <w:pPr>
        <w:pStyle w:val="TOC1"/>
        <w:rPr>
          <w:rFonts w:asciiTheme="minorHAnsi" w:eastAsiaTheme="minorEastAsia" w:hAnsiTheme="minorHAnsi" w:cstheme="minorBidi"/>
          <w:kern w:val="2"/>
          <w14:ligatures w14:val="standardContextual"/>
        </w:rPr>
      </w:pPr>
      <w:hyperlink w:anchor="_Toc168492236" w:history="1">
        <w:r w:rsidR="00250268" w:rsidRPr="0017634A">
          <w:rPr>
            <w:rStyle w:val="Hyperlink"/>
          </w:rPr>
          <w:t>436-009-0004</w:t>
        </w:r>
        <w:r w:rsidR="00250268">
          <w:rPr>
            <w:rFonts w:asciiTheme="minorHAnsi" w:eastAsiaTheme="minorEastAsia" w:hAnsiTheme="minorHAnsi" w:cstheme="minorBidi"/>
            <w:kern w:val="2"/>
            <w14:ligatures w14:val="standardContextual"/>
          </w:rPr>
          <w:tab/>
        </w:r>
        <w:r w:rsidR="00250268" w:rsidRPr="0017634A">
          <w:rPr>
            <w:rStyle w:val="Hyperlink"/>
          </w:rPr>
          <w:t>Adoption of Standards</w:t>
        </w:r>
        <w:r w:rsidR="00250268">
          <w:rPr>
            <w:webHidden/>
          </w:rPr>
          <w:tab/>
        </w:r>
        <w:r w:rsidR="00250268">
          <w:rPr>
            <w:webHidden/>
          </w:rPr>
          <w:fldChar w:fldCharType="begin"/>
        </w:r>
        <w:r w:rsidR="00250268">
          <w:rPr>
            <w:webHidden/>
          </w:rPr>
          <w:instrText xml:space="preserve"> PAGEREF _Toc168492236 \h </w:instrText>
        </w:r>
        <w:r w:rsidR="00250268">
          <w:rPr>
            <w:webHidden/>
          </w:rPr>
        </w:r>
        <w:r w:rsidR="00250268">
          <w:rPr>
            <w:webHidden/>
          </w:rPr>
          <w:fldChar w:fldCharType="separate"/>
        </w:r>
        <w:r w:rsidR="00250268">
          <w:rPr>
            <w:webHidden/>
          </w:rPr>
          <w:t>1</w:t>
        </w:r>
        <w:r w:rsidR="00250268">
          <w:rPr>
            <w:webHidden/>
          </w:rPr>
          <w:fldChar w:fldCharType="end"/>
        </w:r>
      </w:hyperlink>
    </w:p>
    <w:p w14:paraId="39CAC40A" w14:textId="24D57337" w:rsidR="00250268" w:rsidRDefault="00B255E1" w:rsidP="00250268">
      <w:pPr>
        <w:pStyle w:val="TOC1"/>
        <w:rPr>
          <w:rFonts w:asciiTheme="minorHAnsi" w:eastAsiaTheme="minorEastAsia" w:hAnsiTheme="minorHAnsi" w:cstheme="minorBidi"/>
          <w:kern w:val="2"/>
          <w14:ligatures w14:val="standardContextual"/>
        </w:rPr>
      </w:pPr>
      <w:hyperlink w:anchor="_Toc168492237" w:history="1">
        <w:r w:rsidR="00250268" w:rsidRPr="0017634A">
          <w:rPr>
            <w:rStyle w:val="Hyperlink"/>
          </w:rPr>
          <w:t>436-009-0005</w:t>
        </w:r>
        <w:r w:rsidR="00250268">
          <w:rPr>
            <w:rFonts w:asciiTheme="minorHAnsi" w:eastAsiaTheme="minorEastAsia" w:hAnsiTheme="minorHAnsi" w:cstheme="minorBidi"/>
            <w:kern w:val="2"/>
            <w14:ligatures w14:val="standardContextual"/>
          </w:rPr>
          <w:tab/>
        </w:r>
        <w:r w:rsidR="00250268" w:rsidRPr="0017634A">
          <w:rPr>
            <w:rStyle w:val="Hyperlink"/>
          </w:rPr>
          <w:t>Definitions</w:t>
        </w:r>
        <w:r w:rsidR="00250268">
          <w:rPr>
            <w:webHidden/>
          </w:rPr>
          <w:tab/>
        </w:r>
        <w:r w:rsidR="00250268">
          <w:rPr>
            <w:webHidden/>
          </w:rPr>
          <w:tab/>
        </w:r>
        <w:r w:rsidR="00250268">
          <w:rPr>
            <w:webHidden/>
          </w:rPr>
          <w:fldChar w:fldCharType="begin"/>
        </w:r>
        <w:r w:rsidR="00250268">
          <w:rPr>
            <w:webHidden/>
          </w:rPr>
          <w:instrText xml:space="preserve"> PAGEREF _Toc168492237 \h </w:instrText>
        </w:r>
        <w:r w:rsidR="00250268">
          <w:rPr>
            <w:webHidden/>
          </w:rPr>
        </w:r>
        <w:r w:rsidR="00250268">
          <w:rPr>
            <w:webHidden/>
          </w:rPr>
          <w:fldChar w:fldCharType="separate"/>
        </w:r>
        <w:r w:rsidR="00250268">
          <w:rPr>
            <w:webHidden/>
          </w:rPr>
          <w:t>3</w:t>
        </w:r>
        <w:r w:rsidR="00250268">
          <w:rPr>
            <w:webHidden/>
          </w:rPr>
          <w:fldChar w:fldCharType="end"/>
        </w:r>
      </w:hyperlink>
    </w:p>
    <w:p w14:paraId="32CF7B31" w14:textId="1EF79699" w:rsidR="00250268" w:rsidRDefault="00B255E1" w:rsidP="00250268">
      <w:pPr>
        <w:pStyle w:val="TOC1"/>
        <w:rPr>
          <w:rFonts w:asciiTheme="minorHAnsi" w:eastAsiaTheme="minorEastAsia" w:hAnsiTheme="minorHAnsi" w:cstheme="minorBidi"/>
          <w:kern w:val="2"/>
          <w14:ligatures w14:val="standardContextual"/>
        </w:rPr>
      </w:pPr>
      <w:hyperlink w:anchor="_Toc168492238" w:history="1">
        <w:r w:rsidR="00250268" w:rsidRPr="0017634A">
          <w:rPr>
            <w:rStyle w:val="Hyperlink"/>
          </w:rPr>
          <w:t>436-009-0008</w:t>
        </w:r>
        <w:r w:rsidR="00250268">
          <w:rPr>
            <w:rFonts w:asciiTheme="minorHAnsi" w:eastAsiaTheme="minorEastAsia" w:hAnsiTheme="minorHAnsi" w:cstheme="minorBidi"/>
            <w:kern w:val="2"/>
            <w14:ligatures w14:val="standardContextual"/>
          </w:rPr>
          <w:tab/>
        </w:r>
        <w:r w:rsidR="00250268" w:rsidRPr="0017634A">
          <w:rPr>
            <w:rStyle w:val="Hyperlink"/>
          </w:rPr>
          <w:t>Request for Review before the Director</w:t>
        </w:r>
        <w:r w:rsidR="00250268">
          <w:rPr>
            <w:webHidden/>
          </w:rPr>
          <w:tab/>
        </w:r>
        <w:r w:rsidR="00250268">
          <w:rPr>
            <w:webHidden/>
          </w:rPr>
          <w:fldChar w:fldCharType="begin"/>
        </w:r>
        <w:r w:rsidR="00250268">
          <w:rPr>
            <w:webHidden/>
          </w:rPr>
          <w:instrText xml:space="preserve"> PAGEREF _Toc168492238 \h </w:instrText>
        </w:r>
        <w:r w:rsidR="00250268">
          <w:rPr>
            <w:webHidden/>
          </w:rPr>
        </w:r>
        <w:r w:rsidR="00250268">
          <w:rPr>
            <w:webHidden/>
          </w:rPr>
          <w:fldChar w:fldCharType="separate"/>
        </w:r>
        <w:r w:rsidR="00250268">
          <w:rPr>
            <w:webHidden/>
          </w:rPr>
          <w:t>8</w:t>
        </w:r>
        <w:r w:rsidR="00250268">
          <w:rPr>
            <w:webHidden/>
          </w:rPr>
          <w:fldChar w:fldCharType="end"/>
        </w:r>
      </w:hyperlink>
    </w:p>
    <w:p w14:paraId="5CB5CC2F" w14:textId="26D8CF5B" w:rsidR="00250268" w:rsidRDefault="00B255E1">
      <w:pPr>
        <w:pStyle w:val="TOC2"/>
        <w:rPr>
          <w:rFonts w:asciiTheme="minorHAnsi" w:eastAsiaTheme="minorEastAsia" w:hAnsiTheme="minorHAnsi" w:cstheme="minorBidi"/>
          <w:kern w:val="2"/>
          <w:sz w:val="24"/>
          <w:szCs w:val="24"/>
          <w14:ligatures w14:val="standardContextual"/>
        </w:rPr>
      </w:pPr>
      <w:hyperlink w:anchor="_Toc168492239"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_Toc168492239 \h </w:instrText>
        </w:r>
        <w:r w:rsidR="00250268">
          <w:rPr>
            <w:webHidden/>
          </w:rPr>
        </w:r>
        <w:r w:rsidR="00250268">
          <w:rPr>
            <w:webHidden/>
          </w:rPr>
          <w:fldChar w:fldCharType="separate"/>
        </w:r>
        <w:r w:rsidR="00250268">
          <w:rPr>
            <w:webHidden/>
          </w:rPr>
          <w:t>8</w:t>
        </w:r>
        <w:r w:rsidR="00250268">
          <w:rPr>
            <w:webHidden/>
          </w:rPr>
          <w:fldChar w:fldCharType="end"/>
        </w:r>
      </w:hyperlink>
    </w:p>
    <w:p w14:paraId="4567088E" w14:textId="0B0E38D8" w:rsidR="00250268" w:rsidRDefault="00B255E1">
      <w:pPr>
        <w:pStyle w:val="TOC2"/>
        <w:rPr>
          <w:rFonts w:asciiTheme="minorHAnsi" w:eastAsiaTheme="minorEastAsia" w:hAnsiTheme="minorHAnsi" w:cstheme="minorBidi"/>
          <w:kern w:val="2"/>
          <w:sz w:val="24"/>
          <w:szCs w:val="24"/>
          <w14:ligatures w14:val="standardContextual"/>
        </w:rPr>
      </w:pPr>
      <w:hyperlink w:anchor="_Toc168492240" w:history="1">
        <w:r w:rsidR="00250268" w:rsidRPr="0017634A">
          <w:rPr>
            <w:rStyle w:val="Hyperlink"/>
          </w:rPr>
          <w:t>(2) Time Frames and Conditions.</w:t>
        </w:r>
        <w:r w:rsidR="00250268">
          <w:rPr>
            <w:webHidden/>
          </w:rPr>
          <w:tab/>
        </w:r>
        <w:r w:rsidR="00250268">
          <w:rPr>
            <w:webHidden/>
          </w:rPr>
          <w:fldChar w:fldCharType="begin"/>
        </w:r>
        <w:r w:rsidR="00250268">
          <w:rPr>
            <w:webHidden/>
          </w:rPr>
          <w:instrText xml:space="preserve"> PAGEREF _Toc168492240 \h </w:instrText>
        </w:r>
        <w:r w:rsidR="00250268">
          <w:rPr>
            <w:webHidden/>
          </w:rPr>
        </w:r>
        <w:r w:rsidR="00250268">
          <w:rPr>
            <w:webHidden/>
          </w:rPr>
          <w:fldChar w:fldCharType="separate"/>
        </w:r>
        <w:r w:rsidR="00250268">
          <w:rPr>
            <w:webHidden/>
          </w:rPr>
          <w:t>9</w:t>
        </w:r>
        <w:r w:rsidR="00250268">
          <w:rPr>
            <w:webHidden/>
          </w:rPr>
          <w:fldChar w:fldCharType="end"/>
        </w:r>
      </w:hyperlink>
    </w:p>
    <w:p w14:paraId="1CC0157E" w14:textId="20366CCD" w:rsidR="00250268" w:rsidRDefault="00B255E1">
      <w:pPr>
        <w:pStyle w:val="TOC2"/>
        <w:rPr>
          <w:rFonts w:asciiTheme="minorHAnsi" w:eastAsiaTheme="minorEastAsia" w:hAnsiTheme="minorHAnsi" w:cstheme="minorBidi"/>
          <w:kern w:val="2"/>
          <w:sz w:val="24"/>
          <w:szCs w:val="24"/>
          <w14:ligatures w14:val="standardContextual"/>
        </w:rPr>
      </w:pPr>
      <w:hyperlink w:anchor="_Toc168492241" w:history="1">
        <w:r w:rsidR="00250268" w:rsidRPr="0017634A">
          <w:rPr>
            <w:rStyle w:val="Hyperlink"/>
          </w:rPr>
          <w:t>(3) Form and Required Information.</w:t>
        </w:r>
        <w:r w:rsidR="00250268">
          <w:rPr>
            <w:webHidden/>
          </w:rPr>
          <w:tab/>
        </w:r>
        <w:r w:rsidR="00250268">
          <w:rPr>
            <w:webHidden/>
          </w:rPr>
          <w:fldChar w:fldCharType="begin"/>
        </w:r>
        <w:r w:rsidR="00250268">
          <w:rPr>
            <w:webHidden/>
          </w:rPr>
          <w:instrText xml:space="preserve"> PAGEREF _Toc168492241 \h </w:instrText>
        </w:r>
        <w:r w:rsidR="00250268">
          <w:rPr>
            <w:webHidden/>
          </w:rPr>
        </w:r>
        <w:r w:rsidR="00250268">
          <w:rPr>
            <w:webHidden/>
          </w:rPr>
          <w:fldChar w:fldCharType="separate"/>
        </w:r>
        <w:r w:rsidR="00250268">
          <w:rPr>
            <w:webHidden/>
          </w:rPr>
          <w:t>10</w:t>
        </w:r>
        <w:r w:rsidR="00250268">
          <w:rPr>
            <w:webHidden/>
          </w:rPr>
          <w:fldChar w:fldCharType="end"/>
        </w:r>
      </w:hyperlink>
    </w:p>
    <w:p w14:paraId="10053774" w14:textId="37E44728" w:rsidR="00250268" w:rsidRDefault="00B255E1">
      <w:pPr>
        <w:pStyle w:val="TOC2"/>
        <w:rPr>
          <w:rFonts w:asciiTheme="minorHAnsi" w:eastAsiaTheme="minorEastAsia" w:hAnsiTheme="minorHAnsi" w:cstheme="minorBidi"/>
          <w:kern w:val="2"/>
          <w:sz w:val="24"/>
          <w:szCs w:val="24"/>
          <w14:ligatures w14:val="standardContextual"/>
        </w:rPr>
      </w:pPr>
      <w:hyperlink w:anchor="_Toc168492242" w:history="1">
        <w:r w:rsidR="00250268" w:rsidRPr="0017634A">
          <w:rPr>
            <w:rStyle w:val="Hyperlink"/>
          </w:rPr>
          <w:t>(4) Dispute Resolution by Agreement (Alternative Dispute Resolution).</w:t>
        </w:r>
        <w:r w:rsidR="00250268">
          <w:rPr>
            <w:webHidden/>
          </w:rPr>
          <w:tab/>
        </w:r>
        <w:r w:rsidR="00250268">
          <w:rPr>
            <w:webHidden/>
          </w:rPr>
          <w:fldChar w:fldCharType="begin"/>
        </w:r>
        <w:r w:rsidR="00250268">
          <w:rPr>
            <w:webHidden/>
          </w:rPr>
          <w:instrText xml:space="preserve"> PAGEREF _Toc168492242 \h </w:instrText>
        </w:r>
        <w:r w:rsidR="00250268">
          <w:rPr>
            <w:webHidden/>
          </w:rPr>
        </w:r>
        <w:r w:rsidR="00250268">
          <w:rPr>
            <w:webHidden/>
          </w:rPr>
          <w:fldChar w:fldCharType="separate"/>
        </w:r>
        <w:r w:rsidR="00250268">
          <w:rPr>
            <w:webHidden/>
          </w:rPr>
          <w:t>11</w:t>
        </w:r>
        <w:r w:rsidR="00250268">
          <w:rPr>
            <w:webHidden/>
          </w:rPr>
          <w:fldChar w:fldCharType="end"/>
        </w:r>
      </w:hyperlink>
    </w:p>
    <w:p w14:paraId="332D04DB" w14:textId="27615BD8" w:rsidR="00250268" w:rsidRDefault="00B255E1">
      <w:pPr>
        <w:pStyle w:val="TOC2"/>
        <w:rPr>
          <w:rFonts w:asciiTheme="minorHAnsi" w:eastAsiaTheme="minorEastAsia" w:hAnsiTheme="minorHAnsi" w:cstheme="minorBidi"/>
          <w:kern w:val="2"/>
          <w:sz w:val="24"/>
          <w:szCs w:val="24"/>
          <w14:ligatures w14:val="standardContextual"/>
        </w:rPr>
      </w:pPr>
      <w:hyperlink w:anchor="_Toc168492243" w:history="1">
        <w:r w:rsidR="00250268" w:rsidRPr="0017634A">
          <w:rPr>
            <w:rStyle w:val="Hyperlink"/>
          </w:rPr>
          <w:t>(5) Director Order and Reconsideration.</w:t>
        </w:r>
        <w:r w:rsidR="00250268">
          <w:rPr>
            <w:webHidden/>
          </w:rPr>
          <w:tab/>
        </w:r>
        <w:r w:rsidR="00250268">
          <w:rPr>
            <w:webHidden/>
          </w:rPr>
          <w:fldChar w:fldCharType="begin"/>
        </w:r>
        <w:r w:rsidR="00250268">
          <w:rPr>
            <w:webHidden/>
          </w:rPr>
          <w:instrText xml:space="preserve"> PAGEREF _Toc168492243 \h </w:instrText>
        </w:r>
        <w:r w:rsidR="00250268">
          <w:rPr>
            <w:webHidden/>
          </w:rPr>
        </w:r>
        <w:r w:rsidR="00250268">
          <w:rPr>
            <w:webHidden/>
          </w:rPr>
          <w:fldChar w:fldCharType="separate"/>
        </w:r>
        <w:r w:rsidR="00250268">
          <w:rPr>
            <w:webHidden/>
          </w:rPr>
          <w:t>12</w:t>
        </w:r>
        <w:r w:rsidR="00250268">
          <w:rPr>
            <w:webHidden/>
          </w:rPr>
          <w:fldChar w:fldCharType="end"/>
        </w:r>
      </w:hyperlink>
    </w:p>
    <w:p w14:paraId="6120035F" w14:textId="2967F7B9" w:rsidR="00250268" w:rsidRDefault="00B255E1">
      <w:pPr>
        <w:pStyle w:val="TOC2"/>
        <w:rPr>
          <w:rFonts w:asciiTheme="minorHAnsi" w:eastAsiaTheme="minorEastAsia" w:hAnsiTheme="minorHAnsi" w:cstheme="minorBidi"/>
          <w:kern w:val="2"/>
          <w:sz w:val="24"/>
          <w:szCs w:val="24"/>
          <w14:ligatures w14:val="standardContextual"/>
        </w:rPr>
      </w:pPr>
      <w:hyperlink w:anchor="_Toc168492244" w:history="1">
        <w:r w:rsidR="00250268" w:rsidRPr="0017634A">
          <w:rPr>
            <w:rStyle w:val="Hyperlink"/>
          </w:rPr>
          <w:t>(6) Hearings.</w:t>
        </w:r>
        <w:r w:rsidR="00250268">
          <w:rPr>
            <w:webHidden/>
          </w:rPr>
          <w:tab/>
        </w:r>
        <w:r w:rsidR="00250268">
          <w:rPr>
            <w:webHidden/>
          </w:rPr>
          <w:fldChar w:fldCharType="begin"/>
        </w:r>
        <w:r w:rsidR="00250268">
          <w:rPr>
            <w:webHidden/>
          </w:rPr>
          <w:instrText xml:space="preserve"> PAGEREF _Toc168492244 \h </w:instrText>
        </w:r>
        <w:r w:rsidR="00250268">
          <w:rPr>
            <w:webHidden/>
          </w:rPr>
        </w:r>
        <w:r w:rsidR="00250268">
          <w:rPr>
            <w:webHidden/>
          </w:rPr>
          <w:fldChar w:fldCharType="separate"/>
        </w:r>
        <w:r w:rsidR="00250268">
          <w:rPr>
            <w:webHidden/>
          </w:rPr>
          <w:t>12</w:t>
        </w:r>
        <w:r w:rsidR="00250268">
          <w:rPr>
            <w:webHidden/>
          </w:rPr>
          <w:fldChar w:fldCharType="end"/>
        </w:r>
      </w:hyperlink>
    </w:p>
    <w:p w14:paraId="242E4E19" w14:textId="1709A962" w:rsidR="00250268" w:rsidRDefault="00B255E1">
      <w:pPr>
        <w:pStyle w:val="TOC2"/>
        <w:rPr>
          <w:rFonts w:asciiTheme="minorHAnsi" w:eastAsiaTheme="minorEastAsia" w:hAnsiTheme="minorHAnsi" w:cstheme="minorBidi"/>
          <w:kern w:val="2"/>
          <w:sz w:val="24"/>
          <w:szCs w:val="24"/>
          <w14:ligatures w14:val="standardContextual"/>
        </w:rPr>
      </w:pPr>
      <w:hyperlink w:anchor="_Toc168492245" w:history="1">
        <w:r w:rsidR="00250268" w:rsidRPr="0017634A">
          <w:rPr>
            <w:rStyle w:val="Hyperlink"/>
          </w:rPr>
          <w:t>(7) Other Proceedings.</w:t>
        </w:r>
        <w:r w:rsidR="00250268">
          <w:rPr>
            <w:webHidden/>
          </w:rPr>
          <w:tab/>
        </w:r>
        <w:r w:rsidR="00250268">
          <w:rPr>
            <w:webHidden/>
          </w:rPr>
          <w:fldChar w:fldCharType="begin"/>
        </w:r>
        <w:r w:rsidR="00250268">
          <w:rPr>
            <w:webHidden/>
          </w:rPr>
          <w:instrText xml:space="preserve"> PAGEREF _Toc168492245 \h </w:instrText>
        </w:r>
        <w:r w:rsidR="00250268">
          <w:rPr>
            <w:webHidden/>
          </w:rPr>
        </w:r>
        <w:r w:rsidR="00250268">
          <w:rPr>
            <w:webHidden/>
          </w:rPr>
          <w:fldChar w:fldCharType="separate"/>
        </w:r>
        <w:r w:rsidR="00250268">
          <w:rPr>
            <w:webHidden/>
          </w:rPr>
          <w:t>13</w:t>
        </w:r>
        <w:r w:rsidR="00250268">
          <w:rPr>
            <w:webHidden/>
          </w:rPr>
          <w:fldChar w:fldCharType="end"/>
        </w:r>
      </w:hyperlink>
    </w:p>
    <w:p w14:paraId="1F76CEDB" w14:textId="68A68100" w:rsidR="00250268" w:rsidRDefault="00B255E1" w:rsidP="00250268">
      <w:pPr>
        <w:pStyle w:val="TOC1"/>
        <w:rPr>
          <w:rFonts w:asciiTheme="minorHAnsi" w:eastAsiaTheme="minorEastAsia" w:hAnsiTheme="minorHAnsi" w:cstheme="minorBidi"/>
          <w:kern w:val="2"/>
          <w14:ligatures w14:val="standardContextual"/>
        </w:rPr>
      </w:pPr>
      <w:hyperlink w:anchor="_Toc168492246" w:history="1">
        <w:r w:rsidR="00250268" w:rsidRPr="0017634A">
          <w:rPr>
            <w:rStyle w:val="Hyperlink"/>
          </w:rPr>
          <w:t>436-009-0010</w:t>
        </w:r>
        <w:r w:rsidR="00250268">
          <w:rPr>
            <w:rFonts w:asciiTheme="minorHAnsi" w:eastAsiaTheme="minorEastAsia" w:hAnsiTheme="minorHAnsi" w:cstheme="minorBidi"/>
            <w:kern w:val="2"/>
            <w14:ligatures w14:val="standardContextual"/>
          </w:rPr>
          <w:tab/>
        </w:r>
        <w:r w:rsidR="00250268" w:rsidRPr="0017634A">
          <w:rPr>
            <w:rStyle w:val="Hyperlink"/>
          </w:rPr>
          <w:t>Medical Billing and Payment</w:t>
        </w:r>
        <w:r w:rsidR="00250268">
          <w:rPr>
            <w:webHidden/>
          </w:rPr>
          <w:tab/>
        </w:r>
        <w:r w:rsidR="00250268">
          <w:rPr>
            <w:webHidden/>
          </w:rPr>
          <w:fldChar w:fldCharType="begin"/>
        </w:r>
        <w:r w:rsidR="00250268">
          <w:rPr>
            <w:webHidden/>
          </w:rPr>
          <w:instrText xml:space="preserve"> PAGEREF _Toc168492246 \h </w:instrText>
        </w:r>
        <w:r w:rsidR="00250268">
          <w:rPr>
            <w:webHidden/>
          </w:rPr>
        </w:r>
        <w:r w:rsidR="00250268">
          <w:rPr>
            <w:webHidden/>
          </w:rPr>
          <w:fldChar w:fldCharType="separate"/>
        </w:r>
        <w:r w:rsidR="00250268">
          <w:rPr>
            <w:webHidden/>
          </w:rPr>
          <w:t>14</w:t>
        </w:r>
        <w:r w:rsidR="00250268">
          <w:rPr>
            <w:webHidden/>
          </w:rPr>
          <w:fldChar w:fldCharType="end"/>
        </w:r>
      </w:hyperlink>
    </w:p>
    <w:p w14:paraId="2BEA5CC2" w14:textId="50B233BF" w:rsidR="00250268" w:rsidRDefault="00B255E1">
      <w:pPr>
        <w:pStyle w:val="TOC2"/>
        <w:rPr>
          <w:rFonts w:asciiTheme="minorHAnsi" w:eastAsiaTheme="minorEastAsia" w:hAnsiTheme="minorHAnsi" w:cstheme="minorBidi"/>
          <w:kern w:val="2"/>
          <w:sz w:val="24"/>
          <w:szCs w:val="24"/>
          <w14:ligatures w14:val="standardContextual"/>
        </w:rPr>
      </w:pPr>
      <w:hyperlink w:anchor="_Toc168492247"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_Toc168492247 \h </w:instrText>
        </w:r>
        <w:r w:rsidR="00250268">
          <w:rPr>
            <w:webHidden/>
          </w:rPr>
        </w:r>
        <w:r w:rsidR="00250268">
          <w:rPr>
            <w:webHidden/>
          </w:rPr>
          <w:fldChar w:fldCharType="separate"/>
        </w:r>
        <w:r w:rsidR="00250268">
          <w:rPr>
            <w:webHidden/>
          </w:rPr>
          <w:t>14</w:t>
        </w:r>
        <w:r w:rsidR="00250268">
          <w:rPr>
            <w:webHidden/>
          </w:rPr>
          <w:fldChar w:fldCharType="end"/>
        </w:r>
      </w:hyperlink>
    </w:p>
    <w:p w14:paraId="58F556F7" w14:textId="4D6240B1" w:rsidR="00250268" w:rsidRDefault="00B255E1">
      <w:pPr>
        <w:pStyle w:val="TOC2"/>
        <w:rPr>
          <w:rFonts w:asciiTheme="minorHAnsi" w:eastAsiaTheme="minorEastAsia" w:hAnsiTheme="minorHAnsi" w:cstheme="minorBidi"/>
          <w:kern w:val="2"/>
          <w:sz w:val="24"/>
          <w:szCs w:val="24"/>
          <w14:ligatures w14:val="standardContextual"/>
        </w:rPr>
      </w:pPr>
      <w:hyperlink w:anchor="_Toc168492248" w:history="1">
        <w:r w:rsidR="00250268" w:rsidRPr="0017634A">
          <w:rPr>
            <w:rStyle w:val="Hyperlink"/>
          </w:rPr>
          <w:t>(2) Billing Timelines. (For payment timelines see OAR 436-009-0030.)</w:t>
        </w:r>
        <w:r w:rsidR="00250268">
          <w:rPr>
            <w:webHidden/>
          </w:rPr>
          <w:tab/>
        </w:r>
        <w:r w:rsidR="00250268">
          <w:rPr>
            <w:webHidden/>
          </w:rPr>
          <w:fldChar w:fldCharType="begin"/>
        </w:r>
        <w:r w:rsidR="00250268">
          <w:rPr>
            <w:webHidden/>
          </w:rPr>
          <w:instrText xml:space="preserve"> PAGEREF _Toc168492248 \h </w:instrText>
        </w:r>
        <w:r w:rsidR="00250268">
          <w:rPr>
            <w:webHidden/>
          </w:rPr>
        </w:r>
        <w:r w:rsidR="00250268">
          <w:rPr>
            <w:webHidden/>
          </w:rPr>
          <w:fldChar w:fldCharType="separate"/>
        </w:r>
        <w:r w:rsidR="00250268">
          <w:rPr>
            <w:webHidden/>
          </w:rPr>
          <w:t>15</w:t>
        </w:r>
        <w:r w:rsidR="00250268">
          <w:rPr>
            <w:webHidden/>
          </w:rPr>
          <w:fldChar w:fldCharType="end"/>
        </w:r>
      </w:hyperlink>
    </w:p>
    <w:p w14:paraId="57162F6D" w14:textId="52DAED6C" w:rsidR="00250268" w:rsidRDefault="00B255E1">
      <w:pPr>
        <w:pStyle w:val="TOC2"/>
        <w:rPr>
          <w:rFonts w:asciiTheme="minorHAnsi" w:eastAsiaTheme="minorEastAsia" w:hAnsiTheme="minorHAnsi" w:cstheme="minorBidi"/>
          <w:kern w:val="2"/>
          <w:sz w:val="24"/>
          <w:szCs w:val="24"/>
          <w14:ligatures w14:val="standardContextual"/>
        </w:rPr>
      </w:pPr>
      <w:hyperlink w:anchor="_Toc168492249" w:history="1">
        <w:r w:rsidR="00250268" w:rsidRPr="0017634A">
          <w:rPr>
            <w:rStyle w:val="Hyperlink"/>
          </w:rPr>
          <w:t>(3) Billing Forms.</w:t>
        </w:r>
        <w:r w:rsidR="00250268">
          <w:rPr>
            <w:webHidden/>
          </w:rPr>
          <w:tab/>
        </w:r>
        <w:r w:rsidR="00250268">
          <w:rPr>
            <w:webHidden/>
          </w:rPr>
          <w:fldChar w:fldCharType="begin"/>
        </w:r>
        <w:r w:rsidR="00250268">
          <w:rPr>
            <w:webHidden/>
          </w:rPr>
          <w:instrText xml:space="preserve"> PAGEREF _Toc168492249 \h </w:instrText>
        </w:r>
        <w:r w:rsidR="00250268">
          <w:rPr>
            <w:webHidden/>
          </w:rPr>
        </w:r>
        <w:r w:rsidR="00250268">
          <w:rPr>
            <w:webHidden/>
          </w:rPr>
          <w:fldChar w:fldCharType="separate"/>
        </w:r>
        <w:r w:rsidR="00250268">
          <w:rPr>
            <w:webHidden/>
          </w:rPr>
          <w:t>15</w:t>
        </w:r>
        <w:r w:rsidR="00250268">
          <w:rPr>
            <w:webHidden/>
          </w:rPr>
          <w:fldChar w:fldCharType="end"/>
        </w:r>
      </w:hyperlink>
    </w:p>
    <w:p w14:paraId="09263F71" w14:textId="280F8927" w:rsidR="00250268" w:rsidRDefault="00B255E1">
      <w:pPr>
        <w:pStyle w:val="TOC2"/>
        <w:rPr>
          <w:rFonts w:asciiTheme="minorHAnsi" w:eastAsiaTheme="minorEastAsia" w:hAnsiTheme="minorHAnsi" w:cstheme="minorBidi"/>
          <w:kern w:val="2"/>
          <w:sz w:val="24"/>
          <w:szCs w:val="24"/>
          <w14:ligatures w14:val="standardContextual"/>
        </w:rPr>
      </w:pPr>
      <w:hyperlink w:anchor="_Toc168492250" w:history="1">
        <w:r w:rsidR="00250268" w:rsidRPr="0017634A">
          <w:rPr>
            <w:rStyle w:val="Hyperlink"/>
          </w:rPr>
          <w:t>(4) Billing Codes.</w:t>
        </w:r>
        <w:r w:rsidR="00250268">
          <w:rPr>
            <w:webHidden/>
          </w:rPr>
          <w:tab/>
        </w:r>
        <w:r w:rsidR="00250268">
          <w:rPr>
            <w:webHidden/>
          </w:rPr>
          <w:fldChar w:fldCharType="begin"/>
        </w:r>
        <w:r w:rsidR="00250268">
          <w:rPr>
            <w:webHidden/>
          </w:rPr>
          <w:instrText xml:space="preserve"> PAGEREF _Toc168492250 \h </w:instrText>
        </w:r>
        <w:r w:rsidR="00250268">
          <w:rPr>
            <w:webHidden/>
          </w:rPr>
        </w:r>
        <w:r w:rsidR="00250268">
          <w:rPr>
            <w:webHidden/>
          </w:rPr>
          <w:fldChar w:fldCharType="separate"/>
        </w:r>
        <w:r w:rsidR="00250268">
          <w:rPr>
            <w:webHidden/>
          </w:rPr>
          <w:t>16</w:t>
        </w:r>
        <w:r w:rsidR="00250268">
          <w:rPr>
            <w:webHidden/>
          </w:rPr>
          <w:fldChar w:fldCharType="end"/>
        </w:r>
      </w:hyperlink>
    </w:p>
    <w:p w14:paraId="1B5C9989" w14:textId="1EC06058" w:rsidR="00250268" w:rsidRDefault="00B255E1">
      <w:pPr>
        <w:pStyle w:val="TOC2"/>
        <w:rPr>
          <w:rFonts w:asciiTheme="minorHAnsi" w:eastAsiaTheme="minorEastAsia" w:hAnsiTheme="minorHAnsi" w:cstheme="minorBidi"/>
          <w:kern w:val="2"/>
          <w:sz w:val="24"/>
          <w:szCs w:val="24"/>
          <w14:ligatures w14:val="standardContextual"/>
        </w:rPr>
      </w:pPr>
      <w:hyperlink w:anchor="_Toc168492251" w:history="1">
        <w:r w:rsidR="00250268" w:rsidRPr="0017634A">
          <w:rPr>
            <w:rStyle w:val="Hyperlink"/>
          </w:rPr>
          <w:t>(5) Modifiers.</w:t>
        </w:r>
        <w:r w:rsidR="00250268">
          <w:rPr>
            <w:webHidden/>
          </w:rPr>
          <w:tab/>
        </w:r>
        <w:r w:rsidR="00250268">
          <w:rPr>
            <w:webHidden/>
          </w:rPr>
          <w:fldChar w:fldCharType="begin"/>
        </w:r>
        <w:r w:rsidR="00250268">
          <w:rPr>
            <w:webHidden/>
          </w:rPr>
          <w:instrText xml:space="preserve"> PAGEREF _Toc168492251 \h </w:instrText>
        </w:r>
        <w:r w:rsidR="00250268">
          <w:rPr>
            <w:webHidden/>
          </w:rPr>
        </w:r>
        <w:r w:rsidR="00250268">
          <w:rPr>
            <w:webHidden/>
          </w:rPr>
          <w:fldChar w:fldCharType="separate"/>
        </w:r>
        <w:r w:rsidR="00250268">
          <w:rPr>
            <w:webHidden/>
          </w:rPr>
          <w:t>17</w:t>
        </w:r>
        <w:r w:rsidR="00250268">
          <w:rPr>
            <w:webHidden/>
          </w:rPr>
          <w:fldChar w:fldCharType="end"/>
        </w:r>
      </w:hyperlink>
    </w:p>
    <w:p w14:paraId="4A7ADB2F" w14:textId="443851BF" w:rsidR="00250268" w:rsidRDefault="00B255E1">
      <w:pPr>
        <w:pStyle w:val="TOC2"/>
        <w:rPr>
          <w:rFonts w:asciiTheme="minorHAnsi" w:eastAsiaTheme="minorEastAsia" w:hAnsiTheme="minorHAnsi" w:cstheme="minorBidi"/>
          <w:kern w:val="2"/>
          <w:sz w:val="24"/>
          <w:szCs w:val="24"/>
          <w14:ligatures w14:val="standardContextual"/>
        </w:rPr>
      </w:pPr>
      <w:hyperlink w:anchor="_Toc168492252" w:history="1">
        <w:r w:rsidR="00250268" w:rsidRPr="0017634A">
          <w:rPr>
            <w:rStyle w:val="Hyperlink"/>
          </w:rPr>
          <w:t>(6) Physician Associates and Nurse Practitioners.</w:t>
        </w:r>
        <w:r w:rsidR="00250268">
          <w:rPr>
            <w:webHidden/>
          </w:rPr>
          <w:tab/>
        </w:r>
        <w:r w:rsidR="00250268">
          <w:rPr>
            <w:webHidden/>
          </w:rPr>
          <w:fldChar w:fldCharType="begin"/>
        </w:r>
        <w:r w:rsidR="00250268">
          <w:rPr>
            <w:webHidden/>
          </w:rPr>
          <w:instrText xml:space="preserve"> PAGEREF _Toc168492252 \h </w:instrText>
        </w:r>
        <w:r w:rsidR="00250268">
          <w:rPr>
            <w:webHidden/>
          </w:rPr>
        </w:r>
        <w:r w:rsidR="00250268">
          <w:rPr>
            <w:webHidden/>
          </w:rPr>
          <w:fldChar w:fldCharType="separate"/>
        </w:r>
        <w:r w:rsidR="00250268">
          <w:rPr>
            <w:webHidden/>
          </w:rPr>
          <w:t>17</w:t>
        </w:r>
        <w:r w:rsidR="00250268">
          <w:rPr>
            <w:webHidden/>
          </w:rPr>
          <w:fldChar w:fldCharType="end"/>
        </w:r>
      </w:hyperlink>
    </w:p>
    <w:p w14:paraId="66377FAD" w14:textId="20BFFD2B" w:rsidR="00250268" w:rsidRDefault="00B255E1">
      <w:pPr>
        <w:pStyle w:val="TOC2"/>
        <w:rPr>
          <w:rFonts w:asciiTheme="minorHAnsi" w:eastAsiaTheme="minorEastAsia" w:hAnsiTheme="minorHAnsi" w:cstheme="minorBidi"/>
          <w:kern w:val="2"/>
          <w:sz w:val="24"/>
          <w:szCs w:val="24"/>
          <w14:ligatures w14:val="standardContextual"/>
        </w:rPr>
      </w:pPr>
      <w:hyperlink w:anchor="_Toc168492253" w:history="1">
        <w:r w:rsidR="00250268" w:rsidRPr="0017634A">
          <w:rPr>
            <w:rStyle w:val="Hyperlink"/>
          </w:rPr>
          <w:t>(7) Chart Notes.</w:t>
        </w:r>
        <w:r w:rsidR="00250268">
          <w:rPr>
            <w:webHidden/>
          </w:rPr>
          <w:tab/>
        </w:r>
        <w:r w:rsidR="00250268">
          <w:rPr>
            <w:webHidden/>
          </w:rPr>
          <w:fldChar w:fldCharType="begin"/>
        </w:r>
        <w:r w:rsidR="00250268">
          <w:rPr>
            <w:webHidden/>
          </w:rPr>
          <w:instrText xml:space="preserve"> PAGEREF _Toc168492253 \h </w:instrText>
        </w:r>
        <w:r w:rsidR="00250268">
          <w:rPr>
            <w:webHidden/>
          </w:rPr>
        </w:r>
        <w:r w:rsidR="00250268">
          <w:rPr>
            <w:webHidden/>
          </w:rPr>
          <w:fldChar w:fldCharType="separate"/>
        </w:r>
        <w:r w:rsidR="00250268">
          <w:rPr>
            <w:webHidden/>
          </w:rPr>
          <w:t>18</w:t>
        </w:r>
        <w:r w:rsidR="00250268">
          <w:rPr>
            <w:webHidden/>
          </w:rPr>
          <w:fldChar w:fldCharType="end"/>
        </w:r>
      </w:hyperlink>
    </w:p>
    <w:p w14:paraId="7A29F55F" w14:textId="2AB03C36" w:rsidR="00250268" w:rsidRDefault="00B255E1">
      <w:pPr>
        <w:pStyle w:val="TOC2"/>
        <w:rPr>
          <w:rFonts w:asciiTheme="minorHAnsi" w:eastAsiaTheme="minorEastAsia" w:hAnsiTheme="minorHAnsi" w:cstheme="minorBidi"/>
          <w:kern w:val="2"/>
          <w:sz w:val="24"/>
          <w:szCs w:val="24"/>
          <w14:ligatures w14:val="standardContextual"/>
        </w:rPr>
      </w:pPr>
      <w:hyperlink w:anchor="_Toc168492254" w:history="1">
        <w:r w:rsidR="00250268" w:rsidRPr="0017634A">
          <w:rPr>
            <w:rStyle w:val="Hyperlink"/>
          </w:rPr>
          <w:t>(8) Challenging the Provider’s Bill.</w:t>
        </w:r>
        <w:r w:rsidR="00250268">
          <w:rPr>
            <w:webHidden/>
          </w:rPr>
          <w:tab/>
        </w:r>
        <w:r w:rsidR="00250268">
          <w:rPr>
            <w:webHidden/>
          </w:rPr>
          <w:fldChar w:fldCharType="begin"/>
        </w:r>
        <w:r w:rsidR="00250268">
          <w:rPr>
            <w:webHidden/>
          </w:rPr>
          <w:instrText xml:space="preserve"> PAGEREF _Toc168492254 \h </w:instrText>
        </w:r>
        <w:r w:rsidR="00250268">
          <w:rPr>
            <w:webHidden/>
          </w:rPr>
        </w:r>
        <w:r w:rsidR="00250268">
          <w:rPr>
            <w:webHidden/>
          </w:rPr>
          <w:fldChar w:fldCharType="separate"/>
        </w:r>
        <w:r w:rsidR="00250268">
          <w:rPr>
            <w:webHidden/>
          </w:rPr>
          <w:t>18</w:t>
        </w:r>
        <w:r w:rsidR="00250268">
          <w:rPr>
            <w:webHidden/>
          </w:rPr>
          <w:fldChar w:fldCharType="end"/>
        </w:r>
      </w:hyperlink>
    </w:p>
    <w:p w14:paraId="36B7426F" w14:textId="5A70DA81" w:rsidR="00250268" w:rsidRDefault="00B255E1">
      <w:pPr>
        <w:pStyle w:val="TOC2"/>
        <w:rPr>
          <w:rFonts w:asciiTheme="minorHAnsi" w:eastAsiaTheme="minorEastAsia" w:hAnsiTheme="minorHAnsi" w:cstheme="minorBidi"/>
          <w:kern w:val="2"/>
          <w:sz w:val="24"/>
          <w:szCs w:val="24"/>
          <w14:ligatures w14:val="standardContextual"/>
        </w:rPr>
      </w:pPr>
      <w:hyperlink w:anchor="_Toc168492255" w:history="1">
        <w:r w:rsidR="00250268" w:rsidRPr="0017634A">
          <w:rPr>
            <w:rStyle w:val="Hyperlink"/>
          </w:rPr>
          <w:t>(9) Billing the Patient and Patient Liability.</w:t>
        </w:r>
        <w:r w:rsidR="00250268">
          <w:rPr>
            <w:webHidden/>
          </w:rPr>
          <w:tab/>
        </w:r>
        <w:r w:rsidR="00250268">
          <w:rPr>
            <w:webHidden/>
          </w:rPr>
          <w:fldChar w:fldCharType="begin"/>
        </w:r>
        <w:r w:rsidR="00250268">
          <w:rPr>
            <w:webHidden/>
          </w:rPr>
          <w:instrText xml:space="preserve"> PAGEREF _Toc168492255 \h </w:instrText>
        </w:r>
        <w:r w:rsidR="00250268">
          <w:rPr>
            <w:webHidden/>
          </w:rPr>
        </w:r>
        <w:r w:rsidR="00250268">
          <w:rPr>
            <w:webHidden/>
          </w:rPr>
          <w:fldChar w:fldCharType="separate"/>
        </w:r>
        <w:r w:rsidR="00250268">
          <w:rPr>
            <w:webHidden/>
          </w:rPr>
          <w:t>18</w:t>
        </w:r>
        <w:r w:rsidR="00250268">
          <w:rPr>
            <w:webHidden/>
          </w:rPr>
          <w:fldChar w:fldCharType="end"/>
        </w:r>
      </w:hyperlink>
    </w:p>
    <w:p w14:paraId="2F7C7F28" w14:textId="414E8806" w:rsidR="00250268" w:rsidRDefault="00B255E1">
      <w:pPr>
        <w:pStyle w:val="TOC2"/>
        <w:rPr>
          <w:rFonts w:asciiTheme="minorHAnsi" w:eastAsiaTheme="minorEastAsia" w:hAnsiTheme="minorHAnsi" w:cstheme="minorBidi"/>
          <w:kern w:val="2"/>
          <w:sz w:val="24"/>
          <w:szCs w:val="24"/>
          <w14:ligatures w14:val="standardContextual"/>
        </w:rPr>
      </w:pPr>
      <w:hyperlink w:anchor="_Toc168492256" w:history="1">
        <w:r w:rsidR="00250268" w:rsidRPr="0017634A">
          <w:rPr>
            <w:rStyle w:val="Hyperlink"/>
          </w:rPr>
          <w:t>(10) Disputed Claim Settlement (DCS).</w:t>
        </w:r>
        <w:r w:rsidR="00250268">
          <w:rPr>
            <w:webHidden/>
          </w:rPr>
          <w:tab/>
        </w:r>
        <w:r w:rsidR="00250268">
          <w:rPr>
            <w:webHidden/>
          </w:rPr>
          <w:fldChar w:fldCharType="begin"/>
        </w:r>
        <w:r w:rsidR="00250268">
          <w:rPr>
            <w:webHidden/>
          </w:rPr>
          <w:instrText xml:space="preserve"> PAGEREF _Toc168492256 \h </w:instrText>
        </w:r>
        <w:r w:rsidR="00250268">
          <w:rPr>
            <w:webHidden/>
          </w:rPr>
        </w:r>
        <w:r w:rsidR="00250268">
          <w:rPr>
            <w:webHidden/>
          </w:rPr>
          <w:fldChar w:fldCharType="separate"/>
        </w:r>
        <w:r w:rsidR="00250268">
          <w:rPr>
            <w:webHidden/>
          </w:rPr>
          <w:t>19</w:t>
        </w:r>
        <w:r w:rsidR="00250268">
          <w:rPr>
            <w:webHidden/>
          </w:rPr>
          <w:fldChar w:fldCharType="end"/>
        </w:r>
      </w:hyperlink>
    </w:p>
    <w:p w14:paraId="5626EB69" w14:textId="6530CDE5" w:rsidR="00250268" w:rsidRDefault="00B255E1">
      <w:pPr>
        <w:pStyle w:val="TOC2"/>
        <w:rPr>
          <w:rFonts w:asciiTheme="minorHAnsi" w:eastAsiaTheme="minorEastAsia" w:hAnsiTheme="minorHAnsi" w:cstheme="minorBidi"/>
          <w:kern w:val="2"/>
          <w:sz w:val="24"/>
          <w:szCs w:val="24"/>
          <w14:ligatures w14:val="standardContextual"/>
        </w:rPr>
      </w:pPr>
      <w:hyperlink w:anchor="_Toc168492257" w:history="1">
        <w:r w:rsidR="00250268" w:rsidRPr="0017634A">
          <w:rPr>
            <w:rStyle w:val="Hyperlink"/>
          </w:rPr>
          <w:t>(11) Payment Limitations.</w:t>
        </w:r>
        <w:r w:rsidR="00250268">
          <w:rPr>
            <w:webHidden/>
          </w:rPr>
          <w:tab/>
        </w:r>
        <w:r w:rsidR="00250268">
          <w:rPr>
            <w:webHidden/>
          </w:rPr>
          <w:fldChar w:fldCharType="begin"/>
        </w:r>
        <w:r w:rsidR="00250268">
          <w:rPr>
            <w:webHidden/>
          </w:rPr>
          <w:instrText xml:space="preserve"> PAGEREF _Toc168492257 \h </w:instrText>
        </w:r>
        <w:r w:rsidR="00250268">
          <w:rPr>
            <w:webHidden/>
          </w:rPr>
        </w:r>
        <w:r w:rsidR="00250268">
          <w:rPr>
            <w:webHidden/>
          </w:rPr>
          <w:fldChar w:fldCharType="separate"/>
        </w:r>
        <w:r w:rsidR="00250268">
          <w:rPr>
            <w:webHidden/>
          </w:rPr>
          <w:t>19</w:t>
        </w:r>
        <w:r w:rsidR="00250268">
          <w:rPr>
            <w:webHidden/>
          </w:rPr>
          <w:fldChar w:fldCharType="end"/>
        </w:r>
      </w:hyperlink>
    </w:p>
    <w:p w14:paraId="2E21F8BB" w14:textId="7D428607" w:rsidR="00250268" w:rsidRDefault="00B255E1">
      <w:pPr>
        <w:pStyle w:val="TOC2"/>
        <w:rPr>
          <w:rFonts w:asciiTheme="minorHAnsi" w:eastAsiaTheme="minorEastAsia" w:hAnsiTheme="minorHAnsi" w:cstheme="minorBidi"/>
          <w:kern w:val="2"/>
          <w:sz w:val="24"/>
          <w:szCs w:val="24"/>
          <w14:ligatures w14:val="standardContextual"/>
        </w:rPr>
      </w:pPr>
      <w:hyperlink w:anchor="_Toc168492258" w:history="1">
        <w:r w:rsidR="00250268" w:rsidRPr="0017634A">
          <w:rPr>
            <w:rStyle w:val="Hyperlink"/>
          </w:rPr>
          <w:t>(12) Excluded Treatment.</w:t>
        </w:r>
        <w:r w:rsidR="00250268">
          <w:rPr>
            <w:webHidden/>
          </w:rPr>
          <w:tab/>
        </w:r>
        <w:r w:rsidR="00250268">
          <w:rPr>
            <w:webHidden/>
          </w:rPr>
          <w:fldChar w:fldCharType="begin"/>
        </w:r>
        <w:r w:rsidR="00250268">
          <w:rPr>
            <w:webHidden/>
          </w:rPr>
          <w:instrText xml:space="preserve"> PAGEREF _Toc168492258 \h </w:instrText>
        </w:r>
        <w:r w:rsidR="00250268">
          <w:rPr>
            <w:webHidden/>
          </w:rPr>
        </w:r>
        <w:r w:rsidR="00250268">
          <w:rPr>
            <w:webHidden/>
          </w:rPr>
          <w:fldChar w:fldCharType="separate"/>
        </w:r>
        <w:r w:rsidR="00250268">
          <w:rPr>
            <w:webHidden/>
          </w:rPr>
          <w:t>20</w:t>
        </w:r>
        <w:r w:rsidR="00250268">
          <w:rPr>
            <w:webHidden/>
          </w:rPr>
          <w:fldChar w:fldCharType="end"/>
        </w:r>
      </w:hyperlink>
    </w:p>
    <w:p w14:paraId="684FF2C0" w14:textId="60923508" w:rsidR="00250268" w:rsidRDefault="00B255E1">
      <w:pPr>
        <w:pStyle w:val="TOC2"/>
        <w:rPr>
          <w:rFonts w:asciiTheme="minorHAnsi" w:eastAsiaTheme="minorEastAsia" w:hAnsiTheme="minorHAnsi" w:cstheme="minorBidi"/>
          <w:kern w:val="2"/>
          <w:sz w:val="24"/>
          <w:szCs w:val="24"/>
          <w14:ligatures w14:val="standardContextual"/>
        </w:rPr>
      </w:pPr>
      <w:hyperlink w:anchor="_Toc168492259" w:history="1">
        <w:r w:rsidR="00250268" w:rsidRPr="0017634A">
          <w:rPr>
            <w:rStyle w:val="Hyperlink"/>
          </w:rPr>
          <w:t>(13) Missed Appointment (No Show).</w:t>
        </w:r>
        <w:r w:rsidR="00250268">
          <w:rPr>
            <w:webHidden/>
          </w:rPr>
          <w:tab/>
        </w:r>
        <w:r w:rsidR="00250268">
          <w:rPr>
            <w:webHidden/>
          </w:rPr>
          <w:fldChar w:fldCharType="begin"/>
        </w:r>
        <w:r w:rsidR="00250268">
          <w:rPr>
            <w:webHidden/>
          </w:rPr>
          <w:instrText xml:space="preserve"> PAGEREF _Toc168492259 \h </w:instrText>
        </w:r>
        <w:r w:rsidR="00250268">
          <w:rPr>
            <w:webHidden/>
          </w:rPr>
        </w:r>
        <w:r w:rsidR="00250268">
          <w:rPr>
            <w:webHidden/>
          </w:rPr>
          <w:fldChar w:fldCharType="separate"/>
        </w:r>
        <w:r w:rsidR="00250268">
          <w:rPr>
            <w:webHidden/>
          </w:rPr>
          <w:t>20</w:t>
        </w:r>
        <w:r w:rsidR="00250268">
          <w:rPr>
            <w:webHidden/>
          </w:rPr>
          <w:fldChar w:fldCharType="end"/>
        </w:r>
      </w:hyperlink>
    </w:p>
    <w:p w14:paraId="5E20A144" w14:textId="2C03982C" w:rsidR="00250268" w:rsidRDefault="00B255E1" w:rsidP="00250268">
      <w:pPr>
        <w:pStyle w:val="TOC1"/>
        <w:rPr>
          <w:rFonts w:asciiTheme="minorHAnsi" w:eastAsiaTheme="minorEastAsia" w:hAnsiTheme="minorHAnsi" w:cstheme="minorBidi"/>
          <w:kern w:val="2"/>
          <w14:ligatures w14:val="standardContextual"/>
        </w:rPr>
      </w:pPr>
      <w:hyperlink w:anchor="_Toc168492260" w:history="1">
        <w:r w:rsidR="00250268" w:rsidRPr="0017634A">
          <w:rPr>
            <w:rStyle w:val="Hyperlink"/>
          </w:rPr>
          <w:t>436-009-0012</w:t>
        </w:r>
        <w:r w:rsidR="00250268">
          <w:rPr>
            <w:rFonts w:asciiTheme="minorHAnsi" w:eastAsiaTheme="minorEastAsia" w:hAnsiTheme="minorHAnsi" w:cstheme="minorBidi"/>
            <w:kern w:val="2"/>
            <w14:ligatures w14:val="standardContextual"/>
          </w:rPr>
          <w:tab/>
        </w:r>
        <w:r w:rsidR="00250268" w:rsidRPr="0017634A">
          <w:rPr>
            <w:rStyle w:val="Hyperlink"/>
          </w:rPr>
          <w:t>Telehealth</w:t>
        </w:r>
        <w:r w:rsidR="00250268">
          <w:rPr>
            <w:rStyle w:val="Hyperlink"/>
          </w:rPr>
          <w:tab/>
        </w:r>
        <w:r w:rsidR="00250268">
          <w:rPr>
            <w:webHidden/>
          </w:rPr>
          <w:tab/>
        </w:r>
        <w:r w:rsidR="00250268">
          <w:rPr>
            <w:webHidden/>
          </w:rPr>
          <w:fldChar w:fldCharType="begin"/>
        </w:r>
        <w:r w:rsidR="00250268">
          <w:rPr>
            <w:webHidden/>
          </w:rPr>
          <w:instrText xml:space="preserve"> PAGEREF _Toc168492260 \h </w:instrText>
        </w:r>
        <w:r w:rsidR="00250268">
          <w:rPr>
            <w:webHidden/>
          </w:rPr>
        </w:r>
        <w:r w:rsidR="00250268">
          <w:rPr>
            <w:webHidden/>
          </w:rPr>
          <w:fldChar w:fldCharType="separate"/>
        </w:r>
        <w:r w:rsidR="00250268">
          <w:rPr>
            <w:webHidden/>
          </w:rPr>
          <w:t>21</w:t>
        </w:r>
        <w:r w:rsidR="00250268">
          <w:rPr>
            <w:webHidden/>
          </w:rPr>
          <w:fldChar w:fldCharType="end"/>
        </w:r>
      </w:hyperlink>
    </w:p>
    <w:p w14:paraId="24D78EAA" w14:textId="4433F83C" w:rsidR="00250268" w:rsidRDefault="00B255E1">
      <w:pPr>
        <w:pStyle w:val="TOC2"/>
        <w:rPr>
          <w:rFonts w:asciiTheme="minorHAnsi" w:eastAsiaTheme="minorEastAsia" w:hAnsiTheme="minorHAnsi" w:cstheme="minorBidi"/>
          <w:kern w:val="2"/>
          <w:sz w:val="24"/>
          <w:szCs w:val="24"/>
          <w14:ligatures w14:val="standardContextual"/>
        </w:rPr>
      </w:pPr>
      <w:hyperlink w:anchor="_Toc168492261" w:history="1">
        <w:r w:rsidR="00250268" w:rsidRPr="0017634A">
          <w:rPr>
            <w:rStyle w:val="Hyperlink"/>
          </w:rPr>
          <w:t>(1) Definitions.</w:t>
        </w:r>
        <w:r w:rsidR="00250268">
          <w:rPr>
            <w:webHidden/>
          </w:rPr>
          <w:tab/>
        </w:r>
        <w:r w:rsidR="00250268">
          <w:rPr>
            <w:webHidden/>
          </w:rPr>
          <w:fldChar w:fldCharType="begin"/>
        </w:r>
        <w:r w:rsidR="00250268">
          <w:rPr>
            <w:webHidden/>
          </w:rPr>
          <w:instrText xml:space="preserve"> PAGEREF _Toc168492261 \h </w:instrText>
        </w:r>
        <w:r w:rsidR="00250268">
          <w:rPr>
            <w:webHidden/>
          </w:rPr>
        </w:r>
        <w:r w:rsidR="00250268">
          <w:rPr>
            <w:webHidden/>
          </w:rPr>
          <w:fldChar w:fldCharType="separate"/>
        </w:r>
        <w:r w:rsidR="00250268">
          <w:rPr>
            <w:webHidden/>
          </w:rPr>
          <w:t>21</w:t>
        </w:r>
        <w:r w:rsidR="00250268">
          <w:rPr>
            <w:webHidden/>
          </w:rPr>
          <w:fldChar w:fldCharType="end"/>
        </w:r>
      </w:hyperlink>
    </w:p>
    <w:p w14:paraId="7C88C4E1" w14:textId="3280DA02" w:rsidR="00250268" w:rsidRDefault="00B255E1">
      <w:pPr>
        <w:pStyle w:val="TOC2"/>
        <w:rPr>
          <w:rFonts w:asciiTheme="minorHAnsi" w:eastAsiaTheme="minorEastAsia" w:hAnsiTheme="minorHAnsi" w:cstheme="minorBidi"/>
          <w:kern w:val="2"/>
          <w:sz w:val="24"/>
          <w:szCs w:val="24"/>
          <w14:ligatures w14:val="standardContextual"/>
        </w:rPr>
      </w:pPr>
      <w:hyperlink w:anchor="_Toc168492262" w:history="1">
        <w:r w:rsidR="00250268" w:rsidRPr="0017634A">
          <w:rPr>
            <w:rStyle w:val="Hyperlink"/>
          </w:rPr>
          <w:t>(2) Scope of services.</w:t>
        </w:r>
        <w:r w:rsidR="00250268">
          <w:rPr>
            <w:webHidden/>
          </w:rPr>
          <w:tab/>
        </w:r>
        <w:r w:rsidR="00250268">
          <w:rPr>
            <w:webHidden/>
          </w:rPr>
          <w:fldChar w:fldCharType="begin"/>
        </w:r>
        <w:r w:rsidR="00250268">
          <w:rPr>
            <w:webHidden/>
          </w:rPr>
          <w:instrText xml:space="preserve"> PAGEREF _Toc168492262 \h </w:instrText>
        </w:r>
        <w:r w:rsidR="00250268">
          <w:rPr>
            <w:webHidden/>
          </w:rPr>
        </w:r>
        <w:r w:rsidR="00250268">
          <w:rPr>
            <w:webHidden/>
          </w:rPr>
          <w:fldChar w:fldCharType="separate"/>
        </w:r>
        <w:r w:rsidR="00250268">
          <w:rPr>
            <w:webHidden/>
          </w:rPr>
          <w:t>22</w:t>
        </w:r>
        <w:r w:rsidR="00250268">
          <w:rPr>
            <w:webHidden/>
          </w:rPr>
          <w:fldChar w:fldCharType="end"/>
        </w:r>
      </w:hyperlink>
    </w:p>
    <w:p w14:paraId="25F5E3A0" w14:textId="508EDA73" w:rsidR="00250268" w:rsidRDefault="00B255E1">
      <w:pPr>
        <w:pStyle w:val="TOC2"/>
        <w:rPr>
          <w:rFonts w:asciiTheme="minorHAnsi" w:eastAsiaTheme="minorEastAsia" w:hAnsiTheme="minorHAnsi" w:cstheme="minorBidi"/>
          <w:kern w:val="2"/>
          <w:sz w:val="24"/>
          <w:szCs w:val="24"/>
          <w14:ligatures w14:val="standardContextual"/>
        </w:rPr>
      </w:pPr>
      <w:hyperlink w:anchor="_Toc168492263" w:history="1">
        <w:r w:rsidR="00250268" w:rsidRPr="0017634A">
          <w:rPr>
            <w:rStyle w:val="Hyperlink"/>
          </w:rPr>
          <w:t>(3) Distant site provider billing.</w:t>
        </w:r>
        <w:r w:rsidR="00250268">
          <w:rPr>
            <w:webHidden/>
          </w:rPr>
          <w:tab/>
        </w:r>
        <w:r w:rsidR="00250268">
          <w:rPr>
            <w:webHidden/>
          </w:rPr>
          <w:fldChar w:fldCharType="begin"/>
        </w:r>
        <w:r w:rsidR="00250268">
          <w:rPr>
            <w:webHidden/>
          </w:rPr>
          <w:instrText xml:space="preserve"> PAGEREF _Toc168492263 \h </w:instrText>
        </w:r>
        <w:r w:rsidR="00250268">
          <w:rPr>
            <w:webHidden/>
          </w:rPr>
        </w:r>
        <w:r w:rsidR="00250268">
          <w:rPr>
            <w:webHidden/>
          </w:rPr>
          <w:fldChar w:fldCharType="separate"/>
        </w:r>
        <w:r w:rsidR="00250268">
          <w:rPr>
            <w:webHidden/>
          </w:rPr>
          <w:t>22</w:t>
        </w:r>
        <w:r w:rsidR="00250268">
          <w:rPr>
            <w:webHidden/>
          </w:rPr>
          <w:fldChar w:fldCharType="end"/>
        </w:r>
      </w:hyperlink>
    </w:p>
    <w:p w14:paraId="652A3C93" w14:textId="3500728F" w:rsidR="00250268" w:rsidRDefault="00B255E1">
      <w:pPr>
        <w:pStyle w:val="TOC2"/>
        <w:rPr>
          <w:rFonts w:asciiTheme="minorHAnsi" w:eastAsiaTheme="minorEastAsia" w:hAnsiTheme="minorHAnsi" w:cstheme="minorBidi"/>
          <w:kern w:val="2"/>
          <w:sz w:val="24"/>
          <w:szCs w:val="24"/>
          <w14:ligatures w14:val="standardContextual"/>
        </w:rPr>
      </w:pPr>
      <w:hyperlink w:anchor="_Toc168492264" w:history="1">
        <w:r w:rsidR="00250268" w:rsidRPr="0017634A">
          <w:rPr>
            <w:rStyle w:val="Hyperlink"/>
          </w:rPr>
          <w:t>(4) Originating site billing.</w:t>
        </w:r>
        <w:r w:rsidR="00250268">
          <w:rPr>
            <w:webHidden/>
          </w:rPr>
          <w:tab/>
        </w:r>
        <w:r w:rsidR="00250268">
          <w:rPr>
            <w:webHidden/>
          </w:rPr>
          <w:fldChar w:fldCharType="begin"/>
        </w:r>
        <w:r w:rsidR="00250268">
          <w:rPr>
            <w:webHidden/>
          </w:rPr>
          <w:instrText xml:space="preserve"> PAGEREF _Toc168492264 \h </w:instrText>
        </w:r>
        <w:r w:rsidR="00250268">
          <w:rPr>
            <w:webHidden/>
          </w:rPr>
        </w:r>
        <w:r w:rsidR="00250268">
          <w:rPr>
            <w:webHidden/>
          </w:rPr>
          <w:fldChar w:fldCharType="separate"/>
        </w:r>
        <w:r w:rsidR="00250268">
          <w:rPr>
            <w:webHidden/>
          </w:rPr>
          <w:t>22</w:t>
        </w:r>
        <w:r w:rsidR="00250268">
          <w:rPr>
            <w:webHidden/>
          </w:rPr>
          <w:fldChar w:fldCharType="end"/>
        </w:r>
      </w:hyperlink>
    </w:p>
    <w:p w14:paraId="2062D03C" w14:textId="7A18789F" w:rsidR="00250268" w:rsidRDefault="00B255E1">
      <w:pPr>
        <w:pStyle w:val="TOC2"/>
        <w:rPr>
          <w:rFonts w:asciiTheme="minorHAnsi" w:eastAsiaTheme="minorEastAsia" w:hAnsiTheme="minorHAnsi" w:cstheme="minorBidi"/>
          <w:kern w:val="2"/>
          <w:sz w:val="24"/>
          <w:szCs w:val="24"/>
          <w14:ligatures w14:val="standardContextual"/>
        </w:rPr>
      </w:pPr>
      <w:hyperlink w:anchor="_Toc168492265" w:history="1">
        <w:r w:rsidR="00250268" w:rsidRPr="0017634A">
          <w:rPr>
            <w:rStyle w:val="Hyperlink"/>
          </w:rPr>
          <w:t>(5) Payment.</w:t>
        </w:r>
        <w:r w:rsidR="00250268">
          <w:rPr>
            <w:webHidden/>
          </w:rPr>
          <w:tab/>
        </w:r>
        <w:r w:rsidR="00250268">
          <w:rPr>
            <w:webHidden/>
          </w:rPr>
          <w:fldChar w:fldCharType="begin"/>
        </w:r>
        <w:r w:rsidR="00250268">
          <w:rPr>
            <w:webHidden/>
          </w:rPr>
          <w:instrText xml:space="preserve"> PAGEREF _Toc168492265 \h </w:instrText>
        </w:r>
        <w:r w:rsidR="00250268">
          <w:rPr>
            <w:webHidden/>
          </w:rPr>
        </w:r>
        <w:r w:rsidR="00250268">
          <w:rPr>
            <w:webHidden/>
          </w:rPr>
          <w:fldChar w:fldCharType="separate"/>
        </w:r>
        <w:r w:rsidR="00250268">
          <w:rPr>
            <w:webHidden/>
          </w:rPr>
          <w:t>22</w:t>
        </w:r>
        <w:r w:rsidR="00250268">
          <w:rPr>
            <w:webHidden/>
          </w:rPr>
          <w:fldChar w:fldCharType="end"/>
        </w:r>
      </w:hyperlink>
    </w:p>
    <w:p w14:paraId="09DB58CE" w14:textId="726189B5" w:rsidR="00250268" w:rsidRDefault="00B255E1" w:rsidP="00250268">
      <w:pPr>
        <w:pStyle w:val="TOC1"/>
        <w:rPr>
          <w:rFonts w:asciiTheme="minorHAnsi" w:eastAsiaTheme="minorEastAsia" w:hAnsiTheme="minorHAnsi" w:cstheme="minorBidi"/>
          <w:kern w:val="2"/>
          <w14:ligatures w14:val="standardContextual"/>
        </w:rPr>
      </w:pPr>
      <w:hyperlink w:anchor="_Toc168492266" w:history="1">
        <w:r w:rsidR="00250268" w:rsidRPr="0017634A">
          <w:rPr>
            <w:rStyle w:val="Hyperlink"/>
          </w:rPr>
          <w:t>436-009-0018</w:t>
        </w:r>
        <w:r w:rsidR="00250268">
          <w:rPr>
            <w:rFonts w:asciiTheme="minorHAnsi" w:eastAsiaTheme="minorEastAsia" w:hAnsiTheme="minorHAnsi" w:cstheme="minorBidi"/>
            <w:kern w:val="2"/>
            <w14:ligatures w14:val="standardContextual"/>
          </w:rPr>
          <w:tab/>
        </w:r>
        <w:r w:rsidR="00250268" w:rsidRPr="0017634A">
          <w:rPr>
            <w:rStyle w:val="Hyperlink"/>
          </w:rPr>
          <w:t>Discounts and Contracts</w:t>
        </w:r>
        <w:r w:rsidR="00250268">
          <w:rPr>
            <w:webHidden/>
          </w:rPr>
          <w:tab/>
        </w:r>
        <w:r w:rsidR="00250268">
          <w:rPr>
            <w:webHidden/>
          </w:rPr>
          <w:fldChar w:fldCharType="begin"/>
        </w:r>
        <w:r w:rsidR="00250268">
          <w:rPr>
            <w:webHidden/>
          </w:rPr>
          <w:instrText xml:space="preserve"> PAGEREF _Toc168492266 \h </w:instrText>
        </w:r>
        <w:r w:rsidR="00250268">
          <w:rPr>
            <w:webHidden/>
          </w:rPr>
        </w:r>
        <w:r w:rsidR="00250268">
          <w:rPr>
            <w:webHidden/>
          </w:rPr>
          <w:fldChar w:fldCharType="separate"/>
        </w:r>
        <w:r w:rsidR="00250268">
          <w:rPr>
            <w:webHidden/>
          </w:rPr>
          <w:t>23</w:t>
        </w:r>
        <w:r w:rsidR="00250268">
          <w:rPr>
            <w:webHidden/>
          </w:rPr>
          <w:fldChar w:fldCharType="end"/>
        </w:r>
      </w:hyperlink>
    </w:p>
    <w:p w14:paraId="3EEA837E" w14:textId="6C4F5EF1" w:rsidR="00250268" w:rsidRDefault="00B255E1">
      <w:pPr>
        <w:pStyle w:val="TOC2"/>
        <w:rPr>
          <w:rFonts w:asciiTheme="minorHAnsi" w:eastAsiaTheme="minorEastAsia" w:hAnsiTheme="minorHAnsi" w:cstheme="minorBidi"/>
          <w:kern w:val="2"/>
          <w:sz w:val="24"/>
          <w:szCs w:val="24"/>
          <w14:ligatures w14:val="standardContextual"/>
        </w:rPr>
      </w:pPr>
      <w:hyperlink w:anchor="_Toc168492267" w:history="1">
        <w:r w:rsidR="00250268" w:rsidRPr="0017634A">
          <w:rPr>
            <w:rStyle w:val="Hyperlink"/>
          </w:rPr>
          <w:t>(1) Discounts.</w:t>
        </w:r>
        <w:r w:rsidR="00250268">
          <w:rPr>
            <w:webHidden/>
          </w:rPr>
          <w:tab/>
        </w:r>
        <w:r w:rsidR="00250268">
          <w:rPr>
            <w:webHidden/>
          </w:rPr>
          <w:fldChar w:fldCharType="begin"/>
        </w:r>
        <w:r w:rsidR="00250268">
          <w:rPr>
            <w:webHidden/>
          </w:rPr>
          <w:instrText xml:space="preserve"> PAGEREF _Toc168492267 \h </w:instrText>
        </w:r>
        <w:r w:rsidR="00250268">
          <w:rPr>
            <w:webHidden/>
          </w:rPr>
        </w:r>
        <w:r w:rsidR="00250268">
          <w:rPr>
            <w:webHidden/>
          </w:rPr>
          <w:fldChar w:fldCharType="separate"/>
        </w:r>
        <w:r w:rsidR="00250268">
          <w:rPr>
            <w:webHidden/>
          </w:rPr>
          <w:t>23</w:t>
        </w:r>
        <w:r w:rsidR="00250268">
          <w:rPr>
            <w:webHidden/>
          </w:rPr>
          <w:fldChar w:fldCharType="end"/>
        </w:r>
      </w:hyperlink>
    </w:p>
    <w:p w14:paraId="45C35C81" w14:textId="77754F77" w:rsidR="00250268" w:rsidRDefault="00B255E1">
      <w:pPr>
        <w:pStyle w:val="TOC2"/>
        <w:rPr>
          <w:rFonts w:asciiTheme="minorHAnsi" w:eastAsiaTheme="minorEastAsia" w:hAnsiTheme="minorHAnsi" w:cstheme="minorBidi"/>
          <w:kern w:val="2"/>
          <w:sz w:val="24"/>
          <w:szCs w:val="24"/>
          <w14:ligatures w14:val="standardContextual"/>
        </w:rPr>
      </w:pPr>
      <w:hyperlink w:anchor="_Toc168492268" w:history="1">
        <w:r w:rsidR="00250268" w:rsidRPr="0017634A">
          <w:rPr>
            <w:rStyle w:val="Hyperlink"/>
          </w:rPr>
          <w:t>(2) Fee Discount Agreements.</w:t>
        </w:r>
        <w:r w:rsidR="00250268">
          <w:rPr>
            <w:webHidden/>
          </w:rPr>
          <w:tab/>
        </w:r>
        <w:r w:rsidR="00250268">
          <w:rPr>
            <w:webHidden/>
          </w:rPr>
          <w:fldChar w:fldCharType="begin"/>
        </w:r>
        <w:r w:rsidR="00250268">
          <w:rPr>
            <w:webHidden/>
          </w:rPr>
          <w:instrText xml:space="preserve"> PAGEREF _Toc168492268 \h </w:instrText>
        </w:r>
        <w:r w:rsidR="00250268">
          <w:rPr>
            <w:webHidden/>
          </w:rPr>
        </w:r>
        <w:r w:rsidR="00250268">
          <w:rPr>
            <w:webHidden/>
          </w:rPr>
          <w:fldChar w:fldCharType="separate"/>
        </w:r>
        <w:r w:rsidR="00250268">
          <w:rPr>
            <w:webHidden/>
          </w:rPr>
          <w:t>23</w:t>
        </w:r>
        <w:r w:rsidR="00250268">
          <w:rPr>
            <w:webHidden/>
          </w:rPr>
          <w:fldChar w:fldCharType="end"/>
        </w:r>
      </w:hyperlink>
    </w:p>
    <w:p w14:paraId="72C091A2" w14:textId="3433A1CE" w:rsidR="00250268" w:rsidRDefault="00B255E1">
      <w:pPr>
        <w:pStyle w:val="TOC2"/>
        <w:rPr>
          <w:rFonts w:asciiTheme="minorHAnsi" w:eastAsiaTheme="minorEastAsia" w:hAnsiTheme="minorHAnsi" w:cstheme="minorBidi"/>
          <w:kern w:val="2"/>
          <w:sz w:val="24"/>
          <w:szCs w:val="24"/>
          <w14:ligatures w14:val="standardContextual"/>
        </w:rPr>
      </w:pPr>
      <w:hyperlink w:anchor="_Toc168492269" w:history="1">
        <w:r w:rsidR="00250268" w:rsidRPr="0017634A">
          <w:rPr>
            <w:rStyle w:val="Hyperlink"/>
          </w:rPr>
          <w:t>(3) Fee Discount Agreement Modifications and Terminations.</w:t>
        </w:r>
        <w:r w:rsidR="00250268">
          <w:rPr>
            <w:webHidden/>
          </w:rPr>
          <w:tab/>
        </w:r>
        <w:r w:rsidR="00250268">
          <w:rPr>
            <w:webHidden/>
          </w:rPr>
          <w:fldChar w:fldCharType="begin"/>
        </w:r>
        <w:r w:rsidR="00250268">
          <w:rPr>
            <w:webHidden/>
          </w:rPr>
          <w:instrText xml:space="preserve"> PAGEREF _Toc168492269 \h </w:instrText>
        </w:r>
        <w:r w:rsidR="00250268">
          <w:rPr>
            <w:webHidden/>
          </w:rPr>
        </w:r>
        <w:r w:rsidR="00250268">
          <w:rPr>
            <w:webHidden/>
          </w:rPr>
          <w:fldChar w:fldCharType="separate"/>
        </w:r>
        <w:r w:rsidR="00250268">
          <w:rPr>
            <w:webHidden/>
          </w:rPr>
          <w:t>24</w:t>
        </w:r>
        <w:r w:rsidR="00250268">
          <w:rPr>
            <w:webHidden/>
          </w:rPr>
          <w:fldChar w:fldCharType="end"/>
        </w:r>
      </w:hyperlink>
    </w:p>
    <w:p w14:paraId="609FECB6" w14:textId="3E5B3C33" w:rsidR="00250268" w:rsidRDefault="00B255E1">
      <w:pPr>
        <w:pStyle w:val="TOC2"/>
        <w:rPr>
          <w:rFonts w:asciiTheme="minorHAnsi" w:eastAsiaTheme="minorEastAsia" w:hAnsiTheme="minorHAnsi" w:cstheme="minorBidi"/>
          <w:kern w:val="2"/>
          <w:sz w:val="24"/>
          <w:szCs w:val="24"/>
          <w14:ligatures w14:val="standardContextual"/>
        </w:rPr>
      </w:pPr>
      <w:hyperlink w:anchor="_Toc168492270" w:history="1">
        <w:r w:rsidR="00250268" w:rsidRPr="0017634A">
          <w:rPr>
            <w:rStyle w:val="Hyperlink"/>
          </w:rPr>
          <w:t>(4) Other Medical Providers.</w:t>
        </w:r>
        <w:r w:rsidR="00250268">
          <w:rPr>
            <w:webHidden/>
          </w:rPr>
          <w:tab/>
        </w:r>
        <w:r w:rsidR="00250268">
          <w:rPr>
            <w:webHidden/>
          </w:rPr>
          <w:fldChar w:fldCharType="begin"/>
        </w:r>
        <w:r w:rsidR="00250268">
          <w:rPr>
            <w:webHidden/>
          </w:rPr>
          <w:instrText xml:space="preserve"> PAGEREF _Toc168492270 \h </w:instrText>
        </w:r>
        <w:r w:rsidR="00250268">
          <w:rPr>
            <w:webHidden/>
          </w:rPr>
        </w:r>
        <w:r w:rsidR="00250268">
          <w:rPr>
            <w:webHidden/>
          </w:rPr>
          <w:fldChar w:fldCharType="separate"/>
        </w:r>
        <w:r w:rsidR="00250268">
          <w:rPr>
            <w:webHidden/>
          </w:rPr>
          <w:t>24</w:t>
        </w:r>
        <w:r w:rsidR="00250268">
          <w:rPr>
            <w:webHidden/>
          </w:rPr>
          <w:fldChar w:fldCharType="end"/>
        </w:r>
      </w:hyperlink>
    </w:p>
    <w:p w14:paraId="7248DB81" w14:textId="633F5E0C" w:rsidR="00250268" w:rsidRDefault="00B255E1" w:rsidP="00250268">
      <w:pPr>
        <w:pStyle w:val="TOC1"/>
        <w:rPr>
          <w:rFonts w:asciiTheme="minorHAnsi" w:eastAsiaTheme="minorEastAsia" w:hAnsiTheme="minorHAnsi" w:cstheme="minorBidi"/>
          <w:kern w:val="2"/>
          <w14:ligatures w14:val="standardContextual"/>
        </w:rPr>
      </w:pPr>
      <w:hyperlink w:anchor="_Toc168492271" w:history="1">
        <w:r w:rsidR="00250268" w:rsidRPr="0017634A">
          <w:rPr>
            <w:rStyle w:val="Hyperlink"/>
          </w:rPr>
          <w:t>436-009-0020</w:t>
        </w:r>
        <w:r w:rsidR="00250268">
          <w:rPr>
            <w:rFonts w:asciiTheme="minorHAnsi" w:eastAsiaTheme="minorEastAsia" w:hAnsiTheme="minorHAnsi" w:cstheme="minorBidi"/>
            <w:kern w:val="2"/>
            <w14:ligatures w14:val="standardContextual"/>
          </w:rPr>
          <w:tab/>
        </w:r>
        <w:r w:rsidR="00250268" w:rsidRPr="0017634A">
          <w:rPr>
            <w:rStyle w:val="Hyperlink"/>
          </w:rPr>
          <w:t>Hospitals</w:t>
        </w:r>
        <w:r w:rsidR="00250268">
          <w:rPr>
            <w:rStyle w:val="Hyperlink"/>
          </w:rPr>
          <w:tab/>
        </w:r>
        <w:r w:rsidR="00250268">
          <w:rPr>
            <w:webHidden/>
          </w:rPr>
          <w:tab/>
        </w:r>
        <w:r w:rsidR="00250268">
          <w:rPr>
            <w:webHidden/>
          </w:rPr>
          <w:fldChar w:fldCharType="begin"/>
        </w:r>
        <w:r w:rsidR="00250268">
          <w:rPr>
            <w:webHidden/>
          </w:rPr>
          <w:instrText xml:space="preserve"> PAGEREF _Toc168492271 \h </w:instrText>
        </w:r>
        <w:r w:rsidR="00250268">
          <w:rPr>
            <w:webHidden/>
          </w:rPr>
        </w:r>
        <w:r w:rsidR="00250268">
          <w:rPr>
            <w:webHidden/>
          </w:rPr>
          <w:fldChar w:fldCharType="separate"/>
        </w:r>
        <w:r w:rsidR="00250268">
          <w:rPr>
            <w:webHidden/>
          </w:rPr>
          <w:t>25</w:t>
        </w:r>
        <w:r w:rsidR="00250268">
          <w:rPr>
            <w:webHidden/>
          </w:rPr>
          <w:fldChar w:fldCharType="end"/>
        </w:r>
      </w:hyperlink>
    </w:p>
    <w:p w14:paraId="7019D873" w14:textId="253EDE93" w:rsidR="00250268" w:rsidRDefault="00B255E1">
      <w:pPr>
        <w:pStyle w:val="TOC2"/>
        <w:rPr>
          <w:rFonts w:asciiTheme="minorHAnsi" w:eastAsiaTheme="minorEastAsia" w:hAnsiTheme="minorHAnsi" w:cstheme="minorBidi"/>
          <w:kern w:val="2"/>
          <w:sz w:val="24"/>
          <w:szCs w:val="24"/>
          <w14:ligatures w14:val="standardContextual"/>
        </w:rPr>
      </w:pPr>
      <w:hyperlink w:anchor="_Toc168492272" w:history="1">
        <w:r w:rsidR="00250268" w:rsidRPr="0017634A">
          <w:rPr>
            <w:rStyle w:val="Hyperlink"/>
          </w:rPr>
          <w:t>(1) Inpatient.</w:t>
        </w:r>
        <w:r w:rsidR="00250268">
          <w:rPr>
            <w:webHidden/>
          </w:rPr>
          <w:tab/>
        </w:r>
        <w:r w:rsidR="00250268">
          <w:rPr>
            <w:webHidden/>
          </w:rPr>
          <w:fldChar w:fldCharType="begin"/>
        </w:r>
        <w:r w:rsidR="00250268">
          <w:rPr>
            <w:webHidden/>
          </w:rPr>
          <w:instrText xml:space="preserve"> PAGEREF _Toc168492272 \h </w:instrText>
        </w:r>
        <w:r w:rsidR="00250268">
          <w:rPr>
            <w:webHidden/>
          </w:rPr>
        </w:r>
        <w:r w:rsidR="00250268">
          <w:rPr>
            <w:webHidden/>
          </w:rPr>
          <w:fldChar w:fldCharType="separate"/>
        </w:r>
        <w:r w:rsidR="00250268">
          <w:rPr>
            <w:webHidden/>
          </w:rPr>
          <w:t>25</w:t>
        </w:r>
        <w:r w:rsidR="00250268">
          <w:rPr>
            <w:webHidden/>
          </w:rPr>
          <w:fldChar w:fldCharType="end"/>
        </w:r>
      </w:hyperlink>
    </w:p>
    <w:p w14:paraId="2A91A5E5" w14:textId="5471C9AA" w:rsidR="00250268" w:rsidRDefault="00B255E1">
      <w:pPr>
        <w:pStyle w:val="TOC2"/>
        <w:rPr>
          <w:rFonts w:asciiTheme="minorHAnsi" w:eastAsiaTheme="minorEastAsia" w:hAnsiTheme="minorHAnsi" w:cstheme="minorBidi"/>
          <w:kern w:val="2"/>
          <w:sz w:val="24"/>
          <w:szCs w:val="24"/>
          <w14:ligatures w14:val="standardContextual"/>
        </w:rPr>
      </w:pPr>
      <w:hyperlink w:anchor="_Toc168492273" w:history="1">
        <w:r w:rsidR="00250268" w:rsidRPr="0017634A">
          <w:rPr>
            <w:rStyle w:val="Hyperlink"/>
          </w:rPr>
          <w:t>(2) Outpatient.</w:t>
        </w:r>
        <w:r w:rsidR="00250268">
          <w:rPr>
            <w:webHidden/>
          </w:rPr>
          <w:tab/>
        </w:r>
        <w:r w:rsidR="00250268">
          <w:rPr>
            <w:webHidden/>
          </w:rPr>
          <w:fldChar w:fldCharType="begin"/>
        </w:r>
        <w:r w:rsidR="00250268">
          <w:rPr>
            <w:webHidden/>
          </w:rPr>
          <w:instrText xml:space="preserve"> PAGEREF _Toc168492273 \h </w:instrText>
        </w:r>
        <w:r w:rsidR="00250268">
          <w:rPr>
            <w:webHidden/>
          </w:rPr>
        </w:r>
        <w:r w:rsidR="00250268">
          <w:rPr>
            <w:webHidden/>
          </w:rPr>
          <w:fldChar w:fldCharType="separate"/>
        </w:r>
        <w:r w:rsidR="00250268">
          <w:rPr>
            <w:webHidden/>
          </w:rPr>
          <w:t>25</w:t>
        </w:r>
        <w:r w:rsidR="00250268">
          <w:rPr>
            <w:webHidden/>
          </w:rPr>
          <w:fldChar w:fldCharType="end"/>
        </w:r>
      </w:hyperlink>
    </w:p>
    <w:p w14:paraId="30960E3F" w14:textId="2BD091EC" w:rsidR="00250268" w:rsidRDefault="00B255E1">
      <w:pPr>
        <w:pStyle w:val="TOC2"/>
        <w:rPr>
          <w:rFonts w:asciiTheme="minorHAnsi" w:eastAsiaTheme="minorEastAsia" w:hAnsiTheme="minorHAnsi" w:cstheme="minorBidi"/>
          <w:kern w:val="2"/>
          <w:sz w:val="24"/>
          <w:szCs w:val="24"/>
          <w14:ligatures w14:val="standardContextual"/>
        </w:rPr>
      </w:pPr>
      <w:hyperlink w:anchor="_Toc168492274" w:history="1">
        <w:r w:rsidR="00250268" w:rsidRPr="0017634A">
          <w:rPr>
            <w:rStyle w:val="Hyperlink"/>
          </w:rPr>
          <w:t>(3) Specific Circumstances.</w:t>
        </w:r>
        <w:r w:rsidR="00250268">
          <w:rPr>
            <w:webHidden/>
          </w:rPr>
          <w:tab/>
        </w:r>
        <w:r w:rsidR="00250268">
          <w:rPr>
            <w:webHidden/>
          </w:rPr>
          <w:fldChar w:fldCharType="begin"/>
        </w:r>
        <w:r w:rsidR="00250268">
          <w:rPr>
            <w:webHidden/>
          </w:rPr>
          <w:instrText xml:space="preserve"> PAGEREF _Toc168492274 \h </w:instrText>
        </w:r>
        <w:r w:rsidR="00250268">
          <w:rPr>
            <w:webHidden/>
          </w:rPr>
        </w:r>
        <w:r w:rsidR="00250268">
          <w:rPr>
            <w:webHidden/>
          </w:rPr>
          <w:fldChar w:fldCharType="separate"/>
        </w:r>
        <w:r w:rsidR="00250268">
          <w:rPr>
            <w:webHidden/>
          </w:rPr>
          <w:t>26</w:t>
        </w:r>
        <w:r w:rsidR="00250268">
          <w:rPr>
            <w:webHidden/>
          </w:rPr>
          <w:fldChar w:fldCharType="end"/>
        </w:r>
      </w:hyperlink>
    </w:p>
    <w:p w14:paraId="07AD4861" w14:textId="31BEFFD1" w:rsidR="00250268" w:rsidRDefault="00B255E1">
      <w:pPr>
        <w:pStyle w:val="TOC2"/>
        <w:rPr>
          <w:rFonts w:asciiTheme="minorHAnsi" w:eastAsiaTheme="minorEastAsia" w:hAnsiTheme="minorHAnsi" w:cstheme="minorBidi"/>
          <w:kern w:val="2"/>
          <w:sz w:val="24"/>
          <w:szCs w:val="24"/>
          <w14:ligatures w14:val="standardContextual"/>
        </w:rPr>
      </w:pPr>
      <w:hyperlink w:anchor="_Toc168492275" w:history="1">
        <w:r w:rsidR="00250268" w:rsidRPr="0017634A">
          <w:rPr>
            <w:rStyle w:val="Hyperlink"/>
          </w:rPr>
          <w:t>(4) Out-of-State Hospitals.</w:t>
        </w:r>
        <w:r w:rsidR="00250268">
          <w:rPr>
            <w:webHidden/>
          </w:rPr>
          <w:tab/>
        </w:r>
        <w:r w:rsidR="00250268">
          <w:rPr>
            <w:webHidden/>
          </w:rPr>
          <w:fldChar w:fldCharType="begin"/>
        </w:r>
        <w:r w:rsidR="00250268">
          <w:rPr>
            <w:webHidden/>
          </w:rPr>
          <w:instrText xml:space="preserve"> PAGEREF _Toc168492275 \h </w:instrText>
        </w:r>
        <w:r w:rsidR="00250268">
          <w:rPr>
            <w:webHidden/>
          </w:rPr>
        </w:r>
        <w:r w:rsidR="00250268">
          <w:rPr>
            <w:webHidden/>
          </w:rPr>
          <w:fldChar w:fldCharType="separate"/>
        </w:r>
        <w:r w:rsidR="00250268">
          <w:rPr>
            <w:webHidden/>
          </w:rPr>
          <w:t>26</w:t>
        </w:r>
        <w:r w:rsidR="00250268">
          <w:rPr>
            <w:webHidden/>
          </w:rPr>
          <w:fldChar w:fldCharType="end"/>
        </w:r>
      </w:hyperlink>
    </w:p>
    <w:p w14:paraId="1DBE5B47" w14:textId="5385B13E" w:rsidR="00250268" w:rsidRDefault="00B255E1">
      <w:pPr>
        <w:pStyle w:val="TOC2"/>
        <w:rPr>
          <w:rFonts w:asciiTheme="minorHAnsi" w:eastAsiaTheme="minorEastAsia" w:hAnsiTheme="minorHAnsi" w:cstheme="minorBidi"/>
          <w:kern w:val="2"/>
          <w:sz w:val="24"/>
          <w:szCs w:val="24"/>
          <w14:ligatures w14:val="standardContextual"/>
        </w:rPr>
      </w:pPr>
      <w:hyperlink w:anchor="_Toc168492276" w:history="1">
        <w:r w:rsidR="00250268" w:rsidRPr="0017634A">
          <w:rPr>
            <w:rStyle w:val="Hyperlink"/>
          </w:rPr>
          <w:t>(5) Calculation of Cost-to-Charge Ratio Published in Bulletin 290.</w:t>
        </w:r>
        <w:r w:rsidR="00250268">
          <w:rPr>
            <w:webHidden/>
          </w:rPr>
          <w:tab/>
        </w:r>
        <w:r w:rsidR="00250268">
          <w:rPr>
            <w:webHidden/>
          </w:rPr>
          <w:fldChar w:fldCharType="begin"/>
        </w:r>
        <w:r w:rsidR="00250268">
          <w:rPr>
            <w:webHidden/>
          </w:rPr>
          <w:instrText xml:space="preserve"> PAGEREF _Toc168492276 \h </w:instrText>
        </w:r>
        <w:r w:rsidR="00250268">
          <w:rPr>
            <w:webHidden/>
          </w:rPr>
        </w:r>
        <w:r w:rsidR="00250268">
          <w:rPr>
            <w:webHidden/>
          </w:rPr>
          <w:fldChar w:fldCharType="separate"/>
        </w:r>
        <w:r w:rsidR="00250268">
          <w:rPr>
            <w:webHidden/>
          </w:rPr>
          <w:t>27</w:t>
        </w:r>
        <w:r w:rsidR="00250268">
          <w:rPr>
            <w:webHidden/>
          </w:rPr>
          <w:fldChar w:fldCharType="end"/>
        </w:r>
      </w:hyperlink>
    </w:p>
    <w:p w14:paraId="2AC06273" w14:textId="32F12545" w:rsidR="00250268" w:rsidRDefault="00B255E1" w:rsidP="00250268">
      <w:pPr>
        <w:pStyle w:val="TOC1"/>
        <w:rPr>
          <w:rFonts w:asciiTheme="minorHAnsi" w:eastAsiaTheme="minorEastAsia" w:hAnsiTheme="minorHAnsi" w:cstheme="minorBidi"/>
          <w:kern w:val="2"/>
          <w14:ligatures w14:val="standardContextual"/>
        </w:rPr>
      </w:pPr>
      <w:hyperlink w:anchor="_Toc168492277" w:history="1">
        <w:r w:rsidR="00250268" w:rsidRPr="0017634A">
          <w:rPr>
            <w:rStyle w:val="Hyperlink"/>
          </w:rPr>
          <w:t>436-009-0023</w:t>
        </w:r>
        <w:r w:rsidR="00250268">
          <w:rPr>
            <w:rFonts w:asciiTheme="minorHAnsi" w:eastAsiaTheme="minorEastAsia" w:hAnsiTheme="minorHAnsi" w:cstheme="minorBidi"/>
            <w:kern w:val="2"/>
            <w14:ligatures w14:val="standardContextual"/>
          </w:rPr>
          <w:tab/>
        </w:r>
        <w:r w:rsidR="00250268" w:rsidRPr="0017634A">
          <w:rPr>
            <w:rStyle w:val="Hyperlink"/>
          </w:rPr>
          <w:t>Ambulatory Surgery Center (ASC)</w:t>
        </w:r>
        <w:r w:rsidR="00250268">
          <w:rPr>
            <w:webHidden/>
          </w:rPr>
          <w:tab/>
        </w:r>
        <w:r w:rsidR="00250268">
          <w:rPr>
            <w:webHidden/>
          </w:rPr>
          <w:fldChar w:fldCharType="begin"/>
        </w:r>
        <w:r w:rsidR="00250268">
          <w:rPr>
            <w:webHidden/>
          </w:rPr>
          <w:instrText xml:space="preserve"> PAGEREF _Toc168492277 \h </w:instrText>
        </w:r>
        <w:r w:rsidR="00250268">
          <w:rPr>
            <w:webHidden/>
          </w:rPr>
        </w:r>
        <w:r w:rsidR="00250268">
          <w:rPr>
            <w:webHidden/>
          </w:rPr>
          <w:fldChar w:fldCharType="separate"/>
        </w:r>
        <w:r w:rsidR="00250268">
          <w:rPr>
            <w:webHidden/>
          </w:rPr>
          <w:t>29</w:t>
        </w:r>
        <w:r w:rsidR="00250268">
          <w:rPr>
            <w:webHidden/>
          </w:rPr>
          <w:fldChar w:fldCharType="end"/>
        </w:r>
      </w:hyperlink>
    </w:p>
    <w:p w14:paraId="318D9D56" w14:textId="0E3A79DC" w:rsidR="00250268" w:rsidRDefault="00B255E1">
      <w:pPr>
        <w:pStyle w:val="TOC2"/>
        <w:rPr>
          <w:rFonts w:asciiTheme="minorHAnsi" w:eastAsiaTheme="minorEastAsia" w:hAnsiTheme="minorHAnsi" w:cstheme="minorBidi"/>
          <w:kern w:val="2"/>
          <w:sz w:val="24"/>
          <w:szCs w:val="24"/>
          <w14:ligatures w14:val="standardContextual"/>
        </w:rPr>
      </w:pPr>
      <w:hyperlink w:anchor="_Toc168492278" w:history="1">
        <w:r w:rsidR="00250268" w:rsidRPr="0017634A">
          <w:rPr>
            <w:rStyle w:val="Hyperlink"/>
          </w:rPr>
          <w:t>(1) Billing Form.</w:t>
        </w:r>
        <w:r w:rsidR="00250268">
          <w:rPr>
            <w:webHidden/>
          </w:rPr>
          <w:tab/>
        </w:r>
        <w:r w:rsidR="00250268">
          <w:rPr>
            <w:webHidden/>
          </w:rPr>
          <w:fldChar w:fldCharType="begin"/>
        </w:r>
        <w:r w:rsidR="00250268">
          <w:rPr>
            <w:webHidden/>
          </w:rPr>
          <w:instrText xml:space="preserve"> PAGEREF _Toc168492278 \h </w:instrText>
        </w:r>
        <w:r w:rsidR="00250268">
          <w:rPr>
            <w:webHidden/>
          </w:rPr>
        </w:r>
        <w:r w:rsidR="00250268">
          <w:rPr>
            <w:webHidden/>
          </w:rPr>
          <w:fldChar w:fldCharType="separate"/>
        </w:r>
        <w:r w:rsidR="00250268">
          <w:rPr>
            <w:webHidden/>
          </w:rPr>
          <w:t>29</w:t>
        </w:r>
        <w:r w:rsidR="00250268">
          <w:rPr>
            <w:webHidden/>
          </w:rPr>
          <w:fldChar w:fldCharType="end"/>
        </w:r>
      </w:hyperlink>
    </w:p>
    <w:p w14:paraId="20D9B1A1" w14:textId="5A10130F" w:rsidR="00250268" w:rsidRDefault="00B255E1">
      <w:pPr>
        <w:pStyle w:val="TOC2"/>
        <w:rPr>
          <w:rFonts w:asciiTheme="minorHAnsi" w:eastAsiaTheme="minorEastAsia" w:hAnsiTheme="minorHAnsi" w:cstheme="minorBidi"/>
          <w:kern w:val="2"/>
          <w:sz w:val="24"/>
          <w:szCs w:val="24"/>
          <w14:ligatures w14:val="standardContextual"/>
        </w:rPr>
      </w:pPr>
      <w:hyperlink w:anchor="_Toc168492279" w:history="1">
        <w:r w:rsidR="00250268" w:rsidRPr="0017634A">
          <w:rPr>
            <w:rStyle w:val="Hyperlink"/>
          </w:rPr>
          <w:t>(2) ASC Facility Fee.</w:t>
        </w:r>
        <w:r w:rsidR="00250268">
          <w:rPr>
            <w:webHidden/>
          </w:rPr>
          <w:tab/>
        </w:r>
        <w:r w:rsidR="00250268">
          <w:rPr>
            <w:webHidden/>
          </w:rPr>
          <w:fldChar w:fldCharType="begin"/>
        </w:r>
        <w:r w:rsidR="00250268">
          <w:rPr>
            <w:webHidden/>
          </w:rPr>
          <w:instrText xml:space="preserve"> PAGEREF _Toc168492279 \h </w:instrText>
        </w:r>
        <w:r w:rsidR="00250268">
          <w:rPr>
            <w:webHidden/>
          </w:rPr>
        </w:r>
        <w:r w:rsidR="00250268">
          <w:rPr>
            <w:webHidden/>
          </w:rPr>
          <w:fldChar w:fldCharType="separate"/>
        </w:r>
        <w:r w:rsidR="00250268">
          <w:rPr>
            <w:webHidden/>
          </w:rPr>
          <w:t>29</w:t>
        </w:r>
        <w:r w:rsidR="00250268">
          <w:rPr>
            <w:webHidden/>
          </w:rPr>
          <w:fldChar w:fldCharType="end"/>
        </w:r>
      </w:hyperlink>
    </w:p>
    <w:p w14:paraId="5A80289B" w14:textId="318FEC68" w:rsidR="00250268" w:rsidRDefault="00B255E1">
      <w:pPr>
        <w:pStyle w:val="TOC2"/>
        <w:rPr>
          <w:rFonts w:asciiTheme="minorHAnsi" w:eastAsiaTheme="minorEastAsia" w:hAnsiTheme="minorHAnsi" w:cstheme="minorBidi"/>
          <w:kern w:val="2"/>
          <w:sz w:val="24"/>
          <w:szCs w:val="24"/>
          <w14:ligatures w14:val="standardContextual"/>
        </w:rPr>
      </w:pPr>
      <w:hyperlink w:anchor="_Toc168492280" w:history="1">
        <w:r w:rsidR="00250268" w:rsidRPr="0017634A">
          <w:rPr>
            <w:rStyle w:val="Hyperlink"/>
          </w:rPr>
          <w:t>(3) ASC Billing.</w:t>
        </w:r>
        <w:r w:rsidR="00250268">
          <w:rPr>
            <w:webHidden/>
          </w:rPr>
          <w:tab/>
        </w:r>
        <w:r w:rsidR="00250268">
          <w:rPr>
            <w:webHidden/>
          </w:rPr>
          <w:fldChar w:fldCharType="begin"/>
        </w:r>
        <w:r w:rsidR="00250268">
          <w:rPr>
            <w:webHidden/>
          </w:rPr>
          <w:instrText xml:space="preserve"> PAGEREF _Toc168492280 \h </w:instrText>
        </w:r>
        <w:r w:rsidR="00250268">
          <w:rPr>
            <w:webHidden/>
          </w:rPr>
        </w:r>
        <w:r w:rsidR="00250268">
          <w:rPr>
            <w:webHidden/>
          </w:rPr>
          <w:fldChar w:fldCharType="separate"/>
        </w:r>
        <w:r w:rsidR="00250268">
          <w:rPr>
            <w:webHidden/>
          </w:rPr>
          <w:t>29</w:t>
        </w:r>
        <w:r w:rsidR="00250268">
          <w:rPr>
            <w:webHidden/>
          </w:rPr>
          <w:fldChar w:fldCharType="end"/>
        </w:r>
      </w:hyperlink>
    </w:p>
    <w:p w14:paraId="01A2A837" w14:textId="6E4813ED" w:rsidR="00250268" w:rsidRDefault="00B255E1">
      <w:pPr>
        <w:pStyle w:val="TOC2"/>
        <w:rPr>
          <w:rFonts w:asciiTheme="minorHAnsi" w:eastAsiaTheme="minorEastAsia" w:hAnsiTheme="minorHAnsi" w:cstheme="minorBidi"/>
          <w:kern w:val="2"/>
          <w:sz w:val="24"/>
          <w:szCs w:val="24"/>
          <w14:ligatures w14:val="standardContextual"/>
        </w:rPr>
      </w:pPr>
      <w:hyperlink w:anchor="_Toc168492281" w:history="1">
        <w:r w:rsidR="00250268" w:rsidRPr="0017634A">
          <w:rPr>
            <w:rStyle w:val="Hyperlink"/>
          </w:rPr>
          <w:t>(4) ASC Payment.</w:t>
        </w:r>
        <w:r w:rsidR="00250268">
          <w:rPr>
            <w:webHidden/>
          </w:rPr>
          <w:tab/>
        </w:r>
        <w:r w:rsidR="00250268">
          <w:rPr>
            <w:webHidden/>
          </w:rPr>
          <w:fldChar w:fldCharType="begin"/>
        </w:r>
        <w:r w:rsidR="00250268">
          <w:rPr>
            <w:webHidden/>
          </w:rPr>
          <w:instrText xml:space="preserve"> PAGEREF _Toc168492281 \h </w:instrText>
        </w:r>
        <w:r w:rsidR="00250268">
          <w:rPr>
            <w:webHidden/>
          </w:rPr>
        </w:r>
        <w:r w:rsidR="00250268">
          <w:rPr>
            <w:webHidden/>
          </w:rPr>
          <w:fldChar w:fldCharType="separate"/>
        </w:r>
        <w:r w:rsidR="00250268">
          <w:rPr>
            <w:webHidden/>
          </w:rPr>
          <w:t>30</w:t>
        </w:r>
        <w:r w:rsidR="00250268">
          <w:rPr>
            <w:webHidden/>
          </w:rPr>
          <w:fldChar w:fldCharType="end"/>
        </w:r>
      </w:hyperlink>
    </w:p>
    <w:p w14:paraId="581BFAA7" w14:textId="1BCB6E01" w:rsidR="00250268" w:rsidRDefault="00B255E1" w:rsidP="00250268">
      <w:pPr>
        <w:pStyle w:val="TOC1"/>
        <w:rPr>
          <w:rFonts w:asciiTheme="minorHAnsi" w:eastAsiaTheme="minorEastAsia" w:hAnsiTheme="minorHAnsi" w:cstheme="minorBidi"/>
          <w:kern w:val="2"/>
          <w14:ligatures w14:val="standardContextual"/>
        </w:rPr>
      </w:pPr>
      <w:hyperlink w:anchor="_Toc168492282" w:history="1">
        <w:r w:rsidR="00250268" w:rsidRPr="0017634A">
          <w:rPr>
            <w:rStyle w:val="Hyperlink"/>
          </w:rPr>
          <w:t>436-009-0025</w:t>
        </w:r>
        <w:r w:rsidR="00250268">
          <w:rPr>
            <w:rFonts w:asciiTheme="minorHAnsi" w:eastAsiaTheme="minorEastAsia" w:hAnsiTheme="minorHAnsi" w:cstheme="minorBidi"/>
            <w:kern w:val="2"/>
            <w14:ligatures w14:val="standardContextual"/>
          </w:rPr>
          <w:tab/>
        </w:r>
        <w:r w:rsidR="00250268" w:rsidRPr="0017634A">
          <w:rPr>
            <w:rStyle w:val="Hyperlink"/>
          </w:rPr>
          <w:t>Worker Reimbursement</w:t>
        </w:r>
        <w:r w:rsidR="00250268">
          <w:rPr>
            <w:webHidden/>
          </w:rPr>
          <w:tab/>
        </w:r>
        <w:r w:rsidR="00250268">
          <w:rPr>
            <w:webHidden/>
          </w:rPr>
          <w:fldChar w:fldCharType="begin"/>
        </w:r>
        <w:r w:rsidR="00250268">
          <w:rPr>
            <w:webHidden/>
          </w:rPr>
          <w:instrText xml:space="preserve"> PAGEREF _Toc168492282 \h </w:instrText>
        </w:r>
        <w:r w:rsidR="00250268">
          <w:rPr>
            <w:webHidden/>
          </w:rPr>
        </w:r>
        <w:r w:rsidR="00250268">
          <w:rPr>
            <w:webHidden/>
          </w:rPr>
          <w:fldChar w:fldCharType="separate"/>
        </w:r>
        <w:r w:rsidR="00250268">
          <w:rPr>
            <w:webHidden/>
          </w:rPr>
          <w:t>31</w:t>
        </w:r>
        <w:r w:rsidR="00250268">
          <w:rPr>
            <w:webHidden/>
          </w:rPr>
          <w:fldChar w:fldCharType="end"/>
        </w:r>
      </w:hyperlink>
    </w:p>
    <w:p w14:paraId="446BCD1C" w14:textId="060946BB" w:rsidR="00250268" w:rsidRDefault="00B255E1">
      <w:pPr>
        <w:pStyle w:val="TOC2"/>
        <w:rPr>
          <w:rFonts w:asciiTheme="minorHAnsi" w:eastAsiaTheme="minorEastAsia" w:hAnsiTheme="minorHAnsi" w:cstheme="minorBidi"/>
          <w:kern w:val="2"/>
          <w:sz w:val="24"/>
          <w:szCs w:val="24"/>
          <w14:ligatures w14:val="standardContextual"/>
        </w:rPr>
      </w:pPr>
      <w:hyperlink w:anchor="_Toc168492283"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_Toc168492283 \h </w:instrText>
        </w:r>
        <w:r w:rsidR="00250268">
          <w:rPr>
            <w:webHidden/>
          </w:rPr>
        </w:r>
        <w:r w:rsidR="00250268">
          <w:rPr>
            <w:webHidden/>
          </w:rPr>
          <w:fldChar w:fldCharType="separate"/>
        </w:r>
        <w:r w:rsidR="00250268">
          <w:rPr>
            <w:webHidden/>
          </w:rPr>
          <w:t>31</w:t>
        </w:r>
        <w:r w:rsidR="00250268">
          <w:rPr>
            <w:webHidden/>
          </w:rPr>
          <w:fldChar w:fldCharType="end"/>
        </w:r>
      </w:hyperlink>
    </w:p>
    <w:p w14:paraId="76A87473" w14:textId="2AE60351" w:rsidR="00250268" w:rsidRDefault="00B255E1">
      <w:pPr>
        <w:pStyle w:val="TOC2"/>
        <w:rPr>
          <w:rFonts w:asciiTheme="minorHAnsi" w:eastAsiaTheme="minorEastAsia" w:hAnsiTheme="minorHAnsi" w:cstheme="minorBidi"/>
          <w:kern w:val="2"/>
          <w:sz w:val="24"/>
          <w:szCs w:val="24"/>
          <w14:ligatures w14:val="standardContextual"/>
        </w:rPr>
      </w:pPr>
      <w:hyperlink w:anchor="_Toc168492284" w:history="1">
        <w:r w:rsidR="00250268" w:rsidRPr="0017634A">
          <w:rPr>
            <w:rStyle w:val="Hyperlink"/>
          </w:rPr>
          <w:t>(2) Timeframes.</w:t>
        </w:r>
        <w:r w:rsidR="00250268">
          <w:rPr>
            <w:webHidden/>
          </w:rPr>
          <w:tab/>
        </w:r>
        <w:r w:rsidR="00250268">
          <w:rPr>
            <w:webHidden/>
          </w:rPr>
          <w:fldChar w:fldCharType="begin"/>
        </w:r>
        <w:r w:rsidR="00250268">
          <w:rPr>
            <w:webHidden/>
          </w:rPr>
          <w:instrText xml:space="preserve"> PAGEREF _Toc168492284 \h </w:instrText>
        </w:r>
        <w:r w:rsidR="00250268">
          <w:rPr>
            <w:webHidden/>
          </w:rPr>
        </w:r>
        <w:r w:rsidR="00250268">
          <w:rPr>
            <w:webHidden/>
          </w:rPr>
          <w:fldChar w:fldCharType="separate"/>
        </w:r>
        <w:r w:rsidR="00250268">
          <w:rPr>
            <w:webHidden/>
          </w:rPr>
          <w:t>33</w:t>
        </w:r>
        <w:r w:rsidR="00250268">
          <w:rPr>
            <w:webHidden/>
          </w:rPr>
          <w:fldChar w:fldCharType="end"/>
        </w:r>
      </w:hyperlink>
    </w:p>
    <w:p w14:paraId="37885258" w14:textId="165E8D37" w:rsidR="00250268" w:rsidRDefault="00B255E1">
      <w:pPr>
        <w:pStyle w:val="TOC2"/>
        <w:rPr>
          <w:rFonts w:asciiTheme="minorHAnsi" w:eastAsiaTheme="minorEastAsia" w:hAnsiTheme="minorHAnsi" w:cstheme="minorBidi"/>
          <w:kern w:val="2"/>
          <w:sz w:val="24"/>
          <w:szCs w:val="24"/>
          <w14:ligatures w14:val="standardContextual"/>
        </w:rPr>
      </w:pPr>
      <w:hyperlink w:anchor="_Toc168492285" w:history="1">
        <w:r w:rsidR="00250268" w:rsidRPr="0017634A">
          <w:rPr>
            <w:rStyle w:val="Hyperlink"/>
          </w:rPr>
          <w:t>(3) Meal and Lodging Reimbursement.</w:t>
        </w:r>
        <w:r w:rsidR="00250268">
          <w:rPr>
            <w:webHidden/>
          </w:rPr>
          <w:tab/>
        </w:r>
        <w:r w:rsidR="00250268">
          <w:rPr>
            <w:webHidden/>
          </w:rPr>
          <w:fldChar w:fldCharType="begin"/>
        </w:r>
        <w:r w:rsidR="00250268">
          <w:rPr>
            <w:webHidden/>
          </w:rPr>
          <w:instrText xml:space="preserve"> PAGEREF _Toc168492285 \h </w:instrText>
        </w:r>
        <w:r w:rsidR="00250268">
          <w:rPr>
            <w:webHidden/>
          </w:rPr>
        </w:r>
        <w:r w:rsidR="00250268">
          <w:rPr>
            <w:webHidden/>
          </w:rPr>
          <w:fldChar w:fldCharType="separate"/>
        </w:r>
        <w:r w:rsidR="00250268">
          <w:rPr>
            <w:webHidden/>
          </w:rPr>
          <w:t>34</w:t>
        </w:r>
        <w:r w:rsidR="00250268">
          <w:rPr>
            <w:webHidden/>
          </w:rPr>
          <w:fldChar w:fldCharType="end"/>
        </w:r>
      </w:hyperlink>
    </w:p>
    <w:p w14:paraId="03CBC979" w14:textId="01B02577" w:rsidR="00250268" w:rsidRDefault="00B255E1">
      <w:pPr>
        <w:pStyle w:val="TOC2"/>
        <w:rPr>
          <w:rFonts w:asciiTheme="minorHAnsi" w:eastAsiaTheme="minorEastAsia" w:hAnsiTheme="minorHAnsi" w:cstheme="minorBidi"/>
          <w:kern w:val="2"/>
          <w:sz w:val="24"/>
          <w:szCs w:val="24"/>
          <w14:ligatures w14:val="standardContextual"/>
        </w:rPr>
      </w:pPr>
      <w:hyperlink w:anchor="_Toc168492286" w:history="1">
        <w:r w:rsidR="00250268" w:rsidRPr="0017634A">
          <w:rPr>
            <w:rStyle w:val="Hyperlink"/>
          </w:rPr>
          <w:t>(4) Travel Reimbursement.</w:t>
        </w:r>
        <w:r w:rsidR="00250268">
          <w:rPr>
            <w:webHidden/>
          </w:rPr>
          <w:tab/>
        </w:r>
        <w:r w:rsidR="00250268">
          <w:rPr>
            <w:webHidden/>
          </w:rPr>
          <w:fldChar w:fldCharType="begin"/>
        </w:r>
        <w:r w:rsidR="00250268">
          <w:rPr>
            <w:webHidden/>
          </w:rPr>
          <w:instrText xml:space="preserve"> PAGEREF _Toc168492286 \h </w:instrText>
        </w:r>
        <w:r w:rsidR="00250268">
          <w:rPr>
            <w:webHidden/>
          </w:rPr>
        </w:r>
        <w:r w:rsidR="00250268">
          <w:rPr>
            <w:webHidden/>
          </w:rPr>
          <w:fldChar w:fldCharType="separate"/>
        </w:r>
        <w:r w:rsidR="00250268">
          <w:rPr>
            <w:webHidden/>
          </w:rPr>
          <w:t>34</w:t>
        </w:r>
        <w:r w:rsidR="00250268">
          <w:rPr>
            <w:webHidden/>
          </w:rPr>
          <w:fldChar w:fldCharType="end"/>
        </w:r>
      </w:hyperlink>
    </w:p>
    <w:p w14:paraId="3BFCCFB8" w14:textId="7BEFD787" w:rsidR="00250268" w:rsidRDefault="00B255E1">
      <w:pPr>
        <w:pStyle w:val="TOC2"/>
        <w:rPr>
          <w:rFonts w:asciiTheme="minorHAnsi" w:eastAsiaTheme="minorEastAsia" w:hAnsiTheme="minorHAnsi" w:cstheme="minorBidi"/>
          <w:kern w:val="2"/>
          <w:sz w:val="24"/>
          <w:szCs w:val="24"/>
          <w14:ligatures w14:val="standardContextual"/>
        </w:rPr>
      </w:pPr>
      <w:hyperlink w:anchor="_Toc168492287" w:history="1">
        <w:r w:rsidR="00250268" w:rsidRPr="0017634A">
          <w:rPr>
            <w:rStyle w:val="Hyperlink"/>
          </w:rPr>
          <w:t>(5) Other Reimbursements.</w:t>
        </w:r>
        <w:r w:rsidR="00250268">
          <w:rPr>
            <w:webHidden/>
          </w:rPr>
          <w:tab/>
        </w:r>
        <w:r w:rsidR="00250268">
          <w:rPr>
            <w:webHidden/>
          </w:rPr>
          <w:fldChar w:fldCharType="begin"/>
        </w:r>
        <w:r w:rsidR="00250268">
          <w:rPr>
            <w:webHidden/>
          </w:rPr>
          <w:instrText xml:space="preserve"> PAGEREF _Toc168492287 \h </w:instrText>
        </w:r>
        <w:r w:rsidR="00250268">
          <w:rPr>
            <w:webHidden/>
          </w:rPr>
        </w:r>
        <w:r w:rsidR="00250268">
          <w:rPr>
            <w:webHidden/>
          </w:rPr>
          <w:fldChar w:fldCharType="separate"/>
        </w:r>
        <w:r w:rsidR="00250268">
          <w:rPr>
            <w:webHidden/>
          </w:rPr>
          <w:t>35</w:t>
        </w:r>
        <w:r w:rsidR="00250268">
          <w:rPr>
            <w:webHidden/>
          </w:rPr>
          <w:fldChar w:fldCharType="end"/>
        </w:r>
      </w:hyperlink>
    </w:p>
    <w:p w14:paraId="6CB9987D" w14:textId="726B0903" w:rsidR="00250268" w:rsidRDefault="00B255E1">
      <w:pPr>
        <w:pStyle w:val="TOC2"/>
        <w:rPr>
          <w:rFonts w:asciiTheme="minorHAnsi" w:eastAsiaTheme="minorEastAsia" w:hAnsiTheme="minorHAnsi" w:cstheme="minorBidi"/>
          <w:kern w:val="2"/>
          <w:sz w:val="24"/>
          <w:szCs w:val="24"/>
          <w14:ligatures w14:val="standardContextual"/>
        </w:rPr>
      </w:pPr>
      <w:hyperlink w:anchor="_Toc168492288" w:history="1">
        <w:r w:rsidR="00250268" w:rsidRPr="0017634A">
          <w:rPr>
            <w:rStyle w:val="Hyperlink"/>
          </w:rPr>
          <w:t>(6) Advancement Request.</w:t>
        </w:r>
        <w:r w:rsidR="00250268">
          <w:rPr>
            <w:webHidden/>
          </w:rPr>
          <w:tab/>
        </w:r>
        <w:r w:rsidR="00250268">
          <w:rPr>
            <w:webHidden/>
          </w:rPr>
          <w:fldChar w:fldCharType="begin"/>
        </w:r>
        <w:r w:rsidR="00250268">
          <w:rPr>
            <w:webHidden/>
          </w:rPr>
          <w:instrText xml:space="preserve"> PAGEREF _Toc168492288 \h </w:instrText>
        </w:r>
        <w:r w:rsidR="00250268">
          <w:rPr>
            <w:webHidden/>
          </w:rPr>
        </w:r>
        <w:r w:rsidR="00250268">
          <w:rPr>
            <w:webHidden/>
          </w:rPr>
          <w:fldChar w:fldCharType="separate"/>
        </w:r>
        <w:r w:rsidR="00250268">
          <w:rPr>
            <w:webHidden/>
          </w:rPr>
          <w:t>36</w:t>
        </w:r>
        <w:r w:rsidR="00250268">
          <w:rPr>
            <w:webHidden/>
          </w:rPr>
          <w:fldChar w:fldCharType="end"/>
        </w:r>
      </w:hyperlink>
    </w:p>
    <w:p w14:paraId="271BDAAA" w14:textId="1AEE1AA7" w:rsidR="00250268" w:rsidRDefault="00B255E1" w:rsidP="00250268">
      <w:pPr>
        <w:pStyle w:val="TOC1"/>
        <w:rPr>
          <w:rFonts w:asciiTheme="minorHAnsi" w:eastAsiaTheme="minorEastAsia" w:hAnsiTheme="minorHAnsi" w:cstheme="minorBidi"/>
          <w:kern w:val="2"/>
          <w14:ligatures w14:val="standardContextual"/>
        </w:rPr>
      </w:pPr>
      <w:hyperlink w:anchor="_Toc168492289" w:history="1">
        <w:r w:rsidR="00250268" w:rsidRPr="0017634A">
          <w:rPr>
            <w:rStyle w:val="Hyperlink"/>
          </w:rPr>
          <w:t>436-009-0030</w:t>
        </w:r>
        <w:r w:rsidR="00250268">
          <w:rPr>
            <w:rFonts w:asciiTheme="minorHAnsi" w:eastAsiaTheme="minorEastAsia" w:hAnsiTheme="minorHAnsi" w:cstheme="minorBidi"/>
            <w:kern w:val="2"/>
            <w14:ligatures w14:val="standardContextual"/>
          </w:rPr>
          <w:tab/>
        </w:r>
        <w:r w:rsidR="00250268" w:rsidRPr="0017634A">
          <w:rPr>
            <w:rStyle w:val="Hyperlink"/>
          </w:rPr>
          <w:t>Insurer's Duties and Responsibilities</w:t>
        </w:r>
        <w:r w:rsidR="00250268">
          <w:rPr>
            <w:webHidden/>
          </w:rPr>
          <w:tab/>
        </w:r>
        <w:r w:rsidR="00250268">
          <w:rPr>
            <w:webHidden/>
          </w:rPr>
          <w:fldChar w:fldCharType="begin"/>
        </w:r>
        <w:r w:rsidR="00250268">
          <w:rPr>
            <w:webHidden/>
          </w:rPr>
          <w:instrText xml:space="preserve"> PAGEREF _Toc168492289 \h </w:instrText>
        </w:r>
        <w:r w:rsidR="00250268">
          <w:rPr>
            <w:webHidden/>
          </w:rPr>
        </w:r>
        <w:r w:rsidR="00250268">
          <w:rPr>
            <w:webHidden/>
          </w:rPr>
          <w:fldChar w:fldCharType="separate"/>
        </w:r>
        <w:r w:rsidR="00250268">
          <w:rPr>
            <w:webHidden/>
          </w:rPr>
          <w:t>36</w:t>
        </w:r>
        <w:r w:rsidR="00250268">
          <w:rPr>
            <w:webHidden/>
          </w:rPr>
          <w:fldChar w:fldCharType="end"/>
        </w:r>
      </w:hyperlink>
    </w:p>
    <w:p w14:paraId="72A06AEB" w14:textId="06A5D60E" w:rsidR="00250268" w:rsidRDefault="00B255E1">
      <w:pPr>
        <w:pStyle w:val="TOC2"/>
        <w:rPr>
          <w:rFonts w:asciiTheme="minorHAnsi" w:eastAsiaTheme="minorEastAsia" w:hAnsiTheme="minorHAnsi" w:cstheme="minorBidi"/>
          <w:kern w:val="2"/>
          <w:sz w:val="24"/>
          <w:szCs w:val="24"/>
          <w14:ligatures w14:val="standardContextual"/>
        </w:rPr>
      </w:pPr>
      <w:hyperlink w:anchor="_Toc168492290"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_Toc168492290 \h </w:instrText>
        </w:r>
        <w:r w:rsidR="00250268">
          <w:rPr>
            <w:webHidden/>
          </w:rPr>
        </w:r>
        <w:r w:rsidR="00250268">
          <w:rPr>
            <w:webHidden/>
          </w:rPr>
          <w:fldChar w:fldCharType="separate"/>
        </w:r>
        <w:r w:rsidR="00250268">
          <w:rPr>
            <w:webHidden/>
          </w:rPr>
          <w:t>36</w:t>
        </w:r>
        <w:r w:rsidR="00250268">
          <w:rPr>
            <w:webHidden/>
          </w:rPr>
          <w:fldChar w:fldCharType="end"/>
        </w:r>
      </w:hyperlink>
    </w:p>
    <w:p w14:paraId="0F32BE4C" w14:textId="79B51682" w:rsidR="00250268" w:rsidRDefault="00B255E1">
      <w:pPr>
        <w:pStyle w:val="TOC2"/>
        <w:rPr>
          <w:rFonts w:asciiTheme="minorHAnsi" w:eastAsiaTheme="minorEastAsia" w:hAnsiTheme="minorHAnsi" w:cstheme="minorBidi"/>
          <w:kern w:val="2"/>
          <w:sz w:val="24"/>
          <w:szCs w:val="24"/>
          <w14:ligatures w14:val="standardContextual"/>
        </w:rPr>
      </w:pPr>
      <w:hyperlink w:anchor="_Toc168492291" w:history="1">
        <w:r w:rsidR="00250268" w:rsidRPr="0017634A">
          <w:rPr>
            <w:rStyle w:val="Hyperlink"/>
          </w:rPr>
          <w:t>(2) Bill Processing.</w:t>
        </w:r>
        <w:r w:rsidR="00250268">
          <w:rPr>
            <w:webHidden/>
          </w:rPr>
          <w:tab/>
        </w:r>
        <w:r w:rsidR="00250268">
          <w:rPr>
            <w:webHidden/>
          </w:rPr>
          <w:fldChar w:fldCharType="begin"/>
        </w:r>
        <w:r w:rsidR="00250268">
          <w:rPr>
            <w:webHidden/>
          </w:rPr>
          <w:instrText xml:space="preserve"> PAGEREF _Toc168492291 \h </w:instrText>
        </w:r>
        <w:r w:rsidR="00250268">
          <w:rPr>
            <w:webHidden/>
          </w:rPr>
        </w:r>
        <w:r w:rsidR="00250268">
          <w:rPr>
            <w:webHidden/>
          </w:rPr>
          <w:fldChar w:fldCharType="separate"/>
        </w:r>
        <w:r w:rsidR="00250268">
          <w:rPr>
            <w:webHidden/>
          </w:rPr>
          <w:t>36</w:t>
        </w:r>
        <w:r w:rsidR="00250268">
          <w:rPr>
            <w:webHidden/>
          </w:rPr>
          <w:fldChar w:fldCharType="end"/>
        </w:r>
      </w:hyperlink>
    </w:p>
    <w:p w14:paraId="28BB2614" w14:textId="4ADAA1BA" w:rsidR="00250268" w:rsidRDefault="00B255E1">
      <w:pPr>
        <w:pStyle w:val="TOC2"/>
        <w:rPr>
          <w:rFonts w:asciiTheme="minorHAnsi" w:eastAsiaTheme="minorEastAsia" w:hAnsiTheme="minorHAnsi" w:cstheme="minorBidi"/>
          <w:kern w:val="2"/>
          <w:sz w:val="24"/>
          <w:szCs w:val="24"/>
          <w14:ligatures w14:val="standardContextual"/>
        </w:rPr>
      </w:pPr>
      <w:hyperlink w:anchor="_Toc168492292" w:history="1">
        <w:r w:rsidR="00250268" w:rsidRPr="0017634A">
          <w:rPr>
            <w:rStyle w:val="Hyperlink"/>
          </w:rPr>
          <w:t>(3) Payment Requirements.</w:t>
        </w:r>
        <w:r w:rsidR="00250268">
          <w:rPr>
            <w:webHidden/>
          </w:rPr>
          <w:tab/>
        </w:r>
        <w:r w:rsidR="00250268">
          <w:rPr>
            <w:webHidden/>
          </w:rPr>
          <w:fldChar w:fldCharType="begin"/>
        </w:r>
        <w:r w:rsidR="00250268">
          <w:rPr>
            <w:webHidden/>
          </w:rPr>
          <w:instrText xml:space="preserve"> PAGEREF _Toc168492292 \h </w:instrText>
        </w:r>
        <w:r w:rsidR="00250268">
          <w:rPr>
            <w:webHidden/>
          </w:rPr>
        </w:r>
        <w:r w:rsidR="00250268">
          <w:rPr>
            <w:webHidden/>
          </w:rPr>
          <w:fldChar w:fldCharType="separate"/>
        </w:r>
        <w:r w:rsidR="00250268">
          <w:rPr>
            <w:webHidden/>
          </w:rPr>
          <w:t>37</w:t>
        </w:r>
        <w:r w:rsidR="00250268">
          <w:rPr>
            <w:webHidden/>
          </w:rPr>
          <w:fldChar w:fldCharType="end"/>
        </w:r>
      </w:hyperlink>
    </w:p>
    <w:p w14:paraId="2EB09725" w14:textId="674B5F33" w:rsidR="00250268" w:rsidRDefault="00B255E1">
      <w:pPr>
        <w:pStyle w:val="TOC2"/>
        <w:rPr>
          <w:rFonts w:asciiTheme="minorHAnsi" w:eastAsiaTheme="minorEastAsia" w:hAnsiTheme="minorHAnsi" w:cstheme="minorBidi"/>
          <w:kern w:val="2"/>
          <w:sz w:val="24"/>
          <w:szCs w:val="24"/>
          <w14:ligatures w14:val="standardContextual"/>
        </w:rPr>
      </w:pPr>
      <w:hyperlink w:anchor="_Toc168492293" w:history="1">
        <w:r w:rsidR="00250268" w:rsidRPr="0017634A">
          <w:rPr>
            <w:rStyle w:val="Hyperlink"/>
          </w:rPr>
          <w:t>(4) Electronic Payment.</w:t>
        </w:r>
        <w:r w:rsidR="00250268">
          <w:rPr>
            <w:webHidden/>
          </w:rPr>
          <w:tab/>
        </w:r>
        <w:r w:rsidR="00250268">
          <w:rPr>
            <w:webHidden/>
          </w:rPr>
          <w:fldChar w:fldCharType="begin"/>
        </w:r>
        <w:r w:rsidR="00250268">
          <w:rPr>
            <w:webHidden/>
          </w:rPr>
          <w:instrText xml:space="preserve"> PAGEREF _Toc168492293 \h </w:instrText>
        </w:r>
        <w:r w:rsidR="00250268">
          <w:rPr>
            <w:webHidden/>
          </w:rPr>
        </w:r>
        <w:r w:rsidR="00250268">
          <w:rPr>
            <w:webHidden/>
          </w:rPr>
          <w:fldChar w:fldCharType="separate"/>
        </w:r>
        <w:r w:rsidR="00250268">
          <w:rPr>
            <w:webHidden/>
          </w:rPr>
          <w:t>39</w:t>
        </w:r>
        <w:r w:rsidR="00250268">
          <w:rPr>
            <w:webHidden/>
          </w:rPr>
          <w:fldChar w:fldCharType="end"/>
        </w:r>
      </w:hyperlink>
    </w:p>
    <w:p w14:paraId="47A34407" w14:textId="52D14102" w:rsidR="00250268" w:rsidRDefault="00B255E1">
      <w:pPr>
        <w:pStyle w:val="TOC2"/>
        <w:rPr>
          <w:rFonts w:asciiTheme="minorHAnsi" w:eastAsiaTheme="minorEastAsia" w:hAnsiTheme="minorHAnsi" w:cstheme="minorBidi"/>
          <w:kern w:val="2"/>
          <w:sz w:val="24"/>
          <w:szCs w:val="24"/>
          <w14:ligatures w14:val="standardContextual"/>
        </w:rPr>
      </w:pPr>
      <w:hyperlink w:anchor="_Toc168492294" w:history="1">
        <w:r w:rsidR="00250268" w:rsidRPr="0017634A">
          <w:rPr>
            <w:rStyle w:val="Hyperlink"/>
          </w:rPr>
          <w:t>(5) Communication with Providers.</w:t>
        </w:r>
        <w:r w:rsidR="00250268">
          <w:rPr>
            <w:webHidden/>
          </w:rPr>
          <w:tab/>
        </w:r>
        <w:r w:rsidR="00250268">
          <w:rPr>
            <w:webHidden/>
          </w:rPr>
          <w:fldChar w:fldCharType="begin"/>
        </w:r>
        <w:r w:rsidR="00250268">
          <w:rPr>
            <w:webHidden/>
          </w:rPr>
          <w:instrText xml:space="preserve"> PAGEREF _Toc168492294 \h </w:instrText>
        </w:r>
        <w:r w:rsidR="00250268">
          <w:rPr>
            <w:webHidden/>
          </w:rPr>
        </w:r>
        <w:r w:rsidR="00250268">
          <w:rPr>
            <w:webHidden/>
          </w:rPr>
          <w:fldChar w:fldCharType="separate"/>
        </w:r>
        <w:r w:rsidR="00250268">
          <w:rPr>
            <w:webHidden/>
          </w:rPr>
          <w:t>40</w:t>
        </w:r>
        <w:r w:rsidR="00250268">
          <w:rPr>
            <w:webHidden/>
          </w:rPr>
          <w:fldChar w:fldCharType="end"/>
        </w:r>
      </w:hyperlink>
    </w:p>
    <w:p w14:paraId="5D75955C" w14:textId="2CF03253" w:rsidR="00250268" w:rsidRDefault="00B255E1">
      <w:pPr>
        <w:pStyle w:val="TOC2"/>
        <w:rPr>
          <w:rFonts w:asciiTheme="minorHAnsi" w:eastAsiaTheme="minorEastAsia" w:hAnsiTheme="minorHAnsi" w:cstheme="minorBidi"/>
          <w:kern w:val="2"/>
          <w:sz w:val="24"/>
          <w:szCs w:val="24"/>
          <w14:ligatures w14:val="standardContextual"/>
        </w:rPr>
      </w:pPr>
      <w:hyperlink w:anchor="_Toc168492295" w:history="1">
        <w:r w:rsidR="00250268" w:rsidRPr="0017634A">
          <w:rPr>
            <w:rStyle w:val="Hyperlink"/>
          </w:rPr>
          <w:t>(6) EDI Reporting.</w:t>
        </w:r>
        <w:r w:rsidR="00250268">
          <w:rPr>
            <w:webHidden/>
          </w:rPr>
          <w:tab/>
        </w:r>
        <w:r w:rsidR="00250268">
          <w:rPr>
            <w:webHidden/>
          </w:rPr>
          <w:fldChar w:fldCharType="begin"/>
        </w:r>
        <w:r w:rsidR="00250268">
          <w:rPr>
            <w:webHidden/>
          </w:rPr>
          <w:instrText xml:space="preserve"> PAGEREF _Toc168492295 \h </w:instrText>
        </w:r>
        <w:r w:rsidR="00250268">
          <w:rPr>
            <w:webHidden/>
          </w:rPr>
        </w:r>
        <w:r w:rsidR="00250268">
          <w:rPr>
            <w:webHidden/>
          </w:rPr>
          <w:fldChar w:fldCharType="separate"/>
        </w:r>
        <w:r w:rsidR="00250268">
          <w:rPr>
            <w:webHidden/>
          </w:rPr>
          <w:t>40</w:t>
        </w:r>
        <w:r w:rsidR="00250268">
          <w:rPr>
            <w:webHidden/>
          </w:rPr>
          <w:fldChar w:fldCharType="end"/>
        </w:r>
      </w:hyperlink>
    </w:p>
    <w:p w14:paraId="02EFDBF1" w14:textId="6493B235" w:rsidR="00250268" w:rsidRDefault="00B255E1" w:rsidP="00250268">
      <w:pPr>
        <w:pStyle w:val="TOC1"/>
        <w:rPr>
          <w:rFonts w:asciiTheme="minorHAnsi" w:eastAsiaTheme="minorEastAsia" w:hAnsiTheme="minorHAnsi" w:cstheme="minorBidi"/>
          <w:kern w:val="2"/>
          <w14:ligatures w14:val="standardContextual"/>
        </w:rPr>
      </w:pPr>
      <w:hyperlink w:anchor="_Toc168492296" w:history="1">
        <w:r w:rsidR="00250268" w:rsidRPr="0017634A">
          <w:rPr>
            <w:rStyle w:val="Hyperlink"/>
          </w:rPr>
          <w:t>436-009-0035</w:t>
        </w:r>
        <w:r w:rsidR="00250268">
          <w:rPr>
            <w:rFonts w:asciiTheme="minorHAnsi" w:eastAsiaTheme="minorEastAsia" w:hAnsiTheme="minorHAnsi" w:cstheme="minorBidi"/>
            <w:kern w:val="2"/>
            <w14:ligatures w14:val="standardContextual"/>
          </w:rPr>
          <w:tab/>
        </w:r>
        <w:r w:rsidR="00250268" w:rsidRPr="0017634A">
          <w:rPr>
            <w:rStyle w:val="Hyperlink"/>
          </w:rPr>
          <w:t>Interim Medical Benefits</w:t>
        </w:r>
        <w:r w:rsidR="00250268">
          <w:rPr>
            <w:webHidden/>
          </w:rPr>
          <w:tab/>
        </w:r>
        <w:r w:rsidR="00250268">
          <w:rPr>
            <w:webHidden/>
          </w:rPr>
          <w:fldChar w:fldCharType="begin"/>
        </w:r>
        <w:r w:rsidR="00250268">
          <w:rPr>
            <w:webHidden/>
          </w:rPr>
          <w:instrText xml:space="preserve"> PAGEREF _Toc168492296 \h </w:instrText>
        </w:r>
        <w:r w:rsidR="00250268">
          <w:rPr>
            <w:webHidden/>
          </w:rPr>
        </w:r>
        <w:r w:rsidR="00250268">
          <w:rPr>
            <w:webHidden/>
          </w:rPr>
          <w:fldChar w:fldCharType="separate"/>
        </w:r>
        <w:r w:rsidR="00250268">
          <w:rPr>
            <w:webHidden/>
          </w:rPr>
          <w:t>40</w:t>
        </w:r>
        <w:r w:rsidR="00250268">
          <w:rPr>
            <w:webHidden/>
          </w:rPr>
          <w:fldChar w:fldCharType="end"/>
        </w:r>
      </w:hyperlink>
    </w:p>
    <w:p w14:paraId="46D56725" w14:textId="0176C04B" w:rsidR="00250268" w:rsidRDefault="00B255E1">
      <w:pPr>
        <w:pStyle w:val="TOC2"/>
        <w:rPr>
          <w:rFonts w:asciiTheme="minorHAnsi" w:eastAsiaTheme="minorEastAsia" w:hAnsiTheme="minorHAnsi" w:cstheme="minorBidi"/>
          <w:kern w:val="2"/>
          <w:sz w:val="24"/>
          <w:szCs w:val="24"/>
          <w14:ligatures w14:val="standardContextual"/>
        </w:rPr>
      </w:pPr>
      <w:hyperlink w:anchor="_Toc168492297"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_Toc168492297 \h </w:instrText>
        </w:r>
        <w:r w:rsidR="00250268">
          <w:rPr>
            <w:webHidden/>
          </w:rPr>
        </w:r>
        <w:r w:rsidR="00250268">
          <w:rPr>
            <w:webHidden/>
          </w:rPr>
          <w:fldChar w:fldCharType="separate"/>
        </w:r>
        <w:r w:rsidR="00250268">
          <w:rPr>
            <w:webHidden/>
          </w:rPr>
          <w:t>40</w:t>
        </w:r>
        <w:r w:rsidR="00250268">
          <w:rPr>
            <w:webHidden/>
          </w:rPr>
          <w:fldChar w:fldCharType="end"/>
        </w:r>
      </w:hyperlink>
    </w:p>
    <w:p w14:paraId="03E2D1EF" w14:textId="2BF9FB5D" w:rsidR="00250268" w:rsidRDefault="00B255E1">
      <w:pPr>
        <w:pStyle w:val="TOC2"/>
        <w:rPr>
          <w:rFonts w:asciiTheme="minorHAnsi" w:eastAsiaTheme="minorEastAsia" w:hAnsiTheme="minorHAnsi" w:cstheme="minorBidi"/>
          <w:kern w:val="2"/>
          <w:sz w:val="24"/>
          <w:szCs w:val="24"/>
          <w14:ligatures w14:val="standardContextual"/>
        </w:rPr>
      </w:pPr>
      <w:hyperlink w:anchor="_Toc168492298" w:history="1">
        <w:r w:rsidR="00250268" w:rsidRPr="0017634A">
          <w:rPr>
            <w:rStyle w:val="Hyperlink"/>
          </w:rPr>
          <w:t>(2) Claim Acceptance.</w:t>
        </w:r>
        <w:r w:rsidR="00250268">
          <w:rPr>
            <w:webHidden/>
          </w:rPr>
          <w:tab/>
        </w:r>
        <w:r w:rsidR="00250268">
          <w:rPr>
            <w:webHidden/>
          </w:rPr>
          <w:fldChar w:fldCharType="begin"/>
        </w:r>
        <w:r w:rsidR="00250268">
          <w:rPr>
            <w:webHidden/>
          </w:rPr>
          <w:instrText xml:space="preserve"> PAGEREF _Toc168492298 \h </w:instrText>
        </w:r>
        <w:r w:rsidR="00250268">
          <w:rPr>
            <w:webHidden/>
          </w:rPr>
        </w:r>
        <w:r w:rsidR="00250268">
          <w:rPr>
            <w:webHidden/>
          </w:rPr>
          <w:fldChar w:fldCharType="separate"/>
        </w:r>
        <w:r w:rsidR="00250268">
          <w:rPr>
            <w:webHidden/>
          </w:rPr>
          <w:t>41</w:t>
        </w:r>
        <w:r w:rsidR="00250268">
          <w:rPr>
            <w:webHidden/>
          </w:rPr>
          <w:fldChar w:fldCharType="end"/>
        </w:r>
      </w:hyperlink>
    </w:p>
    <w:p w14:paraId="2F9C7FFD" w14:textId="2F95FAFA" w:rsidR="00250268" w:rsidRDefault="00B255E1">
      <w:pPr>
        <w:pStyle w:val="TOC2"/>
        <w:rPr>
          <w:rFonts w:asciiTheme="minorHAnsi" w:eastAsiaTheme="minorEastAsia" w:hAnsiTheme="minorHAnsi" w:cstheme="minorBidi"/>
          <w:kern w:val="2"/>
          <w:sz w:val="24"/>
          <w:szCs w:val="24"/>
          <w14:ligatures w14:val="standardContextual"/>
        </w:rPr>
      </w:pPr>
      <w:hyperlink w:anchor="_Toc168492299" w:history="1">
        <w:r w:rsidR="00250268" w:rsidRPr="0017634A">
          <w:rPr>
            <w:rStyle w:val="Hyperlink"/>
          </w:rPr>
          <w:t>(3) Claim Denial.</w:t>
        </w:r>
        <w:r w:rsidR="00250268">
          <w:rPr>
            <w:webHidden/>
          </w:rPr>
          <w:tab/>
        </w:r>
        <w:r w:rsidR="00250268">
          <w:rPr>
            <w:webHidden/>
          </w:rPr>
          <w:fldChar w:fldCharType="begin"/>
        </w:r>
        <w:r w:rsidR="00250268">
          <w:rPr>
            <w:webHidden/>
          </w:rPr>
          <w:instrText xml:space="preserve"> PAGEREF _Toc168492299 \h </w:instrText>
        </w:r>
        <w:r w:rsidR="00250268">
          <w:rPr>
            <w:webHidden/>
          </w:rPr>
        </w:r>
        <w:r w:rsidR="00250268">
          <w:rPr>
            <w:webHidden/>
          </w:rPr>
          <w:fldChar w:fldCharType="separate"/>
        </w:r>
        <w:r w:rsidR="00250268">
          <w:rPr>
            <w:webHidden/>
          </w:rPr>
          <w:t>41</w:t>
        </w:r>
        <w:r w:rsidR="00250268">
          <w:rPr>
            <w:webHidden/>
          </w:rPr>
          <w:fldChar w:fldCharType="end"/>
        </w:r>
      </w:hyperlink>
    </w:p>
    <w:p w14:paraId="21E6CF4C" w14:textId="4ED175F1" w:rsidR="00250268" w:rsidRDefault="00B255E1" w:rsidP="00250268">
      <w:pPr>
        <w:pStyle w:val="TOC1"/>
        <w:rPr>
          <w:rFonts w:asciiTheme="minorHAnsi" w:eastAsiaTheme="minorEastAsia" w:hAnsiTheme="minorHAnsi" w:cstheme="minorBidi"/>
          <w:kern w:val="2"/>
          <w14:ligatures w14:val="standardContextual"/>
        </w:rPr>
      </w:pPr>
      <w:hyperlink w:anchor="_Toc168492300" w:history="1">
        <w:r w:rsidR="00250268" w:rsidRPr="0017634A">
          <w:rPr>
            <w:rStyle w:val="Hyperlink"/>
          </w:rPr>
          <w:t>436-009-0040</w:t>
        </w:r>
        <w:r w:rsidR="00250268">
          <w:rPr>
            <w:rFonts w:asciiTheme="minorHAnsi" w:eastAsiaTheme="minorEastAsia" w:hAnsiTheme="minorHAnsi" w:cstheme="minorBidi"/>
            <w:kern w:val="2"/>
            <w14:ligatures w14:val="standardContextual"/>
          </w:rPr>
          <w:tab/>
        </w:r>
        <w:r w:rsidR="00250268" w:rsidRPr="0017634A">
          <w:rPr>
            <w:rStyle w:val="Hyperlink"/>
          </w:rPr>
          <w:t>Fee Schedule</w:t>
        </w:r>
        <w:r w:rsidR="00250268">
          <w:rPr>
            <w:webHidden/>
          </w:rPr>
          <w:tab/>
        </w:r>
        <w:r w:rsidR="00250268">
          <w:rPr>
            <w:webHidden/>
          </w:rPr>
          <w:fldChar w:fldCharType="begin"/>
        </w:r>
        <w:r w:rsidR="00250268">
          <w:rPr>
            <w:webHidden/>
          </w:rPr>
          <w:instrText xml:space="preserve"> PAGEREF _Toc168492300 \h </w:instrText>
        </w:r>
        <w:r w:rsidR="00250268">
          <w:rPr>
            <w:webHidden/>
          </w:rPr>
        </w:r>
        <w:r w:rsidR="00250268">
          <w:rPr>
            <w:webHidden/>
          </w:rPr>
          <w:fldChar w:fldCharType="separate"/>
        </w:r>
        <w:r w:rsidR="00250268">
          <w:rPr>
            <w:webHidden/>
          </w:rPr>
          <w:t>41</w:t>
        </w:r>
        <w:r w:rsidR="00250268">
          <w:rPr>
            <w:webHidden/>
          </w:rPr>
          <w:fldChar w:fldCharType="end"/>
        </w:r>
      </w:hyperlink>
    </w:p>
    <w:p w14:paraId="2EAB6DE7" w14:textId="66666D37" w:rsidR="00250268" w:rsidRDefault="00B255E1">
      <w:pPr>
        <w:pStyle w:val="TOC2"/>
        <w:rPr>
          <w:rFonts w:asciiTheme="minorHAnsi" w:eastAsiaTheme="minorEastAsia" w:hAnsiTheme="minorHAnsi" w:cstheme="minorBidi"/>
          <w:kern w:val="2"/>
          <w:sz w:val="24"/>
          <w:szCs w:val="24"/>
          <w14:ligatures w14:val="standardContextual"/>
        </w:rPr>
      </w:pPr>
      <w:hyperlink w:anchor="_Toc168492301" w:history="1">
        <w:r w:rsidR="00250268" w:rsidRPr="0017634A">
          <w:rPr>
            <w:rStyle w:val="Hyperlink"/>
          </w:rPr>
          <w:t>(1) Fee Schedule Table.</w:t>
        </w:r>
        <w:r w:rsidR="00250268">
          <w:rPr>
            <w:webHidden/>
          </w:rPr>
          <w:tab/>
        </w:r>
        <w:r w:rsidR="00250268">
          <w:rPr>
            <w:webHidden/>
          </w:rPr>
          <w:fldChar w:fldCharType="begin"/>
        </w:r>
        <w:r w:rsidR="00250268">
          <w:rPr>
            <w:webHidden/>
          </w:rPr>
          <w:instrText xml:space="preserve"> PAGEREF _Toc168492301 \h </w:instrText>
        </w:r>
        <w:r w:rsidR="00250268">
          <w:rPr>
            <w:webHidden/>
          </w:rPr>
        </w:r>
        <w:r w:rsidR="00250268">
          <w:rPr>
            <w:webHidden/>
          </w:rPr>
          <w:fldChar w:fldCharType="separate"/>
        </w:r>
        <w:r w:rsidR="00250268">
          <w:rPr>
            <w:webHidden/>
          </w:rPr>
          <w:t>41</w:t>
        </w:r>
        <w:r w:rsidR="00250268">
          <w:rPr>
            <w:webHidden/>
          </w:rPr>
          <w:fldChar w:fldCharType="end"/>
        </w:r>
      </w:hyperlink>
    </w:p>
    <w:p w14:paraId="01A401DA" w14:textId="4DDFB3DC" w:rsidR="00250268" w:rsidRDefault="00B255E1">
      <w:pPr>
        <w:pStyle w:val="TOC2"/>
        <w:rPr>
          <w:rFonts w:asciiTheme="minorHAnsi" w:eastAsiaTheme="minorEastAsia" w:hAnsiTheme="minorHAnsi" w:cstheme="minorBidi"/>
          <w:kern w:val="2"/>
          <w:sz w:val="24"/>
          <w:szCs w:val="24"/>
          <w14:ligatures w14:val="standardContextual"/>
        </w:rPr>
      </w:pPr>
      <w:hyperlink w:anchor="_Toc168492302" w:history="1">
        <w:r w:rsidR="00250268" w:rsidRPr="0017634A">
          <w:rPr>
            <w:rStyle w:val="Hyperlink"/>
          </w:rPr>
          <w:t>(2) Anesthesia.</w:t>
        </w:r>
        <w:r w:rsidR="00250268">
          <w:rPr>
            <w:webHidden/>
          </w:rPr>
          <w:tab/>
        </w:r>
        <w:r w:rsidR="00250268">
          <w:rPr>
            <w:webHidden/>
          </w:rPr>
          <w:fldChar w:fldCharType="begin"/>
        </w:r>
        <w:r w:rsidR="00250268">
          <w:rPr>
            <w:webHidden/>
          </w:rPr>
          <w:instrText xml:space="preserve"> PAGEREF _Toc168492302 \h </w:instrText>
        </w:r>
        <w:r w:rsidR="00250268">
          <w:rPr>
            <w:webHidden/>
          </w:rPr>
        </w:r>
        <w:r w:rsidR="00250268">
          <w:rPr>
            <w:webHidden/>
          </w:rPr>
          <w:fldChar w:fldCharType="separate"/>
        </w:r>
        <w:r w:rsidR="00250268">
          <w:rPr>
            <w:webHidden/>
          </w:rPr>
          <w:t>42</w:t>
        </w:r>
        <w:r w:rsidR="00250268">
          <w:rPr>
            <w:webHidden/>
          </w:rPr>
          <w:fldChar w:fldCharType="end"/>
        </w:r>
      </w:hyperlink>
    </w:p>
    <w:p w14:paraId="0BE7ADE3" w14:textId="00D26CD4" w:rsidR="00250268" w:rsidRDefault="00B255E1">
      <w:pPr>
        <w:pStyle w:val="TOC2"/>
        <w:rPr>
          <w:rFonts w:asciiTheme="minorHAnsi" w:eastAsiaTheme="minorEastAsia" w:hAnsiTheme="minorHAnsi" w:cstheme="minorBidi"/>
          <w:kern w:val="2"/>
          <w:sz w:val="24"/>
          <w:szCs w:val="24"/>
          <w14:ligatures w14:val="standardContextual"/>
        </w:rPr>
      </w:pPr>
      <w:hyperlink w:anchor="_Toc168492303" w:history="1">
        <w:r w:rsidR="00250268" w:rsidRPr="0017634A">
          <w:rPr>
            <w:rStyle w:val="Hyperlink"/>
          </w:rPr>
          <w:t>(3) Surgery.</w:t>
        </w:r>
        <w:r w:rsidR="00250268">
          <w:rPr>
            <w:webHidden/>
          </w:rPr>
          <w:tab/>
        </w:r>
        <w:r w:rsidR="00250268">
          <w:rPr>
            <w:webHidden/>
          </w:rPr>
          <w:fldChar w:fldCharType="begin"/>
        </w:r>
        <w:r w:rsidR="00250268">
          <w:rPr>
            <w:webHidden/>
          </w:rPr>
          <w:instrText xml:space="preserve"> PAGEREF _Toc168492303 \h </w:instrText>
        </w:r>
        <w:r w:rsidR="00250268">
          <w:rPr>
            <w:webHidden/>
          </w:rPr>
        </w:r>
        <w:r w:rsidR="00250268">
          <w:rPr>
            <w:webHidden/>
          </w:rPr>
          <w:fldChar w:fldCharType="separate"/>
        </w:r>
        <w:r w:rsidR="00250268">
          <w:rPr>
            <w:webHidden/>
          </w:rPr>
          <w:t>43</w:t>
        </w:r>
        <w:r w:rsidR="00250268">
          <w:rPr>
            <w:webHidden/>
          </w:rPr>
          <w:fldChar w:fldCharType="end"/>
        </w:r>
      </w:hyperlink>
    </w:p>
    <w:p w14:paraId="52069EF4" w14:textId="5CD2CF7A" w:rsidR="00250268" w:rsidRDefault="00B255E1">
      <w:pPr>
        <w:pStyle w:val="TOC2"/>
        <w:rPr>
          <w:rFonts w:asciiTheme="minorHAnsi" w:eastAsiaTheme="minorEastAsia" w:hAnsiTheme="minorHAnsi" w:cstheme="minorBidi"/>
          <w:kern w:val="2"/>
          <w:sz w:val="24"/>
          <w:szCs w:val="24"/>
          <w14:ligatures w14:val="standardContextual"/>
        </w:rPr>
      </w:pPr>
      <w:hyperlink w:anchor="_Toc168492304" w:history="1">
        <w:r w:rsidR="00250268" w:rsidRPr="0017634A">
          <w:rPr>
            <w:rStyle w:val="Hyperlink"/>
          </w:rPr>
          <w:t>(4) Radiology</w:t>
        </w:r>
        <w:r w:rsidR="00250268" w:rsidRPr="0017634A">
          <w:rPr>
            <w:rStyle w:val="Hyperlink"/>
            <w:snapToGrid w:val="0"/>
          </w:rPr>
          <w:t xml:space="preserve"> Services.</w:t>
        </w:r>
        <w:r w:rsidR="00250268">
          <w:rPr>
            <w:webHidden/>
          </w:rPr>
          <w:tab/>
        </w:r>
        <w:r w:rsidR="00250268">
          <w:rPr>
            <w:webHidden/>
          </w:rPr>
          <w:fldChar w:fldCharType="begin"/>
        </w:r>
        <w:r w:rsidR="00250268">
          <w:rPr>
            <w:webHidden/>
          </w:rPr>
          <w:instrText xml:space="preserve"> PAGEREF _Toc168492304 \h </w:instrText>
        </w:r>
        <w:r w:rsidR="00250268">
          <w:rPr>
            <w:webHidden/>
          </w:rPr>
        </w:r>
        <w:r w:rsidR="00250268">
          <w:rPr>
            <w:webHidden/>
          </w:rPr>
          <w:fldChar w:fldCharType="separate"/>
        </w:r>
        <w:r w:rsidR="00250268">
          <w:rPr>
            <w:webHidden/>
          </w:rPr>
          <w:t>46</w:t>
        </w:r>
        <w:r w:rsidR="00250268">
          <w:rPr>
            <w:webHidden/>
          </w:rPr>
          <w:fldChar w:fldCharType="end"/>
        </w:r>
      </w:hyperlink>
    </w:p>
    <w:p w14:paraId="630CD28A" w14:textId="5A334270" w:rsidR="00250268" w:rsidRDefault="00B255E1">
      <w:pPr>
        <w:pStyle w:val="TOC2"/>
        <w:rPr>
          <w:rFonts w:asciiTheme="minorHAnsi" w:eastAsiaTheme="minorEastAsia" w:hAnsiTheme="minorHAnsi" w:cstheme="minorBidi"/>
          <w:kern w:val="2"/>
          <w:sz w:val="24"/>
          <w:szCs w:val="24"/>
          <w14:ligatures w14:val="standardContextual"/>
        </w:rPr>
      </w:pPr>
      <w:hyperlink w:anchor="_Toc168492305" w:history="1">
        <w:r w:rsidR="00250268" w:rsidRPr="0017634A">
          <w:rPr>
            <w:rStyle w:val="Hyperlink"/>
          </w:rPr>
          <w:t xml:space="preserve">(5) </w:t>
        </w:r>
        <w:r w:rsidR="00250268" w:rsidRPr="0017634A">
          <w:rPr>
            <w:rStyle w:val="Hyperlink"/>
            <w:snapToGrid w:val="0"/>
          </w:rPr>
          <w:t>Pathology and Laboratory Services.</w:t>
        </w:r>
        <w:r w:rsidR="00250268">
          <w:rPr>
            <w:webHidden/>
          </w:rPr>
          <w:tab/>
        </w:r>
        <w:r w:rsidR="00250268">
          <w:rPr>
            <w:webHidden/>
          </w:rPr>
          <w:fldChar w:fldCharType="begin"/>
        </w:r>
        <w:r w:rsidR="00250268">
          <w:rPr>
            <w:webHidden/>
          </w:rPr>
          <w:instrText xml:space="preserve"> PAGEREF _Toc168492305 \h </w:instrText>
        </w:r>
        <w:r w:rsidR="00250268">
          <w:rPr>
            <w:webHidden/>
          </w:rPr>
        </w:r>
        <w:r w:rsidR="00250268">
          <w:rPr>
            <w:webHidden/>
          </w:rPr>
          <w:fldChar w:fldCharType="separate"/>
        </w:r>
        <w:r w:rsidR="00250268">
          <w:rPr>
            <w:webHidden/>
          </w:rPr>
          <w:t>46</w:t>
        </w:r>
        <w:r w:rsidR="00250268">
          <w:rPr>
            <w:webHidden/>
          </w:rPr>
          <w:fldChar w:fldCharType="end"/>
        </w:r>
      </w:hyperlink>
    </w:p>
    <w:p w14:paraId="7DF5DCD5" w14:textId="504EA60F" w:rsidR="00250268" w:rsidRDefault="00B255E1">
      <w:pPr>
        <w:pStyle w:val="TOC2"/>
        <w:rPr>
          <w:rFonts w:asciiTheme="minorHAnsi" w:eastAsiaTheme="minorEastAsia" w:hAnsiTheme="minorHAnsi" w:cstheme="minorBidi"/>
          <w:kern w:val="2"/>
          <w:sz w:val="24"/>
          <w:szCs w:val="24"/>
          <w14:ligatures w14:val="standardContextual"/>
        </w:rPr>
      </w:pPr>
      <w:hyperlink w:anchor="_Toc168492306" w:history="1">
        <w:r w:rsidR="00250268" w:rsidRPr="0017634A">
          <w:rPr>
            <w:rStyle w:val="Hyperlink"/>
          </w:rPr>
          <w:t xml:space="preserve">(6) </w:t>
        </w:r>
        <w:r w:rsidR="00250268" w:rsidRPr="0017634A">
          <w:rPr>
            <w:rStyle w:val="Hyperlink"/>
            <w:snapToGrid w:val="0"/>
          </w:rPr>
          <w:t>Physical Medicine and Rehabilitation Services.</w:t>
        </w:r>
        <w:r w:rsidR="00250268">
          <w:rPr>
            <w:webHidden/>
          </w:rPr>
          <w:tab/>
        </w:r>
        <w:r w:rsidR="00250268">
          <w:rPr>
            <w:webHidden/>
          </w:rPr>
          <w:fldChar w:fldCharType="begin"/>
        </w:r>
        <w:r w:rsidR="00250268">
          <w:rPr>
            <w:webHidden/>
          </w:rPr>
          <w:instrText xml:space="preserve"> PAGEREF _Toc168492306 \h </w:instrText>
        </w:r>
        <w:r w:rsidR="00250268">
          <w:rPr>
            <w:webHidden/>
          </w:rPr>
        </w:r>
        <w:r w:rsidR="00250268">
          <w:rPr>
            <w:webHidden/>
          </w:rPr>
          <w:fldChar w:fldCharType="separate"/>
        </w:r>
        <w:r w:rsidR="00250268">
          <w:rPr>
            <w:webHidden/>
          </w:rPr>
          <w:t>47</w:t>
        </w:r>
        <w:r w:rsidR="00250268">
          <w:rPr>
            <w:webHidden/>
          </w:rPr>
          <w:fldChar w:fldCharType="end"/>
        </w:r>
      </w:hyperlink>
    </w:p>
    <w:p w14:paraId="5C25DC60" w14:textId="26918362" w:rsidR="00250268" w:rsidRDefault="00B255E1">
      <w:pPr>
        <w:pStyle w:val="TOC2"/>
        <w:rPr>
          <w:rFonts w:asciiTheme="minorHAnsi" w:eastAsiaTheme="minorEastAsia" w:hAnsiTheme="minorHAnsi" w:cstheme="minorBidi"/>
          <w:kern w:val="2"/>
          <w:sz w:val="24"/>
          <w:szCs w:val="24"/>
          <w14:ligatures w14:val="standardContextual"/>
        </w:rPr>
      </w:pPr>
      <w:hyperlink w:anchor="_Toc168492307" w:history="1">
        <w:r w:rsidR="00250268" w:rsidRPr="0017634A">
          <w:rPr>
            <w:rStyle w:val="Hyperlink"/>
          </w:rPr>
          <w:t>(7) Reports.</w:t>
        </w:r>
        <w:r w:rsidR="00250268">
          <w:rPr>
            <w:webHidden/>
          </w:rPr>
          <w:tab/>
        </w:r>
        <w:r w:rsidR="00250268">
          <w:rPr>
            <w:webHidden/>
          </w:rPr>
          <w:fldChar w:fldCharType="begin"/>
        </w:r>
        <w:r w:rsidR="00250268">
          <w:rPr>
            <w:webHidden/>
          </w:rPr>
          <w:instrText xml:space="preserve"> PAGEREF _Toc168492307 \h </w:instrText>
        </w:r>
        <w:r w:rsidR="00250268">
          <w:rPr>
            <w:webHidden/>
          </w:rPr>
        </w:r>
        <w:r w:rsidR="00250268">
          <w:rPr>
            <w:webHidden/>
          </w:rPr>
          <w:fldChar w:fldCharType="separate"/>
        </w:r>
        <w:r w:rsidR="00250268">
          <w:rPr>
            <w:webHidden/>
          </w:rPr>
          <w:t>47</w:t>
        </w:r>
        <w:r w:rsidR="00250268">
          <w:rPr>
            <w:webHidden/>
          </w:rPr>
          <w:fldChar w:fldCharType="end"/>
        </w:r>
      </w:hyperlink>
    </w:p>
    <w:p w14:paraId="3384389A" w14:textId="3B6D2E02" w:rsidR="00250268" w:rsidRDefault="00B255E1">
      <w:pPr>
        <w:pStyle w:val="TOC2"/>
        <w:rPr>
          <w:rFonts w:asciiTheme="minorHAnsi" w:eastAsiaTheme="minorEastAsia" w:hAnsiTheme="minorHAnsi" w:cstheme="minorBidi"/>
          <w:kern w:val="2"/>
          <w:sz w:val="24"/>
          <w:szCs w:val="24"/>
          <w14:ligatures w14:val="standardContextual"/>
        </w:rPr>
      </w:pPr>
      <w:hyperlink w:anchor="_Toc168492308" w:history="1">
        <w:r w:rsidR="00250268" w:rsidRPr="0017634A">
          <w:rPr>
            <w:rStyle w:val="Hyperlink"/>
          </w:rPr>
          <w:t>(8) Nurse Practitioners and Physician Associates.</w:t>
        </w:r>
        <w:r w:rsidR="00250268">
          <w:rPr>
            <w:webHidden/>
          </w:rPr>
          <w:tab/>
        </w:r>
        <w:r w:rsidR="00250268">
          <w:rPr>
            <w:webHidden/>
          </w:rPr>
          <w:fldChar w:fldCharType="begin"/>
        </w:r>
        <w:r w:rsidR="00250268">
          <w:rPr>
            <w:webHidden/>
          </w:rPr>
          <w:instrText xml:space="preserve"> PAGEREF _Toc168492308 \h </w:instrText>
        </w:r>
        <w:r w:rsidR="00250268">
          <w:rPr>
            <w:webHidden/>
          </w:rPr>
        </w:r>
        <w:r w:rsidR="00250268">
          <w:rPr>
            <w:webHidden/>
          </w:rPr>
          <w:fldChar w:fldCharType="separate"/>
        </w:r>
        <w:r w:rsidR="00250268">
          <w:rPr>
            <w:webHidden/>
          </w:rPr>
          <w:t>48</w:t>
        </w:r>
        <w:r w:rsidR="00250268">
          <w:rPr>
            <w:webHidden/>
          </w:rPr>
          <w:fldChar w:fldCharType="end"/>
        </w:r>
      </w:hyperlink>
    </w:p>
    <w:p w14:paraId="727C2ABC" w14:textId="44C8ABC9" w:rsidR="00250268" w:rsidRDefault="00B255E1" w:rsidP="00250268">
      <w:pPr>
        <w:pStyle w:val="TOC1"/>
        <w:rPr>
          <w:rFonts w:asciiTheme="minorHAnsi" w:eastAsiaTheme="minorEastAsia" w:hAnsiTheme="minorHAnsi" w:cstheme="minorBidi"/>
          <w:kern w:val="2"/>
          <w14:ligatures w14:val="standardContextual"/>
        </w:rPr>
      </w:pPr>
      <w:hyperlink w:anchor="_Toc168492309" w:history="1">
        <w:r w:rsidR="00250268" w:rsidRPr="0017634A">
          <w:rPr>
            <w:rStyle w:val="Hyperlink"/>
          </w:rPr>
          <w:t>436-009-0060</w:t>
        </w:r>
        <w:r w:rsidR="00250268">
          <w:rPr>
            <w:rFonts w:asciiTheme="minorHAnsi" w:eastAsiaTheme="minorEastAsia" w:hAnsiTheme="minorHAnsi" w:cstheme="minorBidi"/>
            <w:kern w:val="2"/>
            <w14:ligatures w14:val="standardContextual"/>
          </w:rPr>
          <w:tab/>
        </w:r>
        <w:r w:rsidR="00250268" w:rsidRPr="0017634A">
          <w:rPr>
            <w:rStyle w:val="Hyperlink"/>
          </w:rPr>
          <w:t>Oregon Specific Codes</w:t>
        </w:r>
        <w:r w:rsidR="00250268">
          <w:rPr>
            <w:webHidden/>
          </w:rPr>
          <w:tab/>
        </w:r>
        <w:r w:rsidR="00250268">
          <w:rPr>
            <w:webHidden/>
          </w:rPr>
          <w:fldChar w:fldCharType="begin"/>
        </w:r>
        <w:r w:rsidR="00250268">
          <w:rPr>
            <w:webHidden/>
          </w:rPr>
          <w:instrText xml:space="preserve"> PAGEREF _Toc168492309 \h </w:instrText>
        </w:r>
        <w:r w:rsidR="00250268">
          <w:rPr>
            <w:webHidden/>
          </w:rPr>
        </w:r>
        <w:r w:rsidR="00250268">
          <w:rPr>
            <w:webHidden/>
          </w:rPr>
          <w:fldChar w:fldCharType="separate"/>
        </w:r>
        <w:r w:rsidR="00250268">
          <w:rPr>
            <w:webHidden/>
          </w:rPr>
          <w:t>48</w:t>
        </w:r>
        <w:r w:rsidR="00250268">
          <w:rPr>
            <w:webHidden/>
          </w:rPr>
          <w:fldChar w:fldCharType="end"/>
        </w:r>
      </w:hyperlink>
    </w:p>
    <w:p w14:paraId="20805061" w14:textId="1E1A75C5" w:rsidR="00250268" w:rsidRDefault="00B255E1">
      <w:pPr>
        <w:pStyle w:val="TOC2"/>
        <w:rPr>
          <w:rFonts w:asciiTheme="minorHAnsi" w:eastAsiaTheme="minorEastAsia" w:hAnsiTheme="minorHAnsi" w:cstheme="minorBidi"/>
          <w:kern w:val="2"/>
          <w:sz w:val="24"/>
          <w:szCs w:val="24"/>
          <w14:ligatures w14:val="standardContextual"/>
        </w:rPr>
      </w:pPr>
      <w:hyperlink w:anchor="_Toc168492310" w:history="1">
        <w:r w:rsidR="00250268" w:rsidRPr="0017634A">
          <w:rPr>
            <w:rStyle w:val="Hyperlink"/>
          </w:rPr>
          <w:t>(1) Multidisciplinary Services.</w:t>
        </w:r>
        <w:r w:rsidR="00250268">
          <w:rPr>
            <w:webHidden/>
          </w:rPr>
          <w:tab/>
        </w:r>
        <w:r w:rsidR="00250268">
          <w:rPr>
            <w:webHidden/>
          </w:rPr>
          <w:fldChar w:fldCharType="begin"/>
        </w:r>
        <w:r w:rsidR="00250268">
          <w:rPr>
            <w:webHidden/>
          </w:rPr>
          <w:instrText xml:space="preserve"> PAGEREF _Toc168492310 \h </w:instrText>
        </w:r>
        <w:r w:rsidR="00250268">
          <w:rPr>
            <w:webHidden/>
          </w:rPr>
        </w:r>
        <w:r w:rsidR="00250268">
          <w:rPr>
            <w:webHidden/>
          </w:rPr>
          <w:fldChar w:fldCharType="separate"/>
        </w:r>
        <w:r w:rsidR="00250268">
          <w:rPr>
            <w:webHidden/>
          </w:rPr>
          <w:t>48</w:t>
        </w:r>
        <w:r w:rsidR="00250268">
          <w:rPr>
            <w:webHidden/>
          </w:rPr>
          <w:fldChar w:fldCharType="end"/>
        </w:r>
      </w:hyperlink>
    </w:p>
    <w:p w14:paraId="75986A3C" w14:textId="08596753" w:rsidR="00250268" w:rsidRDefault="00B255E1">
      <w:pPr>
        <w:pStyle w:val="TOC2"/>
        <w:rPr>
          <w:rFonts w:asciiTheme="minorHAnsi" w:eastAsiaTheme="minorEastAsia" w:hAnsiTheme="minorHAnsi" w:cstheme="minorBidi"/>
          <w:kern w:val="2"/>
          <w:sz w:val="24"/>
          <w:szCs w:val="24"/>
          <w14:ligatures w14:val="standardContextual"/>
        </w:rPr>
      </w:pPr>
      <w:hyperlink w:anchor="_Toc168492311" w:history="1">
        <w:r w:rsidR="00250268" w:rsidRPr="0017634A">
          <w:rPr>
            <w:rStyle w:val="Hyperlink"/>
          </w:rPr>
          <w:t>(2) Table of all Oregon Specific Codes (For OSC fees, see Appendix B.)</w:t>
        </w:r>
        <w:r w:rsidR="00250268">
          <w:rPr>
            <w:webHidden/>
          </w:rPr>
          <w:tab/>
        </w:r>
        <w:r w:rsidR="00250268">
          <w:rPr>
            <w:webHidden/>
          </w:rPr>
          <w:fldChar w:fldCharType="begin"/>
        </w:r>
        <w:r w:rsidR="00250268">
          <w:rPr>
            <w:webHidden/>
          </w:rPr>
          <w:instrText xml:space="preserve"> PAGEREF _Toc168492311 \h </w:instrText>
        </w:r>
        <w:r w:rsidR="00250268">
          <w:rPr>
            <w:webHidden/>
          </w:rPr>
        </w:r>
        <w:r w:rsidR="00250268">
          <w:rPr>
            <w:webHidden/>
          </w:rPr>
          <w:fldChar w:fldCharType="separate"/>
        </w:r>
        <w:r w:rsidR="00250268">
          <w:rPr>
            <w:webHidden/>
          </w:rPr>
          <w:t>48</w:t>
        </w:r>
        <w:r w:rsidR="00250268">
          <w:rPr>
            <w:webHidden/>
          </w:rPr>
          <w:fldChar w:fldCharType="end"/>
        </w:r>
      </w:hyperlink>
    </w:p>
    <w:p w14:paraId="73306732" w14:textId="3FC60CBB" w:rsidR="00250268" w:rsidRDefault="00B255E1">
      <w:pPr>
        <w:pStyle w:val="TOC2"/>
        <w:rPr>
          <w:rFonts w:asciiTheme="minorHAnsi" w:eastAsiaTheme="minorEastAsia" w:hAnsiTheme="minorHAnsi" w:cstheme="minorBidi"/>
          <w:kern w:val="2"/>
          <w:sz w:val="24"/>
          <w:szCs w:val="24"/>
          <w14:ligatures w14:val="standardContextual"/>
        </w:rPr>
      </w:pPr>
      <w:hyperlink w:anchor="_Toc168492312" w:history="1">
        <w:r w:rsidR="00250268" w:rsidRPr="0017634A">
          <w:rPr>
            <w:rStyle w:val="Hyperlink"/>
          </w:rPr>
          <w:t>(3) CARF / JCAHO Accredited Programs.</w:t>
        </w:r>
        <w:r w:rsidR="00250268">
          <w:rPr>
            <w:webHidden/>
          </w:rPr>
          <w:tab/>
        </w:r>
        <w:r w:rsidR="00250268">
          <w:rPr>
            <w:webHidden/>
          </w:rPr>
          <w:fldChar w:fldCharType="begin"/>
        </w:r>
        <w:r w:rsidR="00250268">
          <w:rPr>
            <w:webHidden/>
          </w:rPr>
          <w:instrText xml:space="preserve"> PAGEREF _Toc168492312 \h </w:instrText>
        </w:r>
        <w:r w:rsidR="00250268">
          <w:rPr>
            <w:webHidden/>
          </w:rPr>
        </w:r>
        <w:r w:rsidR="00250268">
          <w:rPr>
            <w:webHidden/>
          </w:rPr>
          <w:fldChar w:fldCharType="separate"/>
        </w:r>
        <w:r w:rsidR="00250268">
          <w:rPr>
            <w:webHidden/>
          </w:rPr>
          <w:t>53</w:t>
        </w:r>
        <w:r w:rsidR="00250268">
          <w:rPr>
            <w:webHidden/>
          </w:rPr>
          <w:fldChar w:fldCharType="end"/>
        </w:r>
      </w:hyperlink>
    </w:p>
    <w:p w14:paraId="22F3DC7B" w14:textId="566F987F" w:rsidR="00250268" w:rsidRDefault="00B255E1" w:rsidP="00250268">
      <w:pPr>
        <w:pStyle w:val="TOC1"/>
        <w:rPr>
          <w:rFonts w:asciiTheme="minorHAnsi" w:eastAsiaTheme="minorEastAsia" w:hAnsiTheme="minorHAnsi" w:cstheme="minorBidi"/>
          <w:kern w:val="2"/>
          <w14:ligatures w14:val="standardContextual"/>
        </w:rPr>
      </w:pPr>
      <w:hyperlink w:anchor="_Toc168492313" w:history="1">
        <w:r w:rsidR="00250268" w:rsidRPr="0017634A">
          <w:rPr>
            <w:rStyle w:val="Hyperlink"/>
          </w:rPr>
          <w:t>436-009-0080</w:t>
        </w:r>
        <w:r w:rsidR="00250268">
          <w:rPr>
            <w:rFonts w:asciiTheme="minorHAnsi" w:eastAsiaTheme="minorEastAsia" w:hAnsiTheme="minorHAnsi" w:cstheme="minorBidi"/>
            <w:kern w:val="2"/>
            <w14:ligatures w14:val="standardContextual"/>
          </w:rPr>
          <w:tab/>
        </w:r>
        <w:r w:rsidR="00250268" w:rsidRPr="0017634A">
          <w:rPr>
            <w:rStyle w:val="Hyperlink"/>
          </w:rPr>
          <w:t>Durable Medical Equipment, Prosthetics, Orthotics, and Supplies (DMEPOS)</w:t>
        </w:r>
        <w:r w:rsidR="00250268">
          <w:rPr>
            <w:rStyle w:val="Hyperlink"/>
          </w:rPr>
          <w:tab/>
        </w:r>
        <w:r w:rsidR="00250268">
          <w:rPr>
            <w:webHidden/>
          </w:rPr>
          <w:tab/>
        </w:r>
        <w:r w:rsidR="00250268">
          <w:rPr>
            <w:webHidden/>
          </w:rPr>
          <w:fldChar w:fldCharType="begin"/>
        </w:r>
        <w:r w:rsidR="00250268">
          <w:rPr>
            <w:webHidden/>
          </w:rPr>
          <w:instrText xml:space="preserve"> PAGEREF _Toc168492313 \h </w:instrText>
        </w:r>
        <w:r w:rsidR="00250268">
          <w:rPr>
            <w:webHidden/>
          </w:rPr>
        </w:r>
        <w:r w:rsidR="00250268">
          <w:rPr>
            <w:webHidden/>
          </w:rPr>
          <w:fldChar w:fldCharType="separate"/>
        </w:r>
        <w:r w:rsidR="00250268">
          <w:rPr>
            <w:webHidden/>
          </w:rPr>
          <w:t>54</w:t>
        </w:r>
        <w:r w:rsidR="00250268">
          <w:rPr>
            <w:webHidden/>
          </w:rPr>
          <w:fldChar w:fldCharType="end"/>
        </w:r>
      </w:hyperlink>
    </w:p>
    <w:p w14:paraId="005E2325" w14:textId="1AD67390" w:rsidR="00250268" w:rsidRDefault="00B255E1" w:rsidP="00250268">
      <w:pPr>
        <w:pStyle w:val="TOC1"/>
        <w:rPr>
          <w:rFonts w:asciiTheme="minorHAnsi" w:eastAsiaTheme="minorEastAsia" w:hAnsiTheme="minorHAnsi" w:cstheme="minorBidi"/>
          <w:kern w:val="2"/>
          <w14:ligatures w14:val="standardContextual"/>
        </w:rPr>
      </w:pPr>
      <w:hyperlink w:anchor="_Toc168492314" w:history="1">
        <w:r w:rsidR="00250268" w:rsidRPr="0017634A">
          <w:rPr>
            <w:rStyle w:val="Hyperlink"/>
          </w:rPr>
          <w:t>436-009-0090</w:t>
        </w:r>
        <w:r w:rsidR="00250268">
          <w:rPr>
            <w:rFonts w:asciiTheme="minorHAnsi" w:eastAsiaTheme="minorEastAsia" w:hAnsiTheme="minorHAnsi" w:cstheme="minorBidi"/>
            <w:kern w:val="2"/>
            <w14:ligatures w14:val="standardContextual"/>
          </w:rPr>
          <w:tab/>
        </w:r>
        <w:r w:rsidR="00250268" w:rsidRPr="0017634A">
          <w:rPr>
            <w:rStyle w:val="Hyperlink"/>
          </w:rPr>
          <w:t>Pharmaceutical</w:t>
        </w:r>
        <w:r w:rsidR="00250268">
          <w:rPr>
            <w:webHidden/>
          </w:rPr>
          <w:tab/>
        </w:r>
        <w:r w:rsidR="00250268">
          <w:rPr>
            <w:webHidden/>
          </w:rPr>
          <w:fldChar w:fldCharType="begin"/>
        </w:r>
        <w:r w:rsidR="00250268">
          <w:rPr>
            <w:webHidden/>
          </w:rPr>
          <w:instrText xml:space="preserve"> PAGEREF _Toc168492314 \h </w:instrText>
        </w:r>
        <w:r w:rsidR="00250268">
          <w:rPr>
            <w:webHidden/>
          </w:rPr>
        </w:r>
        <w:r w:rsidR="00250268">
          <w:rPr>
            <w:webHidden/>
          </w:rPr>
          <w:fldChar w:fldCharType="separate"/>
        </w:r>
        <w:r w:rsidR="00250268">
          <w:rPr>
            <w:webHidden/>
          </w:rPr>
          <w:t>57</w:t>
        </w:r>
        <w:r w:rsidR="00250268">
          <w:rPr>
            <w:webHidden/>
          </w:rPr>
          <w:fldChar w:fldCharType="end"/>
        </w:r>
      </w:hyperlink>
    </w:p>
    <w:p w14:paraId="3676E85B" w14:textId="3F917D7F" w:rsidR="00250268" w:rsidRDefault="00B255E1">
      <w:pPr>
        <w:pStyle w:val="TOC2"/>
        <w:rPr>
          <w:rFonts w:asciiTheme="minorHAnsi" w:eastAsiaTheme="minorEastAsia" w:hAnsiTheme="minorHAnsi" w:cstheme="minorBidi"/>
          <w:kern w:val="2"/>
          <w:sz w:val="24"/>
          <w:szCs w:val="24"/>
          <w14:ligatures w14:val="standardContextual"/>
        </w:rPr>
      </w:pPr>
      <w:hyperlink w:anchor="_Toc168492315" w:history="1">
        <w:r w:rsidR="00250268" w:rsidRPr="0017634A">
          <w:rPr>
            <w:rStyle w:val="Hyperlink"/>
          </w:rPr>
          <w:t>(1) General.</w:t>
        </w:r>
        <w:r w:rsidR="00250268">
          <w:rPr>
            <w:webHidden/>
          </w:rPr>
          <w:tab/>
        </w:r>
        <w:r w:rsidR="00250268">
          <w:rPr>
            <w:webHidden/>
          </w:rPr>
          <w:fldChar w:fldCharType="begin"/>
        </w:r>
        <w:r w:rsidR="00250268">
          <w:rPr>
            <w:webHidden/>
          </w:rPr>
          <w:instrText xml:space="preserve"> PAGEREF _Toc168492315 \h </w:instrText>
        </w:r>
        <w:r w:rsidR="00250268">
          <w:rPr>
            <w:webHidden/>
          </w:rPr>
        </w:r>
        <w:r w:rsidR="00250268">
          <w:rPr>
            <w:webHidden/>
          </w:rPr>
          <w:fldChar w:fldCharType="separate"/>
        </w:r>
        <w:r w:rsidR="00250268">
          <w:rPr>
            <w:webHidden/>
          </w:rPr>
          <w:t>57</w:t>
        </w:r>
        <w:r w:rsidR="00250268">
          <w:rPr>
            <w:webHidden/>
          </w:rPr>
          <w:fldChar w:fldCharType="end"/>
        </w:r>
      </w:hyperlink>
    </w:p>
    <w:p w14:paraId="0ABCC175" w14:textId="7EA7122E" w:rsidR="00250268" w:rsidRDefault="00B255E1">
      <w:pPr>
        <w:pStyle w:val="TOC2"/>
        <w:rPr>
          <w:rFonts w:asciiTheme="minorHAnsi" w:eastAsiaTheme="minorEastAsia" w:hAnsiTheme="minorHAnsi" w:cstheme="minorBidi"/>
          <w:kern w:val="2"/>
          <w:sz w:val="24"/>
          <w:szCs w:val="24"/>
          <w14:ligatures w14:val="standardContextual"/>
        </w:rPr>
      </w:pPr>
      <w:hyperlink w:anchor="_Toc168492316" w:history="1">
        <w:r w:rsidR="00250268" w:rsidRPr="0017634A">
          <w:rPr>
            <w:rStyle w:val="Hyperlink"/>
          </w:rPr>
          <w:t>(2) Pharmaceutical Billing and Payment.</w:t>
        </w:r>
        <w:r w:rsidR="00250268">
          <w:rPr>
            <w:webHidden/>
          </w:rPr>
          <w:tab/>
        </w:r>
        <w:r w:rsidR="00250268">
          <w:rPr>
            <w:webHidden/>
          </w:rPr>
          <w:fldChar w:fldCharType="begin"/>
        </w:r>
        <w:r w:rsidR="00250268">
          <w:rPr>
            <w:webHidden/>
          </w:rPr>
          <w:instrText xml:space="preserve"> PAGEREF _Toc168492316 \h </w:instrText>
        </w:r>
        <w:r w:rsidR="00250268">
          <w:rPr>
            <w:webHidden/>
          </w:rPr>
        </w:r>
        <w:r w:rsidR="00250268">
          <w:rPr>
            <w:webHidden/>
          </w:rPr>
          <w:fldChar w:fldCharType="separate"/>
        </w:r>
        <w:r w:rsidR="00250268">
          <w:rPr>
            <w:webHidden/>
          </w:rPr>
          <w:t>57</w:t>
        </w:r>
        <w:r w:rsidR="00250268">
          <w:rPr>
            <w:webHidden/>
          </w:rPr>
          <w:fldChar w:fldCharType="end"/>
        </w:r>
      </w:hyperlink>
    </w:p>
    <w:p w14:paraId="06565191" w14:textId="68E7C872" w:rsidR="00250268" w:rsidRDefault="00B255E1">
      <w:pPr>
        <w:pStyle w:val="TOC2"/>
        <w:rPr>
          <w:rFonts w:asciiTheme="minorHAnsi" w:eastAsiaTheme="minorEastAsia" w:hAnsiTheme="minorHAnsi" w:cstheme="minorBidi"/>
          <w:kern w:val="2"/>
          <w:sz w:val="24"/>
          <w:szCs w:val="24"/>
          <w14:ligatures w14:val="standardContextual"/>
        </w:rPr>
      </w:pPr>
      <w:hyperlink w:anchor="_Toc168492317" w:history="1">
        <w:r w:rsidR="00250268" w:rsidRPr="0017634A">
          <w:rPr>
            <w:rStyle w:val="Hyperlink"/>
          </w:rPr>
          <w:t>(3) Dispensing by Medical Service Providers.</w:t>
        </w:r>
        <w:r w:rsidR="00250268">
          <w:rPr>
            <w:webHidden/>
          </w:rPr>
          <w:tab/>
        </w:r>
        <w:r w:rsidR="00250268">
          <w:rPr>
            <w:webHidden/>
          </w:rPr>
          <w:fldChar w:fldCharType="begin"/>
        </w:r>
        <w:r w:rsidR="00250268">
          <w:rPr>
            <w:webHidden/>
          </w:rPr>
          <w:instrText xml:space="preserve"> PAGEREF _Toc168492317 \h </w:instrText>
        </w:r>
        <w:r w:rsidR="00250268">
          <w:rPr>
            <w:webHidden/>
          </w:rPr>
        </w:r>
        <w:r w:rsidR="00250268">
          <w:rPr>
            <w:webHidden/>
          </w:rPr>
          <w:fldChar w:fldCharType="separate"/>
        </w:r>
        <w:r w:rsidR="00250268">
          <w:rPr>
            <w:webHidden/>
          </w:rPr>
          <w:t>58</w:t>
        </w:r>
        <w:r w:rsidR="00250268">
          <w:rPr>
            <w:webHidden/>
          </w:rPr>
          <w:fldChar w:fldCharType="end"/>
        </w:r>
      </w:hyperlink>
    </w:p>
    <w:p w14:paraId="3883D3A9" w14:textId="329AE0D7" w:rsidR="00250268" w:rsidRDefault="00B255E1" w:rsidP="00250268">
      <w:pPr>
        <w:pStyle w:val="TOC1"/>
        <w:rPr>
          <w:rFonts w:asciiTheme="minorHAnsi" w:eastAsiaTheme="minorEastAsia" w:hAnsiTheme="minorHAnsi" w:cstheme="minorBidi"/>
          <w:kern w:val="2"/>
          <w14:ligatures w14:val="standardContextual"/>
        </w:rPr>
      </w:pPr>
      <w:hyperlink w:anchor="_Toc168492318" w:history="1">
        <w:r w:rsidR="00250268" w:rsidRPr="0017634A">
          <w:rPr>
            <w:rStyle w:val="Hyperlink"/>
          </w:rPr>
          <w:t>436-009-0110</w:t>
        </w:r>
        <w:r w:rsidR="00250268">
          <w:rPr>
            <w:rFonts w:asciiTheme="minorHAnsi" w:eastAsiaTheme="minorEastAsia" w:hAnsiTheme="minorHAnsi" w:cstheme="minorBidi"/>
            <w:kern w:val="2"/>
            <w14:ligatures w14:val="standardContextual"/>
          </w:rPr>
          <w:tab/>
        </w:r>
        <w:r w:rsidR="00250268" w:rsidRPr="0017634A">
          <w:rPr>
            <w:rStyle w:val="Hyperlink"/>
          </w:rPr>
          <w:t>Interpreters</w:t>
        </w:r>
        <w:r w:rsidR="00250268">
          <w:rPr>
            <w:webHidden/>
          </w:rPr>
          <w:tab/>
        </w:r>
        <w:r w:rsidR="00250268">
          <w:rPr>
            <w:webHidden/>
          </w:rPr>
          <w:tab/>
        </w:r>
        <w:r w:rsidR="00250268">
          <w:rPr>
            <w:webHidden/>
          </w:rPr>
          <w:fldChar w:fldCharType="begin"/>
        </w:r>
        <w:r w:rsidR="00250268">
          <w:rPr>
            <w:webHidden/>
          </w:rPr>
          <w:instrText xml:space="preserve"> PAGEREF _Toc168492318 \h </w:instrText>
        </w:r>
        <w:r w:rsidR="00250268">
          <w:rPr>
            <w:webHidden/>
          </w:rPr>
        </w:r>
        <w:r w:rsidR="00250268">
          <w:rPr>
            <w:webHidden/>
          </w:rPr>
          <w:fldChar w:fldCharType="separate"/>
        </w:r>
        <w:r w:rsidR="00250268">
          <w:rPr>
            <w:webHidden/>
          </w:rPr>
          <w:t>59</w:t>
        </w:r>
        <w:r w:rsidR="00250268">
          <w:rPr>
            <w:webHidden/>
          </w:rPr>
          <w:fldChar w:fldCharType="end"/>
        </w:r>
      </w:hyperlink>
    </w:p>
    <w:p w14:paraId="345BC5C6" w14:textId="49A08384" w:rsidR="00250268" w:rsidRDefault="00B255E1">
      <w:pPr>
        <w:pStyle w:val="TOC2"/>
        <w:rPr>
          <w:rFonts w:asciiTheme="minorHAnsi" w:eastAsiaTheme="minorEastAsia" w:hAnsiTheme="minorHAnsi" w:cstheme="minorBidi"/>
          <w:kern w:val="2"/>
          <w:sz w:val="24"/>
          <w:szCs w:val="24"/>
          <w14:ligatures w14:val="standardContextual"/>
        </w:rPr>
      </w:pPr>
      <w:hyperlink w:anchor="_Toc168492319" w:history="1">
        <w:r w:rsidR="00250268" w:rsidRPr="0017634A">
          <w:rPr>
            <w:rStyle w:val="Hyperlink"/>
          </w:rPr>
          <w:t>(1) Choosing an Interpreter.</w:t>
        </w:r>
        <w:r w:rsidR="00250268">
          <w:rPr>
            <w:webHidden/>
          </w:rPr>
          <w:tab/>
        </w:r>
        <w:r w:rsidR="00250268">
          <w:rPr>
            <w:webHidden/>
          </w:rPr>
          <w:fldChar w:fldCharType="begin"/>
        </w:r>
        <w:r w:rsidR="00250268">
          <w:rPr>
            <w:webHidden/>
          </w:rPr>
          <w:instrText xml:space="preserve"> PAGEREF _Toc168492319 \h </w:instrText>
        </w:r>
        <w:r w:rsidR="00250268">
          <w:rPr>
            <w:webHidden/>
          </w:rPr>
        </w:r>
        <w:r w:rsidR="00250268">
          <w:rPr>
            <w:webHidden/>
          </w:rPr>
          <w:fldChar w:fldCharType="separate"/>
        </w:r>
        <w:r w:rsidR="00250268">
          <w:rPr>
            <w:webHidden/>
          </w:rPr>
          <w:t>59</w:t>
        </w:r>
        <w:r w:rsidR="00250268">
          <w:rPr>
            <w:webHidden/>
          </w:rPr>
          <w:fldChar w:fldCharType="end"/>
        </w:r>
      </w:hyperlink>
    </w:p>
    <w:p w14:paraId="3FBF0C6E" w14:textId="13A11142" w:rsidR="00250268" w:rsidRDefault="00B255E1">
      <w:pPr>
        <w:pStyle w:val="TOC2"/>
        <w:rPr>
          <w:rFonts w:asciiTheme="minorHAnsi" w:eastAsiaTheme="minorEastAsia" w:hAnsiTheme="minorHAnsi" w:cstheme="minorBidi"/>
          <w:kern w:val="2"/>
          <w:sz w:val="24"/>
          <w:szCs w:val="24"/>
          <w14:ligatures w14:val="standardContextual"/>
        </w:rPr>
      </w:pPr>
      <w:hyperlink w:anchor="_Toc168492320" w:history="1">
        <w:r w:rsidR="00250268" w:rsidRPr="0017634A">
          <w:rPr>
            <w:rStyle w:val="Hyperlink"/>
          </w:rPr>
          <w:t>(2) Billing.</w:t>
        </w:r>
        <w:r w:rsidR="00250268">
          <w:rPr>
            <w:webHidden/>
          </w:rPr>
          <w:tab/>
        </w:r>
        <w:r w:rsidR="00250268">
          <w:rPr>
            <w:webHidden/>
          </w:rPr>
          <w:fldChar w:fldCharType="begin"/>
        </w:r>
        <w:r w:rsidR="00250268">
          <w:rPr>
            <w:webHidden/>
          </w:rPr>
          <w:instrText xml:space="preserve"> PAGEREF _Toc168492320 \h </w:instrText>
        </w:r>
        <w:r w:rsidR="00250268">
          <w:rPr>
            <w:webHidden/>
          </w:rPr>
        </w:r>
        <w:r w:rsidR="00250268">
          <w:rPr>
            <w:webHidden/>
          </w:rPr>
          <w:fldChar w:fldCharType="separate"/>
        </w:r>
        <w:r w:rsidR="00250268">
          <w:rPr>
            <w:webHidden/>
          </w:rPr>
          <w:t>59</w:t>
        </w:r>
        <w:r w:rsidR="00250268">
          <w:rPr>
            <w:webHidden/>
          </w:rPr>
          <w:fldChar w:fldCharType="end"/>
        </w:r>
      </w:hyperlink>
    </w:p>
    <w:p w14:paraId="1F4CA716" w14:textId="6B5828E9" w:rsidR="00250268" w:rsidRDefault="00B255E1">
      <w:pPr>
        <w:pStyle w:val="TOC2"/>
        <w:rPr>
          <w:rFonts w:asciiTheme="minorHAnsi" w:eastAsiaTheme="minorEastAsia" w:hAnsiTheme="minorHAnsi" w:cstheme="minorBidi"/>
          <w:kern w:val="2"/>
          <w:sz w:val="24"/>
          <w:szCs w:val="24"/>
          <w14:ligatures w14:val="standardContextual"/>
        </w:rPr>
      </w:pPr>
      <w:hyperlink w:anchor="_Toc168492321" w:history="1">
        <w:r w:rsidR="00250268" w:rsidRPr="0017634A">
          <w:rPr>
            <w:rStyle w:val="Hyperlink"/>
          </w:rPr>
          <w:t>(3) Billing and Payment Limitations.</w:t>
        </w:r>
        <w:r w:rsidR="00250268">
          <w:rPr>
            <w:webHidden/>
          </w:rPr>
          <w:tab/>
        </w:r>
        <w:r w:rsidR="00250268">
          <w:rPr>
            <w:webHidden/>
          </w:rPr>
          <w:fldChar w:fldCharType="begin"/>
        </w:r>
        <w:r w:rsidR="00250268">
          <w:rPr>
            <w:webHidden/>
          </w:rPr>
          <w:instrText xml:space="preserve"> PAGEREF _Toc168492321 \h </w:instrText>
        </w:r>
        <w:r w:rsidR="00250268">
          <w:rPr>
            <w:webHidden/>
          </w:rPr>
        </w:r>
        <w:r w:rsidR="00250268">
          <w:rPr>
            <w:webHidden/>
          </w:rPr>
          <w:fldChar w:fldCharType="separate"/>
        </w:r>
        <w:r w:rsidR="00250268">
          <w:rPr>
            <w:webHidden/>
          </w:rPr>
          <w:t>60</w:t>
        </w:r>
        <w:r w:rsidR="00250268">
          <w:rPr>
            <w:webHidden/>
          </w:rPr>
          <w:fldChar w:fldCharType="end"/>
        </w:r>
      </w:hyperlink>
    </w:p>
    <w:p w14:paraId="5AB2C9A3" w14:textId="4E5EBDD7" w:rsidR="00250268" w:rsidRDefault="00B255E1">
      <w:pPr>
        <w:pStyle w:val="TOC2"/>
        <w:rPr>
          <w:rFonts w:asciiTheme="minorHAnsi" w:eastAsiaTheme="minorEastAsia" w:hAnsiTheme="minorHAnsi" w:cstheme="minorBidi"/>
          <w:kern w:val="2"/>
          <w:sz w:val="24"/>
          <w:szCs w:val="24"/>
          <w14:ligatures w14:val="standardContextual"/>
        </w:rPr>
      </w:pPr>
      <w:hyperlink w:anchor="_Toc168492322" w:history="1">
        <w:r w:rsidR="00250268" w:rsidRPr="0017634A">
          <w:rPr>
            <w:rStyle w:val="Hyperlink"/>
          </w:rPr>
          <w:t>(4) Billing Timelines.</w:t>
        </w:r>
        <w:r w:rsidR="00250268">
          <w:rPr>
            <w:webHidden/>
          </w:rPr>
          <w:tab/>
        </w:r>
        <w:r w:rsidR="00250268">
          <w:rPr>
            <w:webHidden/>
          </w:rPr>
          <w:fldChar w:fldCharType="begin"/>
        </w:r>
        <w:r w:rsidR="00250268">
          <w:rPr>
            <w:webHidden/>
          </w:rPr>
          <w:instrText xml:space="preserve"> PAGEREF _Toc168492322 \h </w:instrText>
        </w:r>
        <w:r w:rsidR="00250268">
          <w:rPr>
            <w:webHidden/>
          </w:rPr>
        </w:r>
        <w:r w:rsidR="00250268">
          <w:rPr>
            <w:webHidden/>
          </w:rPr>
          <w:fldChar w:fldCharType="separate"/>
        </w:r>
        <w:r w:rsidR="00250268">
          <w:rPr>
            <w:webHidden/>
          </w:rPr>
          <w:t>60</w:t>
        </w:r>
        <w:r w:rsidR="00250268">
          <w:rPr>
            <w:webHidden/>
          </w:rPr>
          <w:fldChar w:fldCharType="end"/>
        </w:r>
      </w:hyperlink>
    </w:p>
    <w:p w14:paraId="17EE5978" w14:textId="3ED59873" w:rsidR="00250268" w:rsidRDefault="00B255E1">
      <w:pPr>
        <w:pStyle w:val="TOC2"/>
        <w:rPr>
          <w:rFonts w:asciiTheme="minorHAnsi" w:eastAsiaTheme="minorEastAsia" w:hAnsiTheme="minorHAnsi" w:cstheme="minorBidi"/>
          <w:kern w:val="2"/>
          <w:sz w:val="24"/>
          <w:szCs w:val="24"/>
          <w14:ligatures w14:val="standardContextual"/>
        </w:rPr>
      </w:pPr>
      <w:hyperlink w:anchor="_Toc168492323" w:history="1">
        <w:r w:rsidR="00250268" w:rsidRPr="0017634A">
          <w:rPr>
            <w:rStyle w:val="Hyperlink"/>
          </w:rPr>
          <w:t>(5) Billing Form.</w:t>
        </w:r>
        <w:r w:rsidR="00250268">
          <w:rPr>
            <w:webHidden/>
          </w:rPr>
          <w:tab/>
        </w:r>
        <w:r w:rsidR="00250268">
          <w:rPr>
            <w:webHidden/>
          </w:rPr>
          <w:fldChar w:fldCharType="begin"/>
        </w:r>
        <w:r w:rsidR="00250268">
          <w:rPr>
            <w:webHidden/>
          </w:rPr>
          <w:instrText xml:space="preserve"> PAGEREF _Toc168492323 \h </w:instrText>
        </w:r>
        <w:r w:rsidR="00250268">
          <w:rPr>
            <w:webHidden/>
          </w:rPr>
        </w:r>
        <w:r w:rsidR="00250268">
          <w:rPr>
            <w:webHidden/>
          </w:rPr>
          <w:fldChar w:fldCharType="separate"/>
        </w:r>
        <w:r w:rsidR="00250268">
          <w:rPr>
            <w:webHidden/>
          </w:rPr>
          <w:t>61</w:t>
        </w:r>
        <w:r w:rsidR="00250268">
          <w:rPr>
            <w:webHidden/>
          </w:rPr>
          <w:fldChar w:fldCharType="end"/>
        </w:r>
      </w:hyperlink>
    </w:p>
    <w:p w14:paraId="2DEB0F9C" w14:textId="6A4A3EB1" w:rsidR="00250268" w:rsidRDefault="00B255E1">
      <w:pPr>
        <w:pStyle w:val="TOC2"/>
        <w:rPr>
          <w:rFonts w:asciiTheme="minorHAnsi" w:eastAsiaTheme="minorEastAsia" w:hAnsiTheme="minorHAnsi" w:cstheme="minorBidi"/>
          <w:kern w:val="2"/>
          <w:sz w:val="24"/>
          <w:szCs w:val="24"/>
          <w14:ligatures w14:val="standardContextual"/>
        </w:rPr>
      </w:pPr>
      <w:hyperlink w:anchor="_Toc168492324" w:history="1">
        <w:r w:rsidR="00250268" w:rsidRPr="0017634A">
          <w:rPr>
            <w:rStyle w:val="Hyperlink"/>
          </w:rPr>
          <w:t>(6) Payment Calculations.</w:t>
        </w:r>
        <w:r w:rsidR="00250268">
          <w:rPr>
            <w:webHidden/>
          </w:rPr>
          <w:tab/>
        </w:r>
        <w:r w:rsidR="00250268">
          <w:rPr>
            <w:webHidden/>
          </w:rPr>
          <w:fldChar w:fldCharType="begin"/>
        </w:r>
        <w:r w:rsidR="00250268">
          <w:rPr>
            <w:webHidden/>
          </w:rPr>
          <w:instrText xml:space="preserve"> PAGEREF _Toc168492324 \h </w:instrText>
        </w:r>
        <w:r w:rsidR="00250268">
          <w:rPr>
            <w:webHidden/>
          </w:rPr>
        </w:r>
        <w:r w:rsidR="00250268">
          <w:rPr>
            <w:webHidden/>
          </w:rPr>
          <w:fldChar w:fldCharType="separate"/>
        </w:r>
        <w:r w:rsidR="00250268">
          <w:rPr>
            <w:webHidden/>
          </w:rPr>
          <w:t>63</w:t>
        </w:r>
        <w:r w:rsidR="00250268">
          <w:rPr>
            <w:webHidden/>
          </w:rPr>
          <w:fldChar w:fldCharType="end"/>
        </w:r>
      </w:hyperlink>
    </w:p>
    <w:p w14:paraId="2DC2A44C" w14:textId="0B0A03F0" w:rsidR="00250268" w:rsidRDefault="00B255E1">
      <w:pPr>
        <w:pStyle w:val="TOC2"/>
        <w:rPr>
          <w:rFonts w:asciiTheme="minorHAnsi" w:eastAsiaTheme="minorEastAsia" w:hAnsiTheme="minorHAnsi" w:cstheme="minorBidi"/>
          <w:kern w:val="2"/>
          <w:sz w:val="24"/>
          <w:szCs w:val="24"/>
          <w14:ligatures w14:val="standardContextual"/>
        </w:rPr>
      </w:pPr>
      <w:hyperlink w:anchor="_Toc168492325" w:history="1">
        <w:r w:rsidR="00250268" w:rsidRPr="0017634A">
          <w:rPr>
            <w:rStyle w:val="Hyperlink"/>
          </w:rPr>
          <w:t>(7) Payment Requirements.</w:t>
        </w:r>
        <w:r w:rsidR="00250268">
          <w:rPr>
            <w:webHidden/>
          </w:rPr>
          <w:tab/>
        </w:r>
        <w:r w:rsidR="00250268">
          <w:rPr>
            <w:webHidden/>
          </w:rPr>
          <w:fldChar w:fldCharType="begin"/>
        </w:r>
        <w:r w:rsidR="00250268">
          <w:rPr>
            <w:webHidden/>
          </w:rPr>
          <w:instrText xml:space="preserve"> PAGEREF _Toc168492325 \h </w:instrText>
        </w:r>
        <w:r w:rsidR="00250268">
          <w:rPr>
            <w:webHidden/>
          </w:rPr>
        </w:r>
        <w:r w:rsidR="00250268">
          <w:rPr>
            <w:webHidden/>
          </w:rPr>
          <w:fldChar w:fldCharType="separate"/>
        </w:r>
        <w:r w:rsidR="00250268">
          <w:rPr>
            <w:webHidden/>
          </w:rPr>
          <w:t>64</w:t>
        </w:r>
        <w:r w:rsidR="00250268">
          <w:rPr>
            <w:webHidden/>
          </w:rPr>
          <w:fldChar w:fldCharType="end"/>
        </w:r>
      </w:hyperlink>
    </w:p>
    <w:p w14:paraId="1F25BC2C" w14:textId="62229C34" w:rsidR="00250268" w:rsidRDefault="00B255E1" w:rsidP="00250268">
      <w:pPr>
        <w:pStyle w:val="TOC1"/>
        <w:rPr>
          <w:rFonts w:asciiTheme="minorHAnsi" w:eastAsiaTheme="minorEastAsia" w:hAnsiTheme="minorHAnsi" w:cstheme="minorBidi"/>
          <w:kern w:val="2"/>
          <w14:ligatures w14:val="standardContextual"/>
        </w:rPr>
      </w:pPr>
      <w:hyperlink w:anchor="_Toc168492326" w:history="1">
        <w:r w:rsidR="00250268" w:rsidRPr="0017634A">
          <w:rPr>
            <w:rStyle w:val="Hyperlink"/>
          </w:rPr>
          <w:t>436-009-0998</w:t>
        </w:r>
        <w:r w:rsidR="00250268">
          <w:rPr>
            <w:rFonts w:asciiTheme="minorHAnsi" w:eastAsiaTheme="minorEastAsia" w:hAnsiTheme="minorHAnsi" w:cstheme="minorBidi"/>
            <w:kern w:val="2"/>
            <w14:ligatures w14:val="standardContextual"/>
          </w:rPr>
          <w:tab/>
        </w:r>
        <w:r w:rsidR="00250268" w:rsidRPr="0017634A">
          <w:rPr>
            <w:rStyle w:val="Hyperlink"/>
          </w:rPr>
          <w:t>Sanctions and Civil Penalties</w:t>
        </w:r>
        <w:r w:rsidR="00250268">
          <w:rPr>
            <w:webHidden/>
          </w:rPr>
          <w:tab/>
        </w:r>
        <w:r w:rsidR="00250268">
          <w:rPr>
            <w:webHidden/>
          </w:rPr>
          <w:fldChar w:fldCharType="begin"/>
        </w:r>
        <w:r w:rsidR="00250268">
          <w:rPr>
            <w:webHidden/>
          </w:rPr>
          <w:instrText xml:space="preserve"> PAGEREF _Toc168492326 \h </w:instrText>
        </w:r>
        <w:r w:rsidR="00250268">
          <w:rPr>
            <w:webHidden/>
          </w:rPr>
        </w:r>
        <w:r w:rsidR="00250268">
          <w:rPr>
            <w:webHidden/>
          </w:rPr>
          <w:fldChar w:fldCharType="separate"/>
        </w:r>
        <w:r w:rsidR="00250268">
          <w:rPr>
            <w:webHidden/>
          </w:rPr>
          <w:t>67</w:t>
        </w:r>
        <w:r w:rsidR="00250268">
          <w:rPr>
            <w:webHidden/>
          </w:rPr>
          <w:fldChar w:fldCharType="end"/>
        </w:r>
      </w:hyperlink>
    </w:p>
    <w:p w14:paraId="05B09F2E" w14:textId="4465583D" w:rsidR="00250268" w:rsidRDefault="00B255E1" w:rsidP="00250268">
      <w:pPr>
        <w:pStyle w:val="TOC1"/>
        <w:rPr>
          <w:rFonts w:asciiTheme="minorHAnsi" w:eastAsiaTheme="minorEastAsia" w:hAnsiTheme="minorHAnsi" w:cstheme="minorBidi"/>
          <w:kern w:val="2"/>
          <w14:ligatures w14:val="standardContextual"/>
        </w:rPr>
      </w:pPr>
      <w:hyperlink w:anchor="_Toc168492327" w:history="1">
        <w:r w:rsidR="00250268" w:rsidRPr="0017634A">
          <w:rPr>
            <w:rStyle w:val="Hyperlink"/>
          </w:rPr>
          <w:t>Appendix A - Matrix for health care provider types*</w:t>
        </w:r>
        <w:r w:rsidR="00250268">
          <w:rPr>
            <w:rFonts w:asciiTheme="minorHAnsi" w:eastAsiaTheme="minorEastAsia" w:hAnsiTheme="minorHAnsi" w:cstheme="minorBidi"/>
            <w:kern w:val="2"/>
            <w14:ligatures w14:val="standardContextual"/>
          </w:rPr>
          <w:tab/>
        </w:r>
        <w:r w:rsidR="00250268" w:rsidRPr="0017634A">
          <w:rPr>
            <w:rStyle w:val="Hyperlink"/>
          </w:rPr>
          <w:t>See OAR 436-009-0005 and 436-010-0210</w:t>
        </w:r>
        <w:r w:rsidR="00250268">
          <w:rPr>
            <w:rStyle w:val="Hyperlink"/>
          </w:rPr>
          <w:tab/>
        </w:r>
        <w:r w:rsidR="00250268">
          <w:rPr>
            <w:webHidden/>
          </w:rPr>
          <w:tab/>
        </w:r>
        <w:r w:rsidR="00250268">
          <w:rPr>
            <w:webHidden/>
          </w:rPr>
          <w:fldChar w:fldCharType="begin"/>
        </w:r>
        <w:r w:rsidR="00250268">
          <w:rPr>
            <w:webHidden/>
          </w:rPr>
          <w:instrText xml:space="preserve"> PAGEREF _Toc168492327 \h </w:instrText>
        </w:r>
        <w:r w:rsidR="00250268">
          <w:rPr>
            <w:webHidden/>
          </w:rPr>
        </w:r>
        <w:r w:rsidR="00250268">
          <w:rPr>
            <w:webHidden/>
          </w:rPr>
          <w:fldChar w:fldCharType="separate"/>
        </w:r>
        <w:r w:rsidR="00250268">
          <w:rPr>
            <w:webHidden/>
          </w:rPr>
          <w:t>68</w:t>
        </w:r>
        <w:r w:rsidR="00250268">
          <w:rPr>
            <w:webHidden/>
          </w:rPr>
          <w:fldChar w:fldCharType="end"/>
        </w:r>
      </w:hyperlink>
    </w:p>
    <w:p w14:paraId="63D76E37" w14:textId="455CF8C8" w:rsidR="00250268" w:rsidRDefault="00B255E1" w:rsidP="00250268">
      <w:pPr>
        <w:pStyle w:val="TOC1"/>
        <w:rPr>
          <w:rFonts w:asciiTheme="minorHAnsi" w:eastAsiaTheme="minorEastAsia" w:hAnsiTheme="minorHAnsi" w:cstheme="minorBidi"/>
          <w:kern w:val="2"/>
          <w14:ligatures w14:val="standardContextual"/>
        </w:rPr>
      </w:pPr>
      <w:hyperlink w:anchor="_Toc168492328" w:history="1">
        <w:r w:rsidR="00250268" w:rsidRPr="0017634A">
          <w:rPr>
            <w:rStyle w:val="Hyperlink"/>
          </w:rPr>
          <w:t>Appendices B through E</w:t>
        </w:r>
        <w:r w:rsidR="00250268">
          <w:rPr>
            <w:rStyle w:val="Hyperlink"/>
          </w:rPr>
          <w:tab/>
        </w:r>
        <w:r w:rsidR="00250268">
          <w:rPr>
            <w:webHidden/>
          </w:rPr>
          <w:tab/>
        </w:r>
        <w:r w:rsidR="00250268">
          <w:rPr>
            <w:webHidden/>
          </w:rPr>
          <w:fldChar w:fldCharType="begin"/>
        </w:r>
        <w:r w:rsidR="00250268">
          <w:rPr>
            <w:webHidden/>
          </w:rPr>
          <w:instrText xml:space="preserve"> PAGEREF _Toc168492328 \h </w:instrText>
        </w:r>
        <w:r w:rsidR="00250268">
          <w:rPr>
            <w:webHidden/>
          </w:rPr>
        </w:r>
        <w:r w:rsidR="00250268">
          <w:rPr>
            <w:webHidden/>
          </w:rPr>
          <w:fldChar w:fldCharType="separate"/>
        </w:r>
        <w:r w:rsidR="00250268">
          <w:rPr>
            <w:webHidden/>
          </w:rPr>
          <w:t>70</w:t>
        </w:r>
        <w:r w:rsidR="00250268">
          <w:rPr>
            <w:webHidden/>
          </w:rPr>
          <w:fldChar w:fldCharType="end"/>
        </w:r>
      </w:hyperlink>
    </w:p>
    <w:p w14:paraId="7F7BD1DD" w14:textId="72C902AD" w:rsidR="00971BC8" w:rsidRDefault="00B20D5A" w:rsidP="00EE449E">
      <w:pPr>
        <w:tabs>
          <w:tab w:val="right" w:leader="dot" w:pos="9360"/>
        </w:tabs>
        <w:rPr>
          <w:b/>
        </w:rPr>
      </w:pPr>
      <w:r>
        <w:rPr>
          <w:b/>
        </w:rPr>
        <w:fldChar w:fldCharType="end"/>
      </w:r>
    </w:p>
    <w:p w14:paraId="1BD125E0" w14:textId="77777777" w:rsidR="00250268" w:rsidRDefault="00250268" w:rsidP="00250268">
      <w:pPr>
        <w:pStyle w:val="TOC1"/>
        <w:contextualSpacing/>
      </w:pPr>
      <w:r>
        <w:t xml:space="preserve">*NOTE: The text in rules 0023, 0040, 0060, and 0080 may not have been revised, but </w:t>
      </w:r>
    </w:p>
    <w:p w14:paraId="41A6B926" w14:textId="77777777" w:rsidR="00250268" w:rsidRPr="00C065A6" w:rsidRDefault="00250268" w:rsidP="00250268">
      <w:pPr>
        <w:pStyle w:val="TOC1"/>
        <w:ind w:left="0" w:firstLine="0"/>
        <w:contextualSpacing/>
      </w:pPr>
      <w:r>
        <w:t>new billing codes or payments amounts are included in the related fee schedules (Appendices B, C, D, and E), effective April 1, 2024.</w:t>
      </w:r>
    </w:p>
    <w:p w14:paraId="43DB6BF4" w14:textId="77777777" w:rsidR="00D223E2" w:rsidRDefault="00D223E2" w:rsidP="00EE449E">
      <w:pPr>
        <w:tabs>
          <w:tab w:val="right" w:leader="dot" w:pos="9360"/>
        </w:tabs>
        <w:rPr>
          <w:b/>
        </w:rPr>
      </w:pPr>
    </w:p>
    <w:p w14:paraId="53C944E8" w14:textId="77777777" w:rsidR="00971BC8" w:rsidRDefault="00971BC8" w:rsidP="00EE449E">
      <w:pPr>
        <w:tabs>
          <w:tab w:val="right" w:leader="dot" w:pos="9360"/>
        </w:tabs>
        <w:rPr>
          <w:b/>
          <w:bCs/>
          <w:snapToGrid w:val="0"/>
        </w:rPr>
      </w:pPr>
    </w:p>
    <w:p w14:paraId="6B656D3E" w14:textId="77777777" w:rsidR="00C46600" w:rsidRDefault="007F6C28" w:rsidP="00EE449E">
      <w:pPr>
        <w:tabs>
          <w:tab w:val="right" w:leader="dot" w:pos="9360"/>
        </w:tabs>
        <w:rPr>
          <w:b/>
        </w:rPr>
      </w:pPr>
      <w:r>
        <w:rPr>
          <w:b/>
          <w:bCs/>
          <w:snapToGrid w:val="0"/>
        </w:rPr>
        <w:t xml:space="preserve">Historical rules: </w:t>
      </w:r>
      <w:hyperlink r:id="rId10" w:history="1">
        <w:r w:rsidR="00820B9F">
          <w:rPr>
            <w:rStyle w:val="Hyperlink"/>
            <w:b/>
            <w:bCs/>
            <w:snapToGrid w:val="0"/>
          </w:rPr>
          <w:t>https://wcd.oregon.gov/laws/Documents/Rule_history/436_history.pdf</w:t>
        </w:r>
      </w:hyperlink>
      <w:r w:rsidR="00D51CC4" w:rsidRPr="0053685A" w:rsidDel="00E90F6A">
        <w:rPr>
          <w:b/>
        </w:rPr>
        <w:t xml:space="preserve"> </w:t>
      </w:r>
      <w:bookmarkStart w:id="0" w:name="_Toc375058230"/>
      <w:bookmarkStart w:id="1" w:name="_Toc377457548"/>
      <w:bookmarkStart w:id="2" w:name="_Toc477936646"/>
    </w:p>
    <w:p w14:paraId="5F226CF5" w14:textId="0BD1F849" w:rsidR="00F85B40" w:rsidRDefault="00F85B40" w:rsidP="004250A3">
      <w:pPr>
        <w:tabs>
          <w:tab w:val="right" w:leader="dot" w:pos="9360"/>
        </w:tabs>
      </w:pPr>
    </w:p>
    <w:p w14:paraId="541BD9F7" w14:textId="47377832" w:rsidR="00F85B40" w:rsidRDefault="00F85B40" w:rsidP="004250A3">
      <w:pPr>
        <w:tabs>
          <w:tab w:val="right" w:leader="dot" w:pos="9360"/>
        </w:tabs>
      </w:pPr>
    </w:p>
    <w:p w14:paraId="7A12A41D" w14:textId="381E603E" w:rsidR="00F85B40" w:rsidRDefault="00F85B40" w:rsidP="00F85B40">
      <w:pPr>
        <w:tabs>
          <w:tab w:val="right" w:leader="dot" w:pos="9360"/>
        </w:tabs>
      </w:pPr>
      <w:r>
        <w:rPr>
          <w:b/>
          <w:bCs/>
          <w:i/>
          <w:iCs/>
        </w:rPr>
        <w:t>**</w:t>
      </w:r>
      <w:r w:rsidRPr="00F85B40">
        <w:rPr>
          <w:b/>
          <w:bCs/>
          <w:i/>
          <w:iCs/>
        </w:rPr>
        <w:t xml:space="preserve"> Summary of changes effective June 6, 2024</w:t>
      </w:r>
      <w:r>
        <w:t>:</w:t>
      </w:r>
    </w:p>
    <w:p w14:paraId="382EF3C8" w14:textId="77777777" w:rsidR="00F85B40" w:rsidRPr="00F85B40" w:rsidRDefault="00F85B40" w:rsidP="00F85B40">
      <w:pPr>
        <w:tabs>
          <w:tab w:val="right" w:leader="dot" w:pos="9360"/>
        </w:tabs>
        <w:rPr>
          <w:b/>
          <w:bCs/>
        </w:rPr>
      </w:pPr>
    </w:p>
    <w:p w14:paraId="7C4B143F" w14:textId="77777777" w:rsidR="00F85B40" w:rsidRPr="00F85B40" w:rsidRDefault="00F85B40" w:rsidP="00F85B40">
      <w:pPr>
        <w:tabs>
          <w:tab w:val="right" w:leader="dot" w:pos="9360"/>
        </w:tabs>
        <w:rPr>
          <w:b/>
          <w:bCs/>
        </w:rPr>
      </w:pPr>
      <w:r w:rsidRPr="00F85B40">
        <w:rPr>
          <w:b/>
          <w:bCs/>
        </w:rPr>
        <w:t xml:space="preserve">The only rule </w:t>
      </w:r>
      <w:r>
        <w:rPr>
          <w:b/>
          <w:bCs/>
        </w:rPr>
        <w:t>changes</w:t>
      </w:r>
      <w:r w:rsidRPr="00F85B40">
        <w:rPr>
          <w:b/>
          <w:bCs/>
        </w:rPr>
        <w:t xml:space="preserve"> effective June 6, 2024 are references to “physician associates.” HB 4010 (2024) changes references to “physician assistants” to “physician associates.” The history lines for the affected rules have been updated accordingly, referencing the statutory minor correction (ORS 183.335(7)). All other rule changes took effect April 1, 2024.</w:t>
      </w:r>
    </w:p>
    <w:p w14:paraId="3656339B" w14:textId="4FF9C95D" w:rsidR="00F85B40" w:rsidRDefault="00F85B40">
      <w:pPr>
        <w:rPr>
          <w:b/>
          <w:bCs/>
          <w:i/>
          <w:iCs/>
        </w:rPr>
      </w:pPr>
      <w:r>
        <w:rPr>
          <w:b/>
          <w:bCs/>
          <w:i/>
          <w:iCs/>
        </w:rPr>
        <w:br w:type="page"/>
      </w:r>
    </w:p>
    <w:p w14:paraId="3CAEDFEF" w14:textId="77777777" w:rsidR="00F85B40" w:rsidRDefault="00F85B40">
      <w:pPr>
        <w:rPr>
          <w:b/>
          <w:bCs/>
          <w:i/>
          <w:iCs/>
        </w:rPr>
      </w:pPr>
    </w:p>
    <w:p w14:paraId="5DAF5AA7" w14:textId="77777777" w:rsidR="00F85B40" w:rsidRDefault="00F85B40" w:rsidP="004250A3">
      <w:pPr>
        <w:tabs>
          <w:tab w:val="right" w:leader="dot" w:pos="9360"/>
        </w:tabs>
      </w:pPr>
    </w:p>
    <w:p w14:paraId="45B5A6A2" w14:textId="77777777" w:rsidR="00375A61" w:rsidRDefault="00375A61" w:rsidP="00375A61">
      <w:pPr>
        <w:tabs>
          <w:tab w:val="right" w:leader="dot" w:pos="9360"/>
        </w:tabs>
        <w:jc w:val="center"/>
      </w:pPr>
      <w:r>
        <w:t>Blank page for two-sided printing</w:t>
      </w:r>
    </w:p>
    <w:p w14:paraId="64C6779B" w14:textId="77777777" w:rsidR="00375A61" w:rsidRDefault="00375A61" w:rsidP="00375A61">
      <w:pPr>
        <w:tabs>
          <w:tab w:val="right" w:leader="dot" w:pos="9360"/>
        </w:tabs>
        <w:jc w:val="center"/>
      </w:pPr>
    </w:p>
    <w:p w14:paraId="2CE75E96" w14:textId="77777777" w:rsidR="00C46600" w:rsidRDefault="00C46600" w:rsidP="00EE449E">
      <w:pPr>
        <w:tabs>
          <w:tab w:val="right" w:leader="dot" w:pos="9360"/>
        </w:tabs>
      </w:pPr>
    </w:p>
    <w:p w14:paraId="5D5041BE" w14:textId="5A1243D4" w:rsidR="00905B8F" w:rsidRDefault="00905B8F" w:rsidP="00DF4B47">
      <w:pPr>
        <w:pStyle w:val="Default"/>
        <w:rPr>
          <w:sz w:val="23"/>
          <w:szCs w:val="23"/>
        </w:rPr>
      </w:pPr>
      <w:r>
        <w:br w:type="page"/>
      </w:r>
    </w:p>
    <w:p w14:paraId="6AF70C8F" w14:textId="77777777" w:rsidR="00C46600" w:rsidRDefault="00C46600" w:rsidP="00EE449E">
      <w:pPr>
        <w:tabs>
          <w:tab w:val="right" w:leader="dot" w:pos="9360"/>
        </w:tabs>
        <w:sectPr w:rsidR="00C46600" w:rsidSect="00085AF2">
          <w:headerReference w:type="default" r:id="rId11"/>
          <w:footerReference w:type="default" r:id="rId12"/>
          <w:headerReference w:type="first" r:id="rId13"/>
          <w:pgSz w:w="12240" w:h="15840" w:code="1"/>
          <w:pgMar w:top="1440" w:right="1440" w:bottom="1440" w:left="1440" w:header="720" w:footer="720" w:gutter="0"/>
          <w:pgNumType w:fmt="lowerRoman"/>
          <w:cols w:space="720"/>
          <w:docGrid w:linePitch="360"/>
        </w:sectPr>
      </w:pPr>
    </w:p>
    <w:p w14:paraId="22A9B16D" w14:textId="77777777" w:rsidR="00856111" w:rsidRPr="00E442FA" w:rsidRDefault="00856111" w:rsidP="00856111">
      <w:pPr>
        <w:tabs>
          <w:tab w:val="left" w:pos="9360"/>
        </w:tabs>
        <w:jc w:val="center"/>
        <w:rPr>
          <w:b/>
          <w:caps/>
        </w:rPr>
      </w:pPr>
    </w:p>
    <w:p w14:paraId="63087697" w14:textId="77777777" w:rsidR="00856111" w:rsidRPr="00A340B3" w:rsidRDefault="00856111" w:rsidP="00856111">
      <w:pPr>
        <w:tabs>
          <w:tab w:val="left" w:pos="9360"/>
        </w:tabs>
        <w:jc w:val="center"/>
        <w:rPr>
          <w:b/>
          <w:sz w:val="28"/>
          <w:szCs w:val="28"/>
        </w:rPr>
      </w:pPr>
      <w:r w:rsidRPr="00A340B3">
        <w:rPr>
          <w:b/>
          <w:caps/>
          <w:sz w:val="28"/>
          <w:szCs w:val="28"/>
        </w:rPr>
        <w:t>OREGON ADMINISTRATIVE RULES</w:t>
      </w:r>
    </w:p>
    <w:p w14:paraId="56BA7072" w14:textId="77777777" w:rsidR="00856111" w:rsidRDefault="00856111" w:rsidP="00856111">
      <w:pPr>
        <w:tabs>
          <w:tab w:val="left" w:pos="9360"/>
        </w:tabs>
        <w:jc w:val="center"/>
        <w:rPr>
          <w:b/>
          <w:caps/>
          <w:sz w:val="28"/>
          <w:szCs w:val="28"/>
        </w:rPr>
      </w:pPr>
      <w:r w:rsidRPr="00D12E4C">
        <w:rPr>
          <w:b/>
          <w:caps/>
          <w:sz w:val="28"/>
          <w:szCs w:val="28"/>
        </w:rPr>
        <w:t>CHAPTER 436</w:t>
      </w:r>
      <w:r w:rsidRPr="00D339BB">
        <w:rPr>
          <w:b/>
          <w:caps/>
          <w:sz w:val="28"/>
          <w:szCs w:val="28"/>
        </w:rPr>
        <w:t>, DIVISION 009</w:t>
      </w:r>
    </w:p>
    <w:p w14:paraId="3C9105FE" w14:textId="77777777" w:rsidR="00230EA7" w:rsidRDefault="00230EA7" w:rsidP="0056234B">
      <w:pPr>
        <w:pStyle w:val="heading"/>
        <w:jc w:val="left"/>
        <w:rPr>
          <w:b w:val="0"/>
        </w:rPr>
      </w:pPr>
    </w:p>
    <w:p w14:paraId="229FA323" w14:textId="77777777" w:rsidR="00D707DC" w:rsidRPr="00D12E4C" w:rsidRDefault="00D707DC" w:rsidP="00D707DC">
      <w:pPr>
        <w:pStyle w:val="Heading1"/>
      </w:pPr>
      <w:bookmarkStart w:id="3" w:name="_Toc28011230"/>
      <w:bookmarkStart w:id="4" w:name="_Toc65670411"/>
      <w:bookmarkStart w:id="5" w:name="_Toc105156908"/>
      <w:bookmarkStart w:id="6" w:name="_Toc168492233"/>
      <w:r w:rsidRPr="00D12E4C">
        <w:rPr>
          <w:rStyle w:val="Footrule"/>
          <w:b/>
          <w:sz w:val="36"/>
          <w:szCs w:val="36"/>
        </w:rPr>
        <w:t>436-009-0001</w:t>
      </w:r>
      <w:r w:rsidRPr="00D12E4C">
        <w:tab/>
        <w:t>Purpose and Applicability of These Rules</w:t>
      </w:r>
      <w:bookmarkEnd w:id="3"/>
      <w:bookmarkEnd w:id="4"/>
      <w:bookmarkEnd w:id="5"/>
      <w:bookmarkEnd w:id="6"/>
    </w:p>
    <w:p w14:paraId="61424297" w14:textId="77777777" w:rsidR="00D707DC" w:rsidRPr="00FB7456" w:rsidRDefault="00D707DC" w:rsidP="00D707DC">
      <w:pPr>
        <w:pStyle w:val="Heading2"/>
      </w:pPr>
      <w:bookmarkStart w:id="7" w:name="_Toc375058232"/>
      <w:bookmarkStart w:id="8" w:name="_Toc28011232"/>
      <w:bookmarkStart w:id="9" w:name="_Toc65670412"/>
      <w:bookmarkStart w:id="10" w:name="_Toc105156909"/>
      <w:bookmarkStart w:id="11" w:name="_Toc168492234"/>
      <w:r w:rsidRPr="00FB7456">
        <w:t>(</w:t>
      </w:r>
      <w:r>
        <w:t>1</w:t>
      </w:r>
      <w:r w:rsidRPr="00FB7456">
        <w:t>) Purpose.</w:t>
      </w:r>
      <w:bookmarkEnd w:id="7"/>
      <w:bookmarkEnd w:id="8"/>
      <w:bookmarkEnd w:id="9"/>
      <w:bookmarkEnd w:id="10"/>
      <w:bookmarkEnd w:id="11"/>
    </w:p>
    <w:p w14:paraId="460182A2" w14:textId="77777777" w:rsidR="00D707DC" w:rsidRPr="00391E73" w:rsidRDefault="00D707DC" w:rsidP="00D707DC">
      <w:pPr>
        <w:pStyle w:val="Section"/>
      </w:pPr>
      <w:r w:rsidRPr="00391E73">
        <w:t xml:space="preserve">The purpose of these rules is to establish uniform </w:t>
      </w:r>
      <w:r>
        <w:t>standards</w:t>
      </w:r>
      <w:r w:rsidRPr="00391E73">
        <w:t xml:space="preserve"> for administering the payment for medical benefits to workers within the workers’ compensation system.</w:t>
      </w:r>
    </w:p>
    <w:p w14:paraId="42FD4A48" w14:textId="77777777" w:rsidR="00D707DC" w:rsidRPr="00FB7456" w:rsidRDefault="00D707DC" w:rsidP="00D707DC">
      <w:pPr>
        <w:pStyle w:val="Heading2"/>
      </w:pPr>
      <w:bookmarkStart w:id="12" w:name="_Toc375058233"/>
      <w:bookmarkStart w:id="13" w:name="_Toc28011233"/>
      <w:bookmarkStart w:id="14" w:name="_Toc65670413"/>
      <w:bookmarkStart w:id="15" w:name="_Toc105156910"/>
      <w:bookmarkStart w:id="16" w:name="_Toc168492235"/>
      <w:r w:rsidRPr="00FB7456">
        <w:t>(</w:t>
      </w:r>
      <w:r>
        <w:t>2</w:t>
      </w:r>
      <w:r w:rsidRPr="00FB7456">
        <w:t>) Applicability of Rules.</w:t>
      </w:r>
      <w:bookmarkEnd w:id="12"/>
      <w:bookmarkEnd w:id="13"/>
      <w:bookmarkEnd w:id="14"/>
      <w:bookmarkEnd w:id="15"/>
      <w:bookmarkEnd w:id="16"/>
    </w:p>
    <w:p w14:paraId="0A17864C" w14:textId="77777777" w:rsidR="00D707DC" w:rsidRPr="00391E73" w:rsidRDefault="00D707DC" w:rsidP="00D707DC">
      <w:pPr>
        <w:pStyle w:val="Subsection"/>
      </w:pPr>
      <w:r w:rsidRPr="00391E73">
        <w:rPr>
          <w:b/>
        </w:rPr>
        <w:t>(a)</w:t>
      </w:r>
      <w:r w:rsidRPr="00391E73">
        <w:t xml:space="preserve"> These rules apply to all services rendered on or after the effective date of these rules.</w:t>
      </w:r>
    </w:p>
    <w:p w14:paraId="4387D8CB" w14:textId="77777777" w:rsidR="00D707DC" w:rsidRDefault="00D707DC" w:rsidP="00D707DC">
      <w:pPr>
        <w:pStyle w:val="Subsection"/>
      </w:pPr>
      <w:r w:rsidRPr="00391E73">
        <w:rPr>
          <w:b/>
        </w:rPr>
        <w:t xml:space="preserve">(b) </w:t>
      </w:r>
      <w:r w:rsidRPr="00391E73">
        <w:t>The director may waive procedural rules as justice requires, unless otherwise obligated by statute.</w:t>
      </w:r>
    </w:p>
    <w:p w14:paraId="4D94ACA7" w14:textId="77777777" w:rsidR="00D707DC" w:rsidRPr="00391E73" w:rsidRDefault="00D707DC" w:rsidP="00D707DC">
      <w:pPr>
        <w:pStyle w:val="Subsection"/>
      </w:pPr>
      <w:r>
        <w:rPr>
          <w:b/>
        </w:rPr>
        <w:t xml:space="preserve">(c) </w:t>
      </w:r>
      <w:r>
        <w:t xml:space="preserve">Any </w:t>
      </w:r>
      <w:r w:rsidRPr="002D16C2">
        <w:t>orders issued by the division in carrying out the director’s authority to enforce</w:t>
      </w:r>
      <w:r>
        <w:t xml:space="preserve"> Oregon Revised Statute</w:t>
      </w:r>
      <w:r w:rsidRPr="002D16C2">
        <w:t xml:space="preserve"> </w:t>
      </w:r>
      <w:r>
        <w:t>(</w:t>
      </w:r>
      <w:r w:rsidRPr="002D16C2">
        <w:t>ORS</w:t>
      </w:r>
      <w:r>
        <w:t>)</w:t>
      </w:r>
      <w:r w:rsidRPr="002D16C2">
        <w:t xml:space="preserve"> chapter 656 and </w:t>
      </w:r>
      <w:r>
        <w:t>Oregon Administrative Rule (</w:t>
      </w:r>
      <w:r w:rsidRPr="002D16C2">
        <w:t>OAR</w:t>
      </w:r>
      <w:r>
        <w:t>)</w:t>
      </w:r>
      <w:r w:rsidRPr="002D16C2">
        <w:t xml:space="preserve"> chapter 436, are considered orders of the director</w:t>
      </w:r>
      <w:r>
        <w:t xml:space="preserve"> of the Department of Consumer and Business Services</w:t>
      </w:r>
      <w:r w:rsidRPr="002D16C2">
        <w:t>.</w:t>
      </w:r>
      <w:r>
        <w:br/>
      </w:r>
    </w:p>
    <w:p w14:paraId="5BB05264" w14:textId="77777777" w:rsidR="00D707DC" w:rsidRPr="00741737" w:rsidRDefault="00D707DC" w:rsidP="00D707DC">
      <w:pPr>
        <w:pStyle w:val="Hist"/>
      </w:pPr>
      <w:r w:rsidRPr="00741737">
        <w:t>Stat. Auth.: ORS 656.726(4)</w:t>
      </w:r>
    </w:p>
    <w:p w14:paraId="1655AA5C" w14:textId="77777777" w:rsidR="00D707DC" w:rsidRPr="00741737" w:rsidRDefault="00D707DC" w:rsidP="00D707DC">
      <w:pPr>
        <w:pStyle w:val="Hist"/>
      </w:pPr>
      <w:r w:rsidRPr="00741737">
        <w:t>Stats. Implemented: ORS 656.248</w:t>
      </w:r>
    </w:p>
    <w:p w14:paraId="6F7551B4" w14:textId="77777777" w:rsidR="00D707DC" w:rsidRDefault="00D707DC" w:rsidP="00D707DC">
      <w:pPr>
        <w:pStyle w:val="Hist"/>
      </w:pPr>
      <w:r w:rsidRPr="00741737">
        <w:t xml:space="preserve">Hist: </w:t>
      </w:r>
      <w:r>
        <w:t>Amended 3/11/19 as Admin. Order 19-051, eff. 4/1/19</w:t>
      </w:r>
    </w:p>
    <w:p w14:paraId="02CC4EC5" w14:textId="77777777" w:rsidR="00D707DC" w:rsidRDefault="00D707DC" w:rsidP="00D707DC">
      <w:pPr>
        <w:pStyle w:val="Hist"/>
      </w:pPr>
      <w:r>
        <w:t>Amended 3/3/21 as Admin. Order 21-051, eff. 4/1/21</w:t>
      </w:r>
    </w:p>
    <w:p w14:paraId="72F69017" w14:textId="77777777" w:rsidR="00D707DC" w:rsidRPr="00741737" w:rsidRDefault="00D707DC" w:rsidP="00D707DC">
      <w:pPr>
        <w:pStyle w:val="Hist"/>
      </w:pPr>
    </w:p>
    <w:p w14:paraId="7802A8DB" w14:textId="77777777" w:rsidR="00D707DC" w:rsidRPr="00D12E4C" w:rsidRDefault="00D707DC" w:rsidP="00D707DC">
      <w:pPr>
        <w:pStyle w:val="Hist"/>
      </w:pPr>
      <w:r w:rsidRPr="00741737">
        <w:t xml:space="preserve">See also the Index to Rule History: </w:t>
      </w:r>
      <w:hyperlink r:id="rId14" w:history="1">
        <w:r w:rsidRPr="00AC791D">
          <w:rPr>
            <w:rStyle w:val="Hyperlink"/>
          </w:rPr>
          <w:t>https://wcd.oregon.gov/laws/Documents/Rule_history/436_history.pdf</w:t>
        </w:r>
      </w:hyperlink>
    </w:p>
    <w:p w14:paraId="1914DD0F" w14:textId="77777777" w:rsidR="00D707DC" w:rsidRPr="008B14BE" w:rsidRDefault="00D707DC" w:rsidP="00A5062F">
      <w:pPr>
        <w:pStyle w:val="ListParagraph"/>
        <w:ind w:left="0"/>
      </w:pPr>
    </w:p>
    <w:p w14:paraId="507159E5" w14:textId="77777777" w:rsidR="00004BA0" w:rsidRPr="00741737" w:rsidRDefault="00502DD1" w:rsidP="0002487C">
      <w:pPr>
        <w:pStyle w:val="Heading1"/>
      </w:pPr>
      <w:bookmarkStart w:id="17" w:name="_Toc375058234"/>
      <w:bookmarkStart w:id="18" w:name="_Toc377457549"/>
      <w:bookmarkStart w:id="19" w:name="_Toc168492236"/>
      <w:bookmarkEnd w:id="0"/>
      <w:bookmarkEnd w:id="1"/>
      <w:bookmarkEnd w:id="2"/>
      <w:r w:rsidRPr="00DF27C2">
        <w:rPr>
          <w:rStyle w:val="Footrule"/>
          <w:b/>
          <w:sz w:val="36"/>
          <w:szCs w:val="36"/>
        </w:rPr>
        <w:t>436-009-0004</w:t>
      </w:r>
      <w:r w:rsidR="00137BB1" w:rsidRPr="00741737">
        <w:tab/>
      </w:r>
      <w:r w:rsidRPr="00741737">
        <w:t>Adoption of Standards</w:t>
      </w:r>
      <w:bookmarkEnd w:id="17"/>
      <w:bookmarkEnd w:id="18"/>
      <w:bookmarkEnd w:id="19"/>
    </w:p>
    <w:p w14:paraId="2792910A" w14:textId="041923CE" w:rsidR="00C7194E" w:rsidRPr="00391E73" w:rsidRDefault="00C7194E" w:rsidP="002476AA">
      <w:pPr>
        <w:pStyle w:val="Section"/>
      </w:pPr>
      <w:r w:rsidRPr="00391E73">
        <w:rPr>
          <w:b/>
        </w:rPr>
        <w:t>(1)</w:t>
      </w:r>
      <w:r w:rsidRPr="00391E73">
        <w:t xml:space="preserve"> The director adopts, by reference, the American Society of Anesthesiologists ASA,</w:t>
      </w:r>
      <w:r>
        <w:t xml:space="preserve"> </w:t>
      </w:r>
      <w:r w:rsidRPr="00391E73">
        <w:t xml:space="preserve">Relative Value Guide </w:t>
      </w:r>
      <w:r w:rsidR="00D032E2">
        <w:t xml:space="preserve">2024 </w:t>
      </w:r>
      <w:r w:rsidRPr="00391E73">
        <w:t>as a supplementary fee schedule for those anesthesia codes not found in Appendix B. To get a copy of the ASA Relative Value Guide</w:t>
      </w:r>
      <w:r w:rsidR="00D032E2">
        <w:t xml:space="preserve"> 2024</w:t>
      </w:r>
      <w:r w:rsidRPr="00391E73">
        <w:t xml:space="preserve">, contact the American Society of Anesthesiologists, </w:t>
      </w:r>
      <w:r>
        <w:t xml:space="preserve">1061 American Lane, Schaumberg, </w:t>
      </w:r>
      <w:r w:rsidRPr="00391E73">
        <w:t xml:space="preserve">IL </w:t>
      </w:r>
      <w:r>
        <w:t>60173</w:t>
      </w:r>
      <w:r w:rsidRPr="00391E73">
        <w:t>, 847-825-5586, or</w:t>
      </w:r>
      <w:r>
        <w:t xml:space="preserve"> </w:t>
      </w:r>
      <w:hyperlink r:id="rId15" w:history="1">
        <w:r w:rsidRPr="00834E26">
          <w:rPr>
            <w:rStyle w:val="Hyperlink"/>
          </w:rPr>
          <w:t>www.asahq.org</w:t>
        </w:r>
      </w:hyperlink>
      <w:r w:rsidRPr="00391E73">
        <w:t>.</w:t>
      </w:r>
    </w:p>
    <w:p w14:paraId="3CD30739" w14:textId="17352FE4" w:rsidR="00C7194E" w:rsidRDefault="00C7194E" w:rsidP="002476AA">
      <w:pPr>
        <w:pStyle w:val="Section"/>
      </w:pPr>
      <w:r w:rsidRPr="00391E73">
        <w:rPr>
          <w:b/>
        </w:rPr>
        <w:t>(2)</w:t>
      </w:r>
      <w:r w:rsidRPr="00391E73">
        <w:t xml:space="preserve"> The director adopts, by reference, the American Medical Association’s (AMA) Current Procedural Terminology (CPT</w:t>
      </w:r>
      <w:r w:rsidRPr="00391E73">
        <w:rPr>
          <w:vertAlign w:val="superscript"/>
        </w:rPr>
        <w:t>®</w:t>
      </w:r>
      <w:r w:rsidR="00D032E2">
        <w:t xml:space="preserve"> 2024</w:t>
      </w:r>
      <w:r w:rsidRPr="00391E73">
        <w:t>), Fourth Edition Revised,</w:t>
      </w:r>
      <w:r w:rsidR="00D032E2">
        <w:t xml:space="preserve"> 2023</w:t>
      </w:r>
      <w:r w:rsidRPr="00391E73">
        <w:t>, for billing by medical providers. The definitions, descriptions, and guidelines found in CPT</w:t>
      </w:r>
      <w:r w:rsidRPr="00391E73">
        <w:rPr>
          <w:vertAlign w:val="superscript"/>
        </w:rPr>
        <w:t>®</w:t>
      </w:r>
      <w:r w:rsidRPr="00391E73">
        <w:t xml:space="preserve"> </w:t>
      </w:r>
      <w:r w:rsidR="00D032E2">
        <w:t xml:space="preserve">2024 </w:t>
      </w:r>
      <w:r w:rsidRPr="00391E73">
        <w:t>govern the descriptions of services, except as otherwise provided in these rules. The guidelines are adopted as the basis for determining level of service.</w:t>
      </w:r>
    </w:p>
    <w:p w14:paraId="06C8E057" w14:textId="400EC099" w:rsidR="00C7194E" w:rsidRPr="00391E73" w:rsidRDefault="00C7194E" w:rsidP="002476AA">
      <w:pPr>
        <w:pStyle w:val="Section"/>
      </w:pPr>
      <w:r w:rsidRPr="00391E73">
        <w:rPr>
          <w:b/>
        </w:rPr>
        <w:lastRenderedPageBreak/>
        <w:t>(</w:t>
      </w:r>
      <w:r w:rsidR="00FE5549">
        <w:rPr>
          <w:b/>
        </w:rPr>
        <w:t>3</w:t>
      </w:r>
      <w:r w:rsidRPr="00391E73">
        <w:rPr>
          <w:b/>
        </w:rPr>
        <w:t>)</w:t>
      </w:r>
      <w:r w:rsidRPr="00391E73">
        <w:t xml:space="preserve"> The director adopts, by reference, the AMA’s CPT</w:t>
      </w:r>
      <w:r w:rsidRPr="00391E73">
        <w:rPr>
          <w:vertAlign w:val="superscript"/>
        </w:rPr>
        <w:t>®</w:t>
      </w:r>
      <w:r w:rsidRPr="00391E73">
        <w:t xml:space="preserve"> Assistant, Volume 0, Issue 04 1990 through Volume</w:t>
      </w:r>
      <w:r w:rsidR="00D032E2">
        <w:t xml:space="preserve"> 32</w:t>
      </w:r>
      <w:r w:rsidRPr="00391E73">
        <w:t>, Issue 12,</w:t>
      </w:r>
      <w:r w:rsidR="00D032E2">
        <w:t xml:space="preserve"> 2023</w:t>
      </w:r>
      <w:r w:rsidRPr="00391E73">
        <w:t>. If there is a conflict between CPT</w:t>
      </w:r>
      <w:r w:rsidRPr="00391E73">
        <w:rPr>
          <w:vertAlign w:val="superscript"/>
        </w:rPr>
        <w:t>®</w:t>
      </w:r>
      <w:r w:rsidRPr="00391E73">
        <w:t xml:space="preserve"> </w:t>
      </w:r>
      <w:r w:rsidR="00D032E2">
        <w:t xml:space="preserve">2024 </w:t>
      </w:r>
      <w:r w:rsidRPr="00391E73">
        <w:t xml:space="preserve">and </w:t>
      </w:r>
      <w:r>
        <w:t xml:space="preserve">the </w:t>
      </w:r>
      <w:r w:rsidRPr="00391E73">
        <w:t>CPT</w:t>
      </w:r>
      <w:r w:rsidRPr="00391E73">
        <w:rPr>
          <w:vertAlign w:val="superscript"/>
        </w:rPr>
        <w:t>®</w:t>
      </w:r>
      <w:r w:rsidRPr="00391E73">
        <w:t xml:space="preserve"> Assistant, CPT</w:t>
      </w:r>
      <w:r w:rsidRPr="00391E73">
        <w:rPr>
          <w:vertAlign w:val="superscript"/>
        </w:rPr>
        <w:t>®</w:t>
      </w:r>
      <w:r w:rsidRPr="00391E73">
        <w:t xml:space="preserve"> </w:t>
      </w:r>
      <w:r w:rsidR="00D032E2">
        <w:t xml:space="preserve">2024 </w:t>
      </w:r>
      <w:r w:rsidRPr="00391E73">
        <w:t>is the controlling resource.</w:t>
      </w:r>
    </w:p>
    <w:p w14:paraId="635319C8" w14:textId="37511C84" w:rsidR="00C7194E" w:rsidRPr="00391E73" w:rsidRDefault="00C7194E" w:rsidP="002476AA">
      <w:pPr>
        <w:pStyle w:val="Section"/>
      </w:pPr>
      <w:r w:rsidRPr="00391E73">
        <w:rPr>
          <w:b/>
        </w:rPr>
        <w:t>(</w:t>
      </w:r>
      <w:r w:rsidR="00FE5549">
        <w:rPr>
          <w:b/>
        </w:rPr>
        <w:t>4</w:t>
      </w:r>
      <w:r w:rsidRPr="00391E73">
        <w:rPr>
          <w:b/>
        </w:rPr>
        <w:t>)</w:t>
      </w:r>
      <w:r w:rsidRPr="00391E73">
        <w:t xml:space="preserve"> To get a copy of the CPT</w:t>
      </w:r>
      <w:r w:rsidRPr="00391E73">
        <w:rPr>
          <w:vertAlign w:val="superscript"/>
        </w:rPr>
        <w:t>®</w:t>
      </w:r>
      <w:r w:rsidRPr="00391E73">
        <w:t xml:space="preserve"> </w:t>
      </w:r>
      <w:r w:rsidR="00D032E2">
        <w:t xml:space="preserve">2024 </w:t>
      </w:r>
      <w:r w:rsidRPr="00391E73">
        <w:t>or the CPT</w:t>
      </w:r>
      <w:r w:rsidRPr="00391E73">
        <w:rPr>
          <w:vertAlign w:val="superscript"/>
        </w:rPr>
        <w:t>®</w:t>
      </w:r>
      <w:r w:rsidRPr="00391E73">
        <w:t xml:space="preserve"> Assistant, contact the American Medical Association,</w:t>
      </w:r>
      <w:r w:rsidR="00340EA1">
        <w:t xml:space="preserve"> AMA Plaza,</w:t>
      </w:r>
      <w:r w:rsidR="005D46A0">
        <w:t xml:space="preserve"> </w:t>
      </w:r>
      <w:r w:rsidR="005D46A0" w:rsidRPr="005D46A0">
        <w:t>330 N. Wabash Ave., Suite 39300</w:t>
      </w:r>
      <w:r w:rsidRPr="00391E73">
        <w:t>, Chicago, IL</w:t>
      </w:r>
      <w:r w:rsidR="005D46A0">
        <w:t xml:space="preserve"> </w:t>
      </w:r>
      <w:r w:rsidR="005D46A0" w:rsidRPr="005D46A0">
        <w:t>60611-5885</w:t>
      </w:r>
      <w:r w:rsidRPr="00391E73">
        <w:t>,</w:t>
      </w:r>
      <w:r w:rsidR="005D46A0">
        <w:t xml:space="preserve"> 312-464-4782</w:t>
      </w:r>
      <w:r w:rsidRPr="00391E73">
        <w:t xml:space="preserve">, or </w:t>
      </w:r>
      <w:hyperlink r:id="rId16" w:history="1">
        <w:r w:rsidRPr="00CE4EC1">
          <w:rPr>
            <w:rStyle w:val="Hyperlink"/>
          </w:rPr>
          <w:t>www.ama-assn.org</w:t>
        </w:r>
      </w:hyperlink>
      <w:r w:rsidRPr="00391E73">
        <w:t>.</w:t>
      </w:r>
    </w:p>
    <w:p w14:paraId="061105FF" w14:textId="77777777" w:rsidR="00C7194E" w:rsidRPr="00391E73" w:rsidRDefault="00C7194E" w:rsidP="002476AA">
      <w:pPr>
        <w:pStyle w:val="Section"/>
        <w:spacing w:after="120"/>
      </w:pPr>
      <w:r w:rsidRPr="00391E73">
        <w:rPr>
          <w:b/>
        </w:rPr>
        <w:t>(</w:t>
      </w:r>
      <w:r w:rsidR="00FE5549">
        <w:rPr>
          <w:b/>
        </w:rPr>
        <w:t>5</w:t>
      </w:r>
      <w:r w:rsidRPr="00391E73">
        <w:rPr>
          <w:b/>
        </w:rPr>
        <w:t>)</w:t>
      </w:r>
      <w:r w:rsidRPr="00391E73">
        <w:t xml:space="preserve"> The director adopts, by reference, only the alphanumeric codes from the CMS</w:t>
      </w:r>
      <w:r>
        <w:t xml:space="preserve"> </w:t>
      </w:r>
      <w:r w:rsidRPr="00391E73">
        <w:t>Healthcare Common Procedure Coding System (HCPCS). These codes are to be used when billing for services, but only to identify products, supplies, and services that are not described by CPT</w:t>
      </w:r>
      <w:r w:rsidRPr="00391E73">
        <w:rPr>
          <w:vertAlign w:val="superscript"/>
        </w:rPr>
        <w:t>®</w:t>
      </w:r>
      <w:r w:rsidRPr="00391E73">
        <w:t xml:space="preserve"> codes or that provide more detail than a CPT</w:t>
      </w:r>
      <w:r w:rsidRPr="00391E73">
        <w:rPr>
          <w:vertAlign w:val="superscript"/>
        </w:rPr>
        <w:t>®</w:t>
      </w:r>
      <w:r w:rsidRPr="00391E73">
        <w:t xml:space="preserve"> code.</w:t>
      </w:r>
    </w:p>
    <w:p w14:paraId="561FB02C" w14:textId="77777777" w:rsidR="00C7194E" w:rsidRPr="00391E73" w:rsidRDefault="00C7194E" w:rsidP="002476AA">
      <w:pPr>
        <w:pStyle w:val="Subsection"/>
      </w:pPr>
      <w:r w:rsidRPr="00391E73">
        <w:rPr>
          <w:b/>
        </w:rPr>
        <w:t>(a)</w:t>
      </w:r>
      <w:r w:rsidRPr="00391E73">
        <w:t xml:space="preserve"> Except as otherwise provided in these rules, the director does not adopt the HCPCS edits, processes, exclusions, color-coding and associated instructions, age and sex edits, notes, status indicators, or other policies of CMS.</w:t>
      </w:r>
    </w:p>
    <w:p w14:paraId="18B66C17" w14:textId="77777777" w:rsidR="00C7194E" w:rsidRDefault="00C7194E" w:rsidP="002476AA">
      <w:pPr>
        <w:pStyle w:val="Subsection"/>
        <w:spacing w:after="360"/>
      </w:pPr>
      <w:r w:rsidRPr="00391E73">
        <w:rPr>
          <w:b/>
        </w:rPr>
        <w:t>(b)</w:t>
      </w:r>
      <w:r w:rsidRPr="00391E73">
        <w:t xml:space="preserve"> To get a copy of the HCPCS, contact the National Technical Information Service, Springfield, VA 22161, 800-621-8335 or </w:t>
      </w:r>
      <w:hyperlink r:id="rId17" w:history="1">
        <w:r w:rsidRPr="0052356E">
          <w:rPr>
            <w:rStyle w:val="Hyperlink"/>
            <w:sz w:val="22"/>
            <w:szCs w:val="22"/>
          </w:rPr>
          <w:t>www.cms.gov/Medicare/Coding/HCPCSReleaseCodeSets/Alpha-Numeric-HCPCS.html</w:t>
        </w:r>
      </w:hyperlink>
      <w:r w:rsidRPr="00FB7456">
        <w:rPr>
          <w:sz w:val="22"/>
          <w:szCs w:val="22"/>
        </w:rPr>
        <w:t>.</w:t>
      </w:r>
    </w:p>
    <w:p w14:paraId="295D7B9C" w14:textId="037488D8" w:rsidR="00C7194E" w:rsidRPr="00391E73" w:rsidRDefault="00C7194E" w:rsidP="002476AA">
      <w:pPr>
        <w:pStyle w:val="Section"/>
      </w:pPr>
      <w:r w:rsidRPr="00391E73">
        <w:rPr>
          <w:b/>
        </w:rPr>
        <w:t>(</w:t>
      </w:r>
      <w:r w:rsidR="00FE5549">
        <w:rPr>
          <w:b/>
        </w:rPr>
        <w:t>6</w:t>
      </w:r>
      <w:r w:rsidRPr="00391E73">
        <w:rPr>
          <w:b/>
        </w:rPr>
        <w:t>)</w:t>
      </w:r>
      <w:r w:rsidRPr="00391E73">
        <w:t xml:space="preserve"> The director adopts, by reference, CDT</w:t>
      </w:r>
      <w:r w:rsidR="00D032E2">
        <w:t xml:space="preserve"> 2024</w:t>
      </w:r>
      <w:r w:rsidRPr="00391E73">
        <w:t xml:space="preserve">: Dental Procedure Codes, to be used when billing for dental services. To get a copy, contact the American Dental Association at American Dental Association, 211 East Chicago Ave., Chicago, IL 60611-2678, </w:t>
      </w:r>
      <w:r w:rsidR="0020685E">
        <w:t xml:space="preserve">312-440-2500, </w:t>
      </w:r>
      <w:r w:rsidRPr="00391E73">
        <w:t xml:space="preserve">or </w:t>
      </w:r>
      <w:hyperlink r:id="rId18" w:history="1">
        <w:r w:rsidRPr="00CE4EC1">
          <w:rPr>
            <w:rStyle w:val="Hyperlink"/>
          </w:rPr>
          <w:t>www.ada.org</w:t>
        </w:r>
      </w:hyperlink>
      <w:r w:rsidRPr="00391E73">
        <w:t>.</w:t>
      </w:r>
    </w:p>
    <w:p w14:paraId="025BCD91" w14:textId="28B26EC8" w:rsidR="00C7194E" w:rsidRDefault="00C7194E" w:rsidP="002476AA">
      <w:pPr>
        <w:pStyle w:val="Section"/>
      </w:pPr>
      <w:r w:rsidRPr="00391E73">
        <w:rPr>
          <w:b/>
        </w:rPr>
        <w:t>(</w:t>
      </w:r>
      <w:r w:rsidR="00FE5549">
        <w:rPr>
          <w:b/>
        </w:rPr>
        <w:t>7</w:t>
      </w:r>
      <w:r w:rsidRPr="00391E73">
        <w:rPr>
          <w:b/>
        </w:rPr>
        <w:t>)</w:t>
      </w:r>
      <w:r w:rsidRPr="00391E73">
        <w:t xml:space="preserve"> The director adopts, by reference, the 02/12 1500 Claim Form and Version </w:t>
      </w:r>
      <w:r w:rsidR="00D032E2">
        <w:t xml:space="preserve">11.0 7/23 </w:t>
      </w:r>
      <w:r w:rsidRPr="00391E73">
        <w:t>(for the 02/12 form) 1500 Health Insurance Claim Form Reference Manual published by the National Uniform Claim Committee (NUCC). To get copies, contact the NUCC, American Medical Association,</w:t>
      </w:r>
      <w:r w:rsidRPr="006F7005">
        <w:t xml:space="preserve"> </w:t>
      </w:r>
      <w:r>
        <w:t>PO Box 74008935</w:t>
      </w:r>
      <w:r w:rsidRPr="00391E73">
        <w:t>, Chicago, IL</w:t>
      </w:r>
      <w:r>
        <w:t xml:space="preserve"> 60674-8935</w:t>
      </w:r>
      <w:r w:rsidRPr="00391E73">
        <w:t xml:space="preserve">, or </w:t>
      </w:r>
      <w:hyperlink r:id="rId19" w:history="1">
        <w:r w:rsidRPr="00391E73">
          <w:rPr>
            <w:rStyle w:val="Hyperlink"/>
          </w:rPr>
          <w:t>www.nucc.org</w:t>
        </w:r>
      </w:hyperlink>
      <w:r w:rsidRPr="00391E73">
        <w:t>.</w:t>
      </w:r>
    </w:p>
    <w:p w14:paraId="16E9E881" w14:textId="1490542D" w:rsidR="00C7194E" w:rsidRPr="00391E73" w:rsidRDefault="00C7194E" w:rsidP="002476AA">
      <w:pPr>
        <w:pStyle w:val="Section"/>
      </w:pPr>
      <w:r w:rsidRPr="00391E73">
        <w:rPr>
          <w:b/>
        </w:rPr>
        <w:t>(</w:t>
      </w:r>
      <w:r w:rsidR="00FE5549">
        <w:rPr>
          <w:b/>
        </w:rPr>
        <w:t>8</w:t>
      </w:r>
      <w:r w:rsidRPr="00391E73">
        <w:rPr>
          <w:b/>
        </w:rPr>
        <w:t>)</w:t>
      </w:r>
      <w:r w:rsidRPr="00391E73">
        <w:t xml:space="preserve"> The director adopts, by reference, the </w:t>
      </w:r>
      <w:r w:rsidRPr="00382B2A">
        <w:t xml:space="preserve">Official </w:t>
      </w:r>
      <w:r w:rsidRPr="00FB2AA9">
        <w:t xml:space="preserve">UB-04 Data Specifications Manual </w:t>
      </w:r>
      <w:r w:rsidR="00D032E2">
        <w:t xml:space="preserve">2023 </w:t>
      </w:r>
      <w:r w:rsidRPr="00382B2A">
        <w:t>Edition</w:t>
      </w:r>
      <w:r w:rsidRPr="00391E73">
        <w:t xml:space="preserve">, published by National Uniform Billing Committee (NUBC). To get a copy, contact the NUBC, American Hospital Association, </w:t>
      </w:r>
      <w:r>
        <w:t xml:space="preserve">155 North Wacker Drive, Suite 400, </w:t>
      </w:r>
      <w:r w:rsidRPr="00391E73">
        <w:t>Chicago, IL 60606, 312-422-</w:t>
      </w:r>
      <w:r>
        <w:t>3000</w:t>
      </w:r>
      <w:r w:rsidRPr="00391E73">
        <w:t xml:space="preserve">, or </w:t>
      </w:r>
      <w:hyperlink r:id="rId20" w:history="1">
        <w:r w:rsidRPr="00CE4EC1">
          <w:rPr>
            <w:rStyle w:val="Hyperlink"/>
          </w:rPr>
          <w:t>www.nubc.org</w:t>
        </w:r>
      </w:hyperlink>
      <w:r w:rsidRPr="00391E73">
        <w:t>.</w:t>
      </w:r>
    </w:p>
    <w:p w14:paraId="26895284" w14:textId="77777777" w:rsidR="00C7194E" w:rsidRPr="00391E73" w:rsidRDefault="00C7194E" w:rsidP="002476AA">
      <w:pPr>
        <w:pStyle w:val="Section"/>
      </w:pPr>
      <w:r w:rsidRPr="00391E73">
        <w:rPr>
          <w:b/>
        </w:rPr>
        <w:t>(</w:t>
      </w:r>
      <w:r w:rsidR="00FE5549">
        <w:rPr>
          <w:b/>
        </w:rPr>
        <w:t>9</w:t>
      </w:r>
      <w:r w:rsidRPr="00391E73">
        <w:rPr>
          <w:b/>
        </w:rPr>
        <w:t>)</w:t>
      </w:r>
      <w:r w:rsidRPr="00391E73">
        <w:t xml:space="preserve"> The director adopts, by reference, the NCPDP Manual Claim Forms Reference Implementation Guide Version 1.</w:t>
      </w:r>
      <w:r w:rsidRPr="00E27B53">
        <w:t>4</w:t>
      </w:r>
      <w:r>
        <w:t xml:space="preserve"> (</w:t>
      </w:r>
      <w:r w:rsidRPr="00E27B53">
        <w:t>7/2015</w:t>
      </w:r>
      <w:r>
        <w:t>)</w:t>
      </w:r>
      <w:r w:rsidRPr="00391E73">
        <w:t xml:space="preserve"> and the NCPDP Workers’ Compensation/Property &amp; Casualty Universal Claim Form (WC/PC UCF) Version 1.1 –5/2009. To get a copy, contact the National Council for Prescription Drug Programs (NCPDP), </w:t>
      </w:r>
      <w:r w:rsidRPr="00391E73">
        <w:rPr>
          <w:szCs w:val="24"/>
        </w:rPr>
        <w:t xml:space="preserve">9240 East Raintree Drive, Scottsdale, AZ 85260-7518, 480-477-1000, or </w:t>
      </w:r>
      <w:hyperlink r:id="rId21" w:history="1">
        <w:r>
          <w:rPr>
            <w:rStyle w:val="Hyperlink"/>
            <w:szCs w:val="24"/>
          </w:rPr>
          <w:t>www.ncpdp.org</w:t>
        </w:r>
      </w:hyperlink>
      <w:r w:rsidRPr="00391E73">
        <w:t>.</w:t>
      </w:r>
    </w:p>
    <w:p w14:paraId="7D2F5E87" w14:textId="28D68627" w:rsidR="00C7194E" w:rsidRPr="00391E73" w:rsidRDefault="00C7194E" w:rsidP="002476AA">
      <w:pPr>
        <w:pStyle w:val="Section"/>
      </w:pPr>
      <w:r w:rsidRPr="00391E73">
        <w:rPr>
          <w:b/>
        </w:rPr>
        <w:lastRenderedPageBreak/>
        <w:t>(</w:t>
      </w:r>
      <w:r w:rsidR="00FE5549">
        <w:rPr>
          <w:b/>
        </w:rPr>
        <w:t>10</w:t>
      </w:r>
      <w:r w:rsidRPr="00391E73">
        <w:rPr>
          <w:b/>
        </w:rPr>
        <w:t>)</w:t>
      </w:r>
      <w:r w:rsidRPr="00391E73">
        <w:t xml:space="preserve"> Specific provisions contained in OAR chapter 436, divisions 009, 010, and 015 control over any conflicting provision in ASA Relative Value Guide</w:t>
      </w:r>
      <w:r w:rsidR="00D032E2">
        <w:t xml:space="preserve"> 2024</w:t>
      </w:r>
      <w:r w:rsidRPr="00391E73">
        <w:t>, CPT</w:t>
      </w:r>
      <w:r w:rsidRPr="00391E73">
        <w:rPr>
          <w:vertAlign w:val="superscript"/>
        </w:rPr>
        <w:t>®</w:t>
      </w:r>
      <w:r w:rsidR="00D032E2">
        <w:t xml:space="preserve"> 2024</w:t>
      </w:r>
      <w:r w:rsidRPr="00391E73">
        <w:t>, CPT</w:t>
      </w:r>
      <w:r w:rsidRPr="00391E73">
        <w:rPr>
          <w:vertAlign w:val="superscript"/>
        </w:rPr>
        <w:t>®</w:t>
      </w:r>
      <w:r w:rsidRPr="00391E73">
        <w:t xml:space="preserve"> Assistant, HCPCS</w:t>
      </w:r>
      <w:r w:rsidR="00D032E2">
        <w:t xml:space="preserve"> 2024</w:t>
      </w:r>
      <w:r w:rsidRPr="00391E73">
        <w:t>, CDT</w:t>
      </w:r>
      <w:r w:rsidR="00D032E2">
        <w:t xml:space="preserve"> 2024</w:t>
      </w:r>
      <w:r w:rsidRPr="00391E73">
        <w:t>, 1500 Health Insurance Claim Form Reference Instruction Manual, Official UB-04 Data Specifications Manual, or NCPDP Manual Claim Forms Reference Implementation Guide.</w:t>
      </w:r>
    </w:p>
    <w:p w14:paraId="1D4A5350" w14:textId="77777777" w:rsidR="00C7194E" w:rsidRDefault="00C7194E" w:rsidP="00C7194E">
      <w:pPr>
        <w:pStyle w:val="Section"/>
      </w:pPr>
      <w:r w:rsidRPr="00391E73">
        <w:rPr>
          <w:b/>
        </w:rPr>
        <w:t>(</w:t>
      </w:r>
      <w:r w:rsidR="00FE5549">
        <w:rPr>
          <w:b/>
        </w:rPr>
        <w:t>11</w:t>
      </w:r>
      <w:r w:rsidRPr="00391E73">
        <w:rPr>
          <w:b/>
        </w:rPr>
        <w:t>)</w:t>
      </w:r>
      <w:r w:rsidRPr="00391E73">
        <w:t xml:space="preserve"> Copies of the standards referenced in this rule are also available for review during regular business hours at the Workers’ Compensation Division, Medical Resolution Team, 350 Winter Street NE, Salem</w:t>
      </w:r>
      <w:r>
        <w:t>,</w:t>
      </w:r>
      <w:r w:rsidRPr="00391E73">
        <w:t xml:space="preserve"> OR 97301.</w:t>
      </w:r>
    </w:p>
    <w:p w14:paraId="476AD7B0" w14:textId="77777777" w:rsidR="00E01911" w:rsidRPr="00741737" w:rsidRDefault="00E01911" w:rsidP="00E01911">
      <w:pPr>
        <w:pStyle w:val="Hist"/>
      </w:pPr>
      <w:r w:rsidRPr="00741737">
        <w:t>Stat Auth: ORS 656.248, 656.726(4)</w:t>
      </w:r>
      <w:r w:rsidR="009C727B">
        <w:t xml:space="preserve">; </w:t>
      </w:r>
      <w:r w:rsidRPr="00741737">
        <w:t>Stats Implemented: ORS 656.248</w:t>
      </w:r>
    </w:p>
    <w:p w14:paraId="68E15A8B" w14:textId="77777777" w:rsidR="001F2F5E" w:rsidRDefault="00E01911" w:rsidP="009C727B">
      <w:pPr>
        <w:pStyle w:val="Hist"/>
      </w:pPr>
      <w:r w:rsidRPr="00741737">
        <w:t xml:space="preserve">Hist: </w:t>
      </w:r>
      <w:r w:rsidR="00807751">
        <w:t>Amended 3/2/22 as Admin</w:t>
      </w:r>
      <w:r w:rsidR="00630F42">
        <w:t>. Order 22-050</w:t>
      </w:r>
      <w:r w:rsidR="001F2F5E">
        <w:t>, eff. 4/1/22</w:t>
      </w:r>
    </w:p>
    <w:p w14:paraId="285B7E02" w14:textId="77777777" w:rsidR="00D5125B" w:rsidRDefault="006B2041" w:rsidP="00D5125B">
      <w:pPr>
        <w:pStyle w:val="Hist"/>
      </w:pPr>
      <w:r>
        <w:t>Amended 12/19/22 as Admin. Order 22-066, eff. 1/1/23 Temp</w:t>
      </w:r>
    </w:p>
    <w:p w14:paraId="58FDE1B3" w14:textId="77777777" w:rsidR="00D5125B" w:rsidRDefault="009D29D3" w:rsidP="00D5125B">
      <w:pPr>
        <w:pStyle w:val="Hist"/>
      </w:pPr>
      <w:r>
        <w:t xml:space="preserve">Amended </w:t>
      </w:r>
      <w:r w:rsidR="009B3CC7">
        <w:t>3</w:t>
      </w:r>
      <w:r>
        <w:t>/</w:t>
      </w:r>
      <w:r w:rsidR="009B3CC7">
        <w:t>9</w:t>
      </w:r>
      <w:r>
        <w:t>/</w:t>
      </w:r>
      <w:r w:rsidR="009B3CC7">
        <w:t>23</w:t>
      </w:r>
      <w:r>
        <w:t xml:space="preserve"> as Admin. Order 23-050, eff. 4/1/23</w:t>
      </w:r>
    </w:p>
    <w:p w14:paraId="1815DBC3" w14:textId="419032C1" w:rsidR="00AB22B1" w:rsidRPr="00741737" w:rsidRDefault="00AB22B1" w:rsidP="00D5125B">
      <w:pPr>
        <w:pStyle w:val="Hist"/>
      </w:pPr>
      <w:r>
        <w:t>Amended 3/5/24 as Admin. Order 24-050, eff. 4/1/24</w:t>
      </w:r>
    </w:p>
    <w:p w14:paraId="1EC87B1A" w14:textId="77777777" w:rsidR="00C62EBF" w:rsidRDefault="00502F99" w:rsidP="00C62EBF">
      <w:pPr>
        <w:pStyle w:val="Hist"/>
      </w:pPr>
      <w:r w:rsidRPr="00741737">
        <w:t xml:space="preserve">See also the Index to Rule History: </w:t>
      </w:r>
      <w:hyperlink r:id="rId22" w:history="1">
        <w:r w:rsidR="00820B9F" w:rsidRPr="00AC791D">
          <w:rPr>
            <w:rStyle w:val="Hyperlink"/>
          </w:rPr>
          <w:t>https://wcd.oregon.gov/laws/Documents/Rule_history/436_history.pdf</w:t>
        </w:r>
      </w:hyperlink>
      <w:r w:rsidRPr="00741737">
        <w:t>.</w:t>
      </w:r>
      <w:bookmarkStart w:id="20" w:name="_Toc375058236"/>
      <w:bookmarkStart w:id="21" w:name="_Toc377457551"/>
    </w:p>
    <w:p w14:paraId="0C275D94" w14:textId="77777777" w:rsidR="00D707DC" w:rsidRPr="00C62EBF" w:rsidRDefault="00D707DC" w:rsidP="00D707DC">
      <w:pPr>
        <w:pStyle w:val="Heading1"/>
        <w:spacing w:before="480"/>
      </w:pPr>
      <w:bookmarkStart w:id="22" w:name="_Toc28011235"/>
      <w:bookmarkStart w:id="23" w:name="_Toc49497988"/>
      <w:bookmarkStart w:id="24" w:name="_Toc105156912"/>
      <w:bookmarkStart w:id="25" w:name="_Toc168492237"/>
      <w:bookmarkStart w:id="26" w:name="_Toc375058244"/>
      <w:bookmarkStart w:id="27" w:name="_Toc377457552"/>
      <w:bookmarkEnd w:id="20"/>
      <w:bookmarkEnd w:id="21"/>
      <w:r w:rsidRPr="00C62EBF">
        <w:rPr>
          <w:rStyle w:val="Footrule"/>
          <w:b/>
          <w:color w:val="auto"/>
          <w:sz w:val="36"/>
        </w:rPr>
        <w:t>436-009-0005</w:t>
      </w:r>
      <w:r w:rsidRPr="00C62EBF">
        <w:tab/>
        <w:t>Definitions</w:t>
      </w:r>
      <w:bookmarkEnd w:id="22"/>
      <w:bookmarkEnd w:id="23"/>
      <w:bookmarkEnd w:id="24"/>
      <w:bookmarkEnd w:id="25"/>
    </w:p>
    <w:p w14:paraId="5D3DB508" w14:textId="77777777" w:rsidR="00D707DC" w:rsidRPr="00391E73" w:rsidRDefault="00D707DC" w:rsidP="00D707DC">
      <w:pPr>
        <w:pStyle w:val="Section"/>
      </w:pPr>
      <w:r w:rsidRPr="00391E73">
        <w:rPr>
          <w:b/>
        </w:rPr>
        <w:t>(1)</w:t>
      </w:r>
      <w:r w:rsidRPr="00391E73">
        <w:t xml:space="preserve"> Unless a term is specifically defined elsewhere in these rules or the context otherwise requires, the definitions of ORS chapter 656 are hereby incorporated by reference and made part of these rules.</w:t>
      </w:r>
    </w:p>
    <w:p w14:paraId="2356CB93" w14:textId="77777777" w:rsidR="00D707DC" w:rsidRPr="00391E73" w:rsidRDefault="00D707DC" w:rsidP="00D707DC">
      <w:pPr>
        <w:pStyle w:val="Section"/>
        <w:spacing w:after="120"/>
      </w:pPr>
      <w:r w:rsidRPr="00391E73">
        <w:rPr>
          <w:b/>
        </w:rPr>
        <w:t>(2)</w:t>
      </w:r>
      <w:r w:rsidRPr="00391E73">
        <w:t xml:space="preserve"> Abbreviations used in these rules are either defined in the rules in which they are used or defined as follows:</w:t>
      </w:r>
    </w:p>
    <w:p w14:paraId="53CC8DCF" w14:textId="77777777" w:rsidR="00D707DC" w:rsidRPr="00391E73" w:rsidRDefault="00D707DC" w:rsidP="00D707DC">
      <w:pPr>
        <w:pStyle w:val="Subsection"/>
      </w:pPr>
      <w:r>
        <w:rPr>
          <w:b/>
        </w:rPr>
        <w:t>(a)</w:t>
      </w:r>
      <w:r w:rsidRPr="00391E73">
        <w:t xml:space="preserve"> CMS means Centers for Medicare &amp; Medicaid Services.</w:t>
      </w:r>
    </w:p>
    <w:p w14:paraId="69691C02" w14:textId="77777777" w:rsidR="00D707DC" w:rsidRPr="00391E73" w:rsidRDefault="00D707DC" w:rsidP="00D707DC">
      <w:pPr>
        <w:pStyle w:val="Subsection"/>
      </w:pPr>
      <w:r>
        <w:rPr>
          <w:b/>
        </w:rPr>
        <w:t>(b)</w:t>
      </w:r>
      <w:r w:rsidRPr="00391E73">
        <w:t xml:space="preserve"> CPT</w:t>
      </w:r>
      <w:r w:rsidRPr="00391E73">
        <w:rPr>
          <w:vertAlign w:val="superscript"/>
        </w:rPr>
        <w:t>®</w:t>
      </w:r>
      <w:r w:rsidRPr="00391E73">
        <w:t xml:space="preserve"> means Current Procedural Terminology published by the American Medical Association.</w:t>
      </w:r>
    </w:p>
    <w:p w14:paraId="00646274" w14:textId="77777777" w:rsidR="00D707DC" w:rsidRPr="00391E73" w:rsidRDefault="00D707DC" w:rsidP="00D707DC">
      <w:pPr>
        <w:pStyle w:val="Subsection"/>
      </w:pPr>
      <w:r>
        <w:rPr>
          <w:b/>
        </w:rPr>
        <w:t>(c)</w:t>
      </w:r>
      <w:r w:rsidRPr="00391E73">
        <w:rPr>
          <w:b/>
        </w:rPr>
        <w:t xml:space="preserve"> </w:t>
      </w:r>
      <w:r w:rsidRPr="00391E73">
        <w:t>DMEPOS means durable medical equipment, prosthetics, orthotics, and supplies</w:t>
      </w:r>
      <w:r>
        <w:t>.</w:t>
      </w:r>
    </w:p>
    <w:p w14:paraId="2621BAEF" w14:textId="77777777" w:rsidR="00D707DC" w:rsidRPr="00391E73" w:rsidRDefault="00D707DC" w:rsidP="00D707DC">
      <w:pPr>
        <w:pStyle w:val="Subsection"/>
      </w:pPr>
      <w:r>
        <w:rPr>
          <w:b/>
        </w:rPr>
        <w:t>(d)</w:t>
      </w:r>
      <w:r w:rsidRPr="00391E73">
        <w:t xml:space="preserve"> EDI means electronic data interchange.</w:t>
      </w:r>
    </w:p>
    <w:p w14:paraId="770D1E8A" w14:textId="77777777" w:rsidR="00D707DC" w:rsidRPr="00391E73" w:rsidRDefault="00D707DC" w:rsidP="00D707DC">
      <w:pPr>
        <w:pStyle w:val="Subsection"/>
      </w:pPr>
      <w:r>
        <w:rPr>
          <w:b/>
        </w:rPr>
        <w:t>(e)</w:t>
      </w:r>
      <w:r w:rsidRPr="00391E73">
        <w:t xml:space="preserve"> HCPCS means Healthcare Common Procedure Coding System published by CMS.</w:t>
      </w:r>
    </w:p>
    <w:p w14:paraId="4D5999CE" w14:textId="77777777" w:rsidR="00D707DC" w:rsidRPr="00391E73" w:rsidRDefault="00D707DC" w:rsidP="00D707DC">
      <w:pPr>
        <w:pStyle w:val="Subsection"/>
      </w:pPr>
      <w:r>
        <w:rPr>
          <w:b/>
        </w:rPr>
        <w:t>(f)</w:t>
      </w:r>
      <w:r w:rsidRPr="00391E73">
        <w:t xml:space="preserve"> ICD-9-CM means International Classification of Diseases, Ninth Revision, Clinical Modification, Vol. 1, 2 &amp; 3 by US Department of Health and Human Services.</w:t>
      </w:r>
    </w:p>
    <w:p w14:paraId="016E4F7A" w14:textId="77777777" w:rsidR="00D707DC" w:rsidRPr="00391E73" w:rsidRDefault="00D707DC" w:rsidP="00D707DC">
      <w:pPr>
        <w:pStyle w:val="Subsection"/>
      </w:pPr>
      <w:r>
        <w:rPr>
          <w:b/>
        </w:rPr>
        <w:t>(g)</w:t>
      </w:r>
      <w:r w:rsidRPr="00391E73">
        <w:rPr>
          <w:b/>
        </w:rPr>
        <w:t xml:space="preserve"> </w:t>
      </w:r>
      <w:r w:rsidRPr="00391E73">
        <w:t xml:space="preserve">ICD-10-CM means International Classification of Diseases, Tenth Revision, Clinical Modification. </w:t>
      </w:r>
    </w:p>
    <w:p w14:paraId="7FEBB469" w14:textId="77777777" w:rsidR="00D707DC" w:rsidRPr="00391E73" w:rsidRDefault="00D707DC" w:rsidP="00D707DC">
      <w:pPr>
        <w:pStyle w:val="Subsection"/>
      </w:pPr>
      <w:r>
        <w:rPr>
          <w:b/>
        </w:rPr>
        <w:t>(h)</w:t>
      </w:r>
      <w:r w:rsidRPr="00391E73">
        <w:rPr>
          <w:b/>
        </w:rPr>
        <w:t xml:space="preserve"> </w:t>
      </w:r>
      <w:r w:rsidRPr="00391E73">
        <w:t>MCO means managed care organization certified by the director.</w:t>
      </w:r>
    </w:p>
    <w:p w14:paraId="10753016" w14:textId="77777777" w:rsidR="00D707DC" w:rsidRPr="00391E73" w:rsidRDefault="00D707DC" w:rsidP="00D707DC">
      <w:pPr>
        <w:pStyle w:val="Subsection"/>
      </w:pPr>
      <w:r>
        <w:rPr>
          <w:b/>
        </w:rPr>
        <w:t>(i)</w:t>
      </w:r>
      <w:r w:rsidRPr="00391E73">
        <w:t xml:space="preserve"> NPI means national provider identifier.</w:t>
      </w:r>
    </w:p>
    <w:p w14:paraId="7AC27875" w14:textId="77777777" w:rsidR="00D707DC" w:rsidRPr="00391E73" w:rsidRDefault="00D707DC" w:rsidP="00D707DC">
      <w:pPr>
        <w:pStyle w:val="Subsection"/>
      </w:pPr>
      <w:r>
        <w:rPr>
          <w:b/>
        </w:rPr>
        <w:lastRenderedPageBreak/>
        <w:t>(j)</w:t>
      </w:r>
      <w:r w:rsidRPr="00391E73">
        <w:t xml:space="preserve"> OSC means Oregon specific code.</w:t>
      </w:r>
    </w:p>
    <w:p w14:paraId="119410C0" w14:textId="77777777" w:rsidR="00D707DC" w:rsidRPr="00391E73" w:rsidRDefault="00D707DC" w:rsidP="00D707DC">
      <w:pPr>
        <w:pStyle w:val="Subsection"/>
      </w:pPr>
      <w:r>
        <w:rPr>
          <w:b/>
        </w:rPr>
        <w:t>(k)</w:t>
      </w:r>
      <w:r w:rsidRPr="00391E73">
        <w:t xml:space="preserve"> PCE means physical capacity evaluation.</w:t>
      </w:r>
    </w:p>
    <w:p w14:paraId="78534D1E" w14:textId="77777777" w:rsidR="00D707DC" w:rsidRPr="00391E73" w:rsidRDefault="00D707DC" w:rsidP="00D707DC">
      <w:pPr>
        <w:pStyle w:val="Subsection"/>
        <w:spacing w:after="360"/>
      </w:pPr>
      <w:r>
        <w:rPr>
          <w:b/>
        </w:rPr>
        <w:t>(l)</w:t>
      </w:r>
      <w:r w:rsidRPr="00391E73">
        <w:t xml:space="preserve"> WCE means work capacity evaluation.</w:t>
      </w:r>
    </w:p>
    <w:p w14:paraId="2EC28105" w14:textId="77777777" w:rsidR="00D707DC" w:rsidRPr="00391E73" w:rsidRDefault="00D707DC" w:rsidP="00D707DC">
      <w:pPr>
        <w:pStyle w:val="Section"/>
      </w:pPr>
      <w:r w:rsidRPr="00391E73">
        <w:rPr>
          <w:b/>
        </w:rPr>
        <w:t>(3)</w:t>
      </w:r>
      <w:r w:rsidRPr="00391E73">
        <w:t xml:space="preserve"> </w:t>
      </w:r>
      <w:r w:rsidRPr="00391E73">
        <w:rPr>
          <w:b/>
        </w:rPr>
        <w:t xml:space="preserve">“Administrative </w:t>
      </w:r>
      <w:r>
        <w:rPr>
          <w:b/>
        </w:rPr>
        <w:t>r</w:t>
      </w:r>
      <w:r w:rsidRPr="00391E73">
        <w:rPr>
          <w:b/>
        </w:rPr>
        <w:t>eview”</w:t>
      </w:r>
      <w:r w:rsidRPr="00391E73">
        <w:t xml:space="preserve"> means any decision making process of the director requested by a party aggrieved with an action taken under these rules except the hearing process described in OAR 436-001.</w:t>
      </w:r>
    </w:p>
    <w:p w14:paraId="76DC5FE0" w14:textId="77777777" w:rsidR="00D707DC" w:rsidRPr="00391E73" w:rsidRDefault="00D707DC" w:rsidP="00D707DC">
      <w:pPr>
        <w:pStyle w:val="Section"/>
        <w:spacing w:after="120"/>
      </w:pPr>
      <w:r w:rsidRPr="00D11835">
        <w:rPr>
          <w:b/>
        </w:rPr>
        <w:t>(4) “Ambulatory surgery center”</w:t>
      </w:r>
      <w:r w:rsidRPr="00391E73">
        <w:t xml:space="preserve"> </w:t>
      </w:r>
      <w:r>
        <w:t>or “</w:t>
      </w:r>
      <w:r w:rsidRPr="00391E73">
        <w:t>ASC</w:t>
      </w:r>
      <w:r>
        <w:t>”</w:t>
      </w:r>
      <w:r w:rsidRPr="00391E73">
        <w:t xml:space="preserve"> means:</w:t>
      </w:r>
    </w:p>
    <w:p w14:paraId="7F570404" w14:textId="77777777" w:rsidR="00D707DC" w:rsidRPr="00391E73" w:rsidRDefault="00D707DC" w:rsidP="00D707DC">
      <w:pPr>
        <w:pStyle w:val="Subsection"/>
      </w:pPr>
      <w:r w:rsidRPr="00391E73">
        <w:rPr>
          <w:b/>
        </w:rPr>
        <w:t>(a)</w:t>
      </w:r>
      <w:r w:rsidRPr="00391E73">
        <w:t xml:space="preserve"> Any distinct entity licensed by the state of Oregon, and operated exclusively for the purpose of providing surgical services to patients not requiring hospitalization; or</w:t>
      </w:r>
    </w:p>
    <w:p w14:paraId="4842002B" w14:textId="77777777" w:rsidR="00D707DC" w:rsidRPr="00391E73" w:rsidRDefault="00D707DC" w:rsidP="00D707DC">
      <w:pPr>
        <w:pStyle w:val="Subsection"/>
        <w:spacing w:after="360"/>
      </w:pPr>
      <w:r w:rsidRPr="00391E73">
        <w:rPr>
          <w:b/>
        </w:rPr>
        <w:t>(b)</w:t>
      </w:r>
      <w:r w:rsidRPr="00391E73">
        <w:t xml:space="preserve"> Any entity outside of Oregon similarly licensed, or certified by Medicare or a nationally recognized agency as an ASC.</w:t>
      </w:r>
    </w:p>
    <w:p w14:paraId="270D4F0F" w14:textId="77777777" w:rsidR="00D707DC" w:rsidRPr="00391E73" w:rsidRDefault="00D707DC" w:rsidP="00D707DC">
      <w:pPr>
        <w:pStyle w:val="Section"/>
      </w:pPr>
      <w:r w:rsidRPr="00391E73">
        <w:rPr>
          <w:b/>
        </w:rPr>
        <w:t>(5)</w:t>
      </w:r>
      <w:r w:rsidRPr="00391E73">
        <w:t xml:space="preserve"> </w:t>
      </w:r>
      <w:r w:rsidRPr="00391E73">
        <w:rPr>
          <w:b/>
        </w:rPr>
        <w:t xml:space="preserve">“Attending </w:t>
      </w:r>
      <w:r>
        <w:rPr>
          <w:b/>
        </w:rPr>
        <w:t>p</w:t>
      </w:r>
      <w:r w:rsidRPr="00391E73">
        <w:rPr>
          <w:b/>
        </w:rPr>
        <w:t>hysician”</w:t>
      </w:r>
      <w:r w:rsidRPr="00391E73">
        <w:t xml:space="preserve"> has the same meaning as described in ORS 656.005(12)(b). See </w:t>
      </w:r>
      <w:r>
        <w:t xml:space="preserve">Appendix A, </w:t>
      </w:r>
      <w:r w:rsidRPr="00391E73">
        <w:t xml:space="preserve">“Matrix for Health Care Provider </w:t>
      </w:r>
      <w:r>
        <w:t>T</w:t>
      </w:r>
      <w:r w:rsidRPr="00391E73">
        <w:t>ypes</w:t>
      </w:r>
      <w:r>
        <w:t>.</w:t>
      </w:r>
      <w:r w:rsidRPr="00391E73">
        <w:t>”</w:t>
      </w:r>
    </w:p>
    <w:p w14:paraId="449EB955" w14:textId="77777777" w:rsidR="00D707DC" w:rsidRPr="00391E73" w:rsidRDefault="00D707DC" w:rsidP="00D707DC">
      <w:pPr>
        <w:pStyle w:val="Section"/>
      </w:pPr>
      <w:r w:rsidRPr="00391E73">
        <w:rPr>
          <w:b/>
        </w:rPr>
        <w:t>(6)</w:t>
      </w:r>
      <w:r w:rsidRPr="00391E73">
        <w:t xml:space="preserve"> </w:t>
      </w:r>
      <w:r w:rsidRPr="00391E73">
        <w:rPr>
          <w:b/>
        </w:rPr>
        <w:t>“Authorized nurse practitioner”</w:t>
      </w:r>
      <w:r w:rsidRPr="00391E73">
        <w:t xml:space="preserve"> means a nurse practitioner licensed under ORS</w:t>
      </w:r>
      <w:r>
        <w:t> </w:t>
      </w:r>
      <w:r w:rsidRPr="00391E73">
        <w:t xml:space="preserve">678.375 to 678.390 who has certified to the director that the nurse practitioner has reviewed informational materials about the workers’ compensation system provided by the director and </w:t>
      </w:r>
      <w:r>
        <w:t xml:space="preserve">who </w:t>
      </w:r>
      <w:r w:rsidRPr="00391E73">
        <w:t>has been assigned an authorized nurse practitioner number by the director.</w:t>
      </w:r>
    </w:p>
    <w:p w14:paraId="1838C547" w14:textId="77777777" w:rsidR="00D707DC" w:rsidRPr="00391E73" w:rsidRDefault="00D707DC" w:rsidP="00D707DC">
      <w:pPr>
        <w:pStyle w:val="Section"/>
      </w:pPr>
      <w:r w:rsidRPr="00391E73">
        <w:rPr>
          <w:b/>
        </w:rPr>
        <w:t>(7)</w:t>
      </w:r>
      <w:r w:rsidRPr="00391E73">
        <w:t xml:space="preserve"> </w:t>
      </w:r>
      <w:r w:rsidRPr="00391E73">
        <w:rPr>
          <w:b/>
        </w:rPr>
        <w:t>“Board”</w:t>
      </w:r>
      <w:r w:rsidRPr="00391E73">
        <w:t xml:space="preserve"> means the Workers’ Compensation Board and includes its Hearings Division.</w:t>
      </w:r>
    </w:p>
    <w:p w14:paraId="54F4EEA3" w14:textId="77777777" w:rsidR="00D707DC" w:rsidRPr="00391E73" w:rsidRDefault="00D707DC" w:rsidP="00D707DC">
      <w:pPr>
        <w:pStyle w:val="Section"/>
      </w:pPr>
      <w:r w:rsidRPr="00391E73">
        <w:rPr>
          <w:b/>
        </w:rPr>
        <w:t>(8)</w:t>
      </w:r>
      <w:r w:rsidRPr="00391E73">
        <w:t xml:space="preserve"> </w:t>
      </w:r>
      <w:r w:rsidRPr="00391E73">
        <w:rPr>
          <w:b/>
        </w:rPr>
        <w:t>“Chart note”</w:t>
      </w:r>
      <w:r w:rsidRPr="00391E73">
        <w:t xml:space="preserve"> means a notation made in chronological order in a medical record in which the medical service provider records such things as subjective and objective findings, diagnosis, treatment rendered, treatment objectives, and return to work goals and status.</w:t>
      </w:r>
    </w:p>
    <w:p w14:paraId="5373C5BF" w14:textId="77777777" w:rsidR="00D707DC" w:rsidRPr="00391E73" w:rsidRDefault="00D707DC" w:rsidP="00D707DC">
      <w:pPr>
        <w:pStyle w:val="Section"/>
      </w:pPr>
      <w:r w:rsidRPr="00391E73">
        <w:rPr>
          <w:b/>
        </w:rPr>
        <w:t>(9)</w:t>
      </w:r>
      <w:r w:rsidRPr="00391E73">
        <w:t xml:space="preserve"> </w:t>
      </w:r>
      <w:r w:rsidRPr="00391E73">
        <w:rPr>
          <w:b/>
        </w:rPr>
        <w:t>“Clinic”</w:t>
      </w:r>
      <w:r w:rsidRPr="00391E73">
        <w:t xml:space="preserve"> means a group practice in which several medical service providers work cooperatively.</w:t>
      </w:r>
    </w:p>
    <w:p w14:paraId="1B7604C2" w14:textId="77777777" w:rsidR="00D707DC" w:rsidRPr="00391E73" w:rsidRDefault="00D707DC" w:rsidP="00D707DC">
      <w:pPr>
        <w:pStyle w:val="Section"/>
      </w:pPr>
      <w:r w:rsidRPr="00391E73">
        <w:rPr>
          <w:b/>
        </w:rPr>
        <w:t>(10) “CMS form 2552”</w:t>
      </w:r>
      <w:r w:rsidRPr="00391E73">
        <w:t xml:space="preserve"> (Hospital and Hospital Health Care Complex Cost Report) means the annual report a hospital makes to Medicare.</w:t>
      </w:r>
    </w:p>
    <w:p w14:paraId="19A14E30" w14:textId="77777777" w:rsidR="00D707DC" w:rsidRPr="00391E73" w:rsidRDefault="00D707DC" w:rsidP="00D707DC">
      <w:pPr>
        <w:pStyle w:val="Section"/>
      </w:pPr>
      <w:r w:rsidRPr="00391E73">
        <w:rPr>
          <w:b/>
        </w:rPr>
        <w:t>(11)</w:t>
      </w:r>
      <w:r w:rsidRPr="00391E73">
        <w:t xml:space="preserve"> </w:t>
      </w:r>
      <w:r w:rsidRPr="00391E73">
        <w:rPr>
          <w:b/>
        </w:rPr>
        <w:t xml:space="preserve">“Current </w:t>
      </w:r>
      <w:r>
        <w:rPr>
          <w:b/>
        </w:rPr>
        <w:t>p</w:t>
      </w:r>
      <w:r w:rsidRPr="00391E73">
        <w:rPr>
          <w:b/>
        </w:rPr>
        <w:t xml:space="preserve">rocedural </w:t>
      </w:r>
      <w:r>
        <w:rPr>
          <w:b/>
        </w:rPr>
        <w:t>t</w:t>
      </w:r>
      <w:r w:rsidRPr="00391E73">
        <w:rPr>
          <w:b/>
        </w:rPr>
        <w:t>erminology”</w:t>
      </w:r>
      <w:r w:rsidRPr="00391E73">
        <w:t xml:space="preserve"> or “CPT</w:t>
      </w:r>
      <w:r w:rsidRPr="00391E73">
        <w:rPr>
          <w:vertAlign w:val="superscript"/>
        </w:rPr>
        <w:t>®</w:t>
      </w:r>
      <w:r w:rsidRPr="00391E73">
        <w:t>” means the Current Procedural</w:t>
      </w:r>
      <w:r>
        <w:t xml:space="preserve"> </w:t>
      </w:r>
      <w:r w:rsidRPr="00391E73">
        <w:t>Terminology codes and terminology published by the American Medical</w:t>
      </w:r>
      <w:r>
        <w:t xml:space="preserve"> </w:t>
      </w:r>
      <w:r w:rsidRPr="00391E73">
        <w:t>Association unless otherwise specified in these rules.</w:t>
      </w:r>
    </w:p>
    <w:p w14:paraId="5C413465" w14:textId="77777777" w:rsidR="00D707DC" w:rsidRPr="00CD42A4" w:rsidRDefault="00D707DC" w:rsidP="00D707DC">
      <w:pPr>
        <w:pStyle w:val="Section"/>
        <w:rPr>
          <w:b/>
        </w:rPr>
      </w:pPr>
      <w:r>
        <w:rPr>
          <w:b/>
        </w:rPr>
        <w:lastRenderedPageBreak/>
        <w:t xml:space="preserve">(12) “Date stamp” </w:t>
      </w:r>
      <w:r w:rsidRPr="00485CF1">
        <w:t>means to stamp or display the initial receipt date and the recipient’s name on a paper or electronic document, regardless of whether the document is printed or displayed electronically.</w:t>
      </w:r>
    </w:p>
    <w:p w14:paraId="4C83DFEE" w14:textId="77777777" w:rsidR="00D707DC" w:rsidRDefault="00D707DC" w:rsidP="00D707DC">
      <w:pPr>
        <w:pStyle w:val="Section"/>
      </w:pPr>
      <w:r w:rsidRPr="00391E73">
        <w:rPr>
          <w:b/>
        </w:rPr>
        <w:t>(1</w:t>
      </w:r>
      <w:r>
        <w:rPr>
          <w:b/>
        </w:rPr>
        <w:t>3</w:t>
      </w:r>
      <w:r w:rsidRPr="00391E73">
        <w:rPr>
          <w:b/>
        </w:rPr>
        <w:t>)</w:t>
      </w:r>
      <w:r w:rsidRPr="00391E73">
        <w:t xml:space="preserve"> </w:t>
      </w:r>
      <w:r w:rsidRPr="00391E73">
        <w:rPr>
          <w:b/>
        </w:rPr>
        <w:t>“Days”</w:t>
      </w:r>
      <w:r w:rsidRPr="00391E73">
        <w:t xml:space="preserve"> means calendar days.</w:t>
      </w:r>
    </w:p>
    <w:p w14:paraId="7A32941C" w14:textId="77777777" w:rsidR="00D707DC" w:rsidRPr="00391E73" w:rsidRDefault="00D707DC" w:rsidP="00D707DC">
      <w:pPr>
        <w:pStyle w:val="Section"/>
      </w:pPr>
      <w:r w:rsidRPr="002C1D92">
        <w:rPr>
          <w:b/>
        </w:rPr>
        <w:t>(14)</w:t>
      </w:r>
      <w:r>
        <w:t xml:space="preserve"> </w:t>
      </w:r>
      <w:r w:rsidRPr="00FE2DF1">
        <w:rPr>
          <w:b/>
        </w:rPr>
        <w:t>“Director”</w:t>
      </w:r>
      <w:r w:rsidRPr="00FE2DF1">
        <w:t xml:space="preserve"> means the director of the Department of Consumer and Business Services or the director’s designee.</w:t>
      </w:r>
    </w:p>
    <w:p w14:paraId="0168F089" w14:textId="77777777" w:rsidR="00D707DC" w:rsidRPr="00391E73" w:rsidRDefault="00D707DC" w:rsidP="00D707DC">
      <w:pPr>
        <w:pStyle w:val="Section"/>
      </w:pPr>
      <w:r>
        <w:rPr>
          <w:b/>
        </w:rPr>
        <w:t>(15)</w:t>
      </w:r>
      <w:r w:rsidRPr="00391E73">
        <w:t xml:space="preserve"> </w:t>
      </w:r>
      <w:r w:rsidRPr="00391E73">
        <w:rPr>
          <w:b/>
        </w:rPr>
        <w:t>“Division”</w:t>
      </w:r>
      <w:r w:rsidRPr="00391E73">
        <w:t xml:space="preserve"> means the Workers’ Compensation Division of the Department of Consumer and Business Services.</w:t>
      </w:r>
    </w:p>
    <w:p w14:paraId="31E05CB6" w14:textId="77777777" w:rsidR="00D707DC" w:rsidRPr="00391E73" w:rsidRDefault="00D707DC" w:rsidP="00D707DC">
      <w:pPr>
        <w:pStyle w:val="Section"/>
      </w:pPr>
      <w:r>
        <w:rPr>
          <w:b/>
        </w:rPr>
        <w:t>(16)</w:t>
      </w:r>
      <w:r w:rsidRPr="00391E73">
        <w:t xml:space="preserve"> </w:t>
      </w:r>
      <w:r w:rsidRPr="00391E73">
        <w:rPr>
          <w:b/>
        </w:rPr>
        <w:t>“Enrolled”</w:t>
      </w:r>
      <w:r w:rsidRPr="00391E73">
        <w:t xml:space="preserve"> means an eligible worker has received notification from the insurer that the worker is being required to receive treatment under the provisions of a </w:t>
      </w:r>
      <w:r>
        <w:t>managed care organization (</w:t>
      </w:r>
      <w:r w:rsidRPr="00391E73">
        <w:t>MCO</w:t>
      </w:r>
      <w:r>
        <w:t>)</w:t>
      </w:r>
      <w:r w:rsidRPr="00391E73">
        <w:t xml:space="preserve">. However, a worker may not be enrolled who would otherwise be subject to an MCO contract if the worker’s primary residence is more than 100 miles outside the </w:t>
      </w:r>
      <w:r>
        <w:t>MCO</w:t>
      </w:r>
      <w:r w:rsidRPr="00391E73">
        <w:t>’s certified geographical service area.</w:t>
      </w:r>
    </w:p>
    <w:p w14:paraId="07517AA7" w14:textId="77777777" w:rsidR="00D707DC" w:rsidRPr="00391E73" w:rsidRDefault="00D707DC" w:rsidP="00D707DC">
      <w:pPr>
        <w:pStyle w:val="Section"/>
      </w:pPr>
      <w:r>
        <w:rPr>
          <w:b/>
        </w:rPr>
        <w:t>(17)</w:t>
      </w:r>
      <w:r w:rsidRPr="00391E73">
        <w:t xml:space="preserve"> </w:t>
      </w:r>
      <w:r w:rsidRPr="00391E73">
        <w:rPr>
          <w:b/>
        </w:rPr>
        <w:t xml:space="preserve">“Fee </w:t>
      </w:r>
      <w:r>
        <w:rPr>
          <w:b/>
        </w:rPr>
        <w:t>d</w:t>
      </w:r>
      <w:r w:rsidRPr="00391E73">
        <w:rPr>
          <w:b/>
        </w:rPr>
        <w:t xml:space="preserve">iscount </w:t>
      </w:r>
      <w:r>
        <w:rPr>
          <w:b/>
        </w:rPr>
        <w:t>a</w:t>
      </w:r>
      <w:r w:rsidRPr="00391E73">
        <w:rPr>
          <w:b/>
        </w:rPr>
        <w:t>greement”</w:t>
      </w:r>
      <w:r w:rsidRPr="00391E73">
        <w:t xml:space="preserve"> means a direct contract entered into between a medical service provider or clinic and an insurer to discount fees to the medical service provider or clinic under OAR 436-009-0018.</w:t>
      </w:r>
    </w:p>
    <w:p w14:paraId="5BDB110D" w14:textId="77777777" w:rsidR="00D707DC" w:rsidRPr="00554E88" w:rsidRDefault="00D707DC" w:rsidP="00D707DC">
      <w:pPr>
        <w:pStyle w:val="Section"/>
      </w:pPr>
      <w:r>
        <w:rPr>
          <w:b/>
        </w:rPr>
        <w:t xml:space="preserve">(18) “Good Cause” </w:t>
      </w:r>
      <w:r>
        <w:t>means circumstances that are outside the control of a party or circumstances that are considered to be extenuating by the division.</w:t>
      </w:r>
    </w:p>
    <w:p w14:paraId="7E2A00A4" w14:textId="77777777" w:rsidR="00D707DC" w:rsidRPr="00391E73" w:rsidRDefault="00D707DC" w:rsidP="00D707DC">
      <w:pPr>
        <w:pStyle w:val="Section"/>
        <w:spacing w:after="120"/>
      </w:pPr>
      <w:r>
        <w:rPr>
          <w:b/>
        </w:rPr>
        <w:t>(19)</w:t>
      </w:r>
      <w:r w:rsidRPr="00391E73">
        <w:t xml:space="preserve"> </w:t>
      </w:r>
      <w:r w:rsidRPr="00391E73">
        <w:rPr>
          <w:b/>
        </w:rPr>
        <w:t>“Hospital”</w:t>
      </w:r>
      <w:r w:rsidRPr="00391E73">
        <w:t xml:space="preserve"> means an institution licensed by the State of Oregon as a hospital.</w:t>
      </w:r>
    </w:p>
    <w:p w14:paraId="2C677EBA" w14:textId="77777777" w:rsidR="00D707DC" w:rsidRPr="00391E73" w:rsidRDefault="00D707DC" w:rsidP="00D707DC">
      <w:pPr>
        <w:pStyle w:val="Subsection"/>
      </w:pPr>
      <w:r w:rsidRPr="00391E73">
        <w:rPr>
          <w:b/>
        </w:rPr>
        <w:t>(a)</w:t>
      </w:r>
      <w:r w:rsidRPr="00391E73">
        <w:t xml:space="preserve"> </w:t>
      </w:r>
      <w:r w:rsidRPr="00391E73">
        <w:rPr>
          <w:b/>
        </w:rPr>
        <w:t>“Inpatient”</w:t>
      </w:r>
      <w:r w:rsidRPr="00391E73">
        <w:t xml:space="preserve"> means a patient who is admitted to a hospital prior to and extending past midnight for treatment and lodging.</w:t>
      </w:r>
    </w:p>
    <w:p w14:paraId="197575D2" w14:textId="77777777" w:rsidR="00D707DC" w:rsidRPr="00391E73" w:rsidRDefault="00D707DC" w:rsidP="00D707DC">
      <w:pPr>
        <w:pStyle w:val="Subsection"/>
        <w:spacing w:after="360"/>
      </w:pPr>
      <w:r w:rsidRPr="00391E73">
        <w:rPr>
          <w:b/>
        </w:rPr>
        <w:t>(b)</w:t>
      </w:r>
      <w:r w:rsidRPr="00391E73">
        <w:t xml:space="preserve"> </w:t>
      </w:r>
      <w:r w:rsidRPr="00391E73">
        <w:rPr>
          <w:b/>
        </w:rPr>
        <w:t>“Outpatient”</w:t>
      </w:r>
      <w:r w:rsidRPr="00391E73">
        <w:t xml:space="preserve"> means a patient not admitted to a hospital prior to and extending past midnight for treatment and lodging. Medical services provided by a health care provider such as emergency room services, observation room, or short stay surgical treatments </w:t>
      </w:r>
      <w:r>
        <w:t>that</w:t>
      </w:r>
      <w:r w:rsidRPr="00391E73">
        <w:t xml:space="preserve"> do not result in admission are also considered outpatient services.</w:t>
      </w:r>
    </w:p>
    <w:p w14:paraId="4A35C15F" w14:textId="77777777" w:rsidR="00D707DC" w:rsidRPr="00391E73" w:rsidRDefault="00D707DC" w:rsidP="00D707DC">
      <w:pPr>
        <w:pStyle w:val="Section"/>
      </w:pPr>
      <w:r>
        <w:rPr>
          <w:b/>
        </w:rPr>
        <w:t>(20)</w:t>
      </w:r>
      <w:r w:rsidRPr="00391E73">
        <w:t xml:space="preserve"> </w:t>
      </w:r>
      <w:r w:rsidRPr="00391E73">
        <w:rPr>
          <w:b/>
        </w:rPr>
        <w:t xml:space="preserve">“Initial </w:t>
      </w:r>
      <w:r>
        <w:rPr>
          <w:b/>
        </w:rPr>
        <w:t>c</w:t>
      </w:r>
      <w:r w:rsidRPr="00391E73">
        <w:rPr>
          <w:b/>
        </w:rPr>
        <w:t>laim”</w:t>
      </w:r>
      <w:r w:rsidRPr="00391E73">
        <w:t xml:space="preserve"> means the first open period on the claim immediately following the original filing of the occupational injury or disease claim until the worker is first declared to be medically stationary by an attending physician or authorized nurse practitioner. For nondisabling claims, the “initial claim” means the first period of medical treatment immediately following the original filing of the occupational injury or disease claim ending when the attending physician or authorized nurse practitioner does not anticipate further improvement or need for medical treatment, or there is an absence of treatment for an extended period.</w:t>
      </w:r>
    </w:p>
    <w:p w14:paraId="0B482950" w14:textId="77777777" w:rsidR="00D707DC" w:rsidRPr="00391E73" w:rsidRDefault="00D707DC" w:rsidP="00D707DC">
      <w:pPr>
        <w:pStyle w:val="Section"/>
      </w:pPr>
      <w:r>
        <w:rPr>
          <w:b/>
        </w:rPr>
        <w:lastRenderedPageBreak/>
        <w:t>(21)</w:t>
      </w:r>
      <w:r w:rsidRPr="00391E73">
        <w:t xml:space="preserve"> </w:t>
      </w:r>
      <w:r w:rsidRPr="00391E73">
        <w:rPr>
          <w:b/>
        </w:rPr>
        <w:t>“Insurer”</w:t>
      </w:r>
      <w:r w:rsidRPr="00391E73">
        <w:t xml:space="preserve"> means the State Accident Insurance Fund Corporation; an insurer authorized under ORS chapter 731 to transact workers’ compensation insurance in the state; or, an employer or employer group that has been certified under ORS 656.430 </w:t>
      </w:r>
      <w:r>
        <w:t xml:space="preserve">and meets </w:t>
      </w:r>
      <w:r w:rsidRPr="00391E73">
        <w:t>the qualifications of a self-insured employer under ORS 656.407.</w:t>
      </w:r>
    </w:p>
    <w:p w14:paraId="6A65A6B2" w14:textId="77777777" w:rsidR="00D707DC" w:rsidRPr="00391E73" w:rsidRDefault="00D707DC" w:rsidP="00D707DC">
      <w:pPr>
        <w:pStyle w:val="Section"/>
      </w:pPr>
      <w:r>
        <w:rPr>
          <w:b/>
        </w:rPr>
        <w:t>(22)</w:t>
      </w:r>
      <w:r w:rsidRPr="00391E73">
        <w:t xml:space="preserve"> </w:t>
      </w:r>
      <w:r w:rsidRPr="00391E73">
        <w:rPr>
          <w:b/>
        </w:rPr>
        <w:t xml:space="preserve">“Interim </w:t>
      </w:r>
      <w:r>
        <w:rPr>
          <w:b/>
        </w:rPr>
        <w:t>m</w:t>
      </w:r>
      <w:r w:rsidRPr="00391E73">
        <w:rPr>
          <w:b/>
        </w:rPr>
        <w:t xml:space="preserve">edical </w:t>
      </w:r>
      <w:r>
        <w:rPr>
          <w:b/>
        </w:rPr>
        <w:t>b</w:t>
      </w:r>
      <w:r w:rsidRPr="00391E73">
        <w:rPr>
          <w:b/>
        </w:rPr>
        <w:t>enefits”</w:t>
      </w:r>
      <w:r w:rsidRPr="00391E73">
        <w:t xml:space="preserve"> means those services provided under ORS 656.247 on initial claims with dates of injury on or after January 1, 2002, that are not denied within 14 days of the employer’s notice of the claim.</w:t>
      </w:r>
    </w:p>
    <w:p w14:paraId="58B8E330" w14:textId="77777777" w:rsidR="00D707DC" w:rsidRPr="00391E73" w:rsidRDefault="00D707DC" w:rsidP="00D707DC">
      <w:pPr>
        <w:pStyle w:val="Section"/>
        <w:spacing w:after="120"/>
      </w:pPr>
      <w:r>
        <w:rPr>
          <w:b/>
        </w:rPr>
        <w:t>(23)</w:t>
      </w:r>
      <w:r w:rsidRPr="00391E73">
        <w:t xml:space="preserve"> </w:t>
      </w:r>
      <w:r w:rsidRPr="00391E73">
        <w:rPr>
          <w:b/>
        </w:rPr>
        <w:t>“Interpreter”</w:t>
      </w:r>
      <w:r w:rsidRPr="00391E73">
        <w:t xml:space="preserve"> means a person who:</w:t>
      </w:r>
    </w:p>
    <w:p w14:paraId="47F09130" w14:textId="77777777" w:rsidR="00D707DC" w:rsidRPr="00391E73" w:rsidRDefault="00D707DC" w:rsidP="00D707DC">
      <w:pPr>
        <w:pStyle w:val="Subsection"/>
      </w:pPr>
      <w:r w:rsidRPr="00391E73">
        <w:rPr>
          <w:b/>
        </w:rPr>
        <w:t>(a)</w:t>
      </w:r>
      <w:r w:rsidRPr="00391E73">
        <w:t xml:space="preserve"> Provides oral or sign language translation; and</w:t>
      </w:r>
    </w:p>
    <w:p w14:paraId="72FEB5BA" w14:textId="79AAEE3B" w:rsidR="00D707DC" w:rsidRPr="00391E73" w:rsidRDefault="00D707DC" w:rsidP="00D707DC">
      <w:pPr>
        <w:pStyle w:val="Subsection"/>
        <w:spacing w:after="360"/>
      </w:pPr>
      <w:r w:rsidRPr="00391E73">
        <w:rPr>
          <w:b/>
        </w:rPr>
        <w:t>(b)</w:t>
      </w:r>
      <w:r w:rsidRPr="00391E73">
        <w:t xml:space="preserve"> Owns, operates, or works for a business that receives income for providing oral or sign language translation. It does not include a medical provider, medical provider’s employee, or a family member or friend of the</w:t>
      </w:r>
      <w:r w:rsidR="006209B5">
        <w:t xml:space="preserve"> worker</w:t>
      </w:r>
      <w:r w:rsidRPr="00391E73">
        <w:t>.</w:t>
      </w:r>
    </w:p>
    <w:p w14:paraId="308E91DD" w14:textId="77544123" w:rsidR="00D707DC" w:rsidRDefault="00D707DC" w:rsidP="00D707DC">
      <w:pPr>
        <w:pStyle w:val="Section"/>
      </w:pPr>
      <w:r>
        <w:rPr>
          <w:b/>
        </w:rPr>
        <w:t>(24)</w:t>
      </w:r>
      <w:r w:rsidRPr="00391E73">
        <w:t xml:space="preserve"> </w:t>
      </w:r>
      <w:r w:rsidRPr="00391E73">
        <w:rPr>
          <w:b/>
        </w:rPr>
        <w:t>“Interpreter services”</w:t>
      </w:r>
      <w:r w:rsidRPr="00391E73">
        <w:t xml:space="preserve"> means the act of orally translating between a medical provider and a </w:t>
      </w:r>
      <w:r w:rsidR="006209B5">
        <w:t xml:space="preserve">worker </w:t>
      </w:r>
      <w:r w:rsidRPr="00391E73">
        <w:t xml:space="preserve">who speak different languages, including sign language. It includes reasonable time spent waiting at the location for the medical provider to examine or treat the </w:t>
      </w:r>
      <w:r w:rsidR="006209B5">
        <w:t>worker</w:t>
      </w:r>
      <w:r w:rsidR="006209B5" w:rsidRPr="00391E73">
        <w:t xml:space="preserve"> </w:t>
      </w:r>
      <w:r w:rsidRPr="00391E73">
        <w:t>as well as reasonable time spent on necessary paperwork for the provider’s office.</w:t>
      </w:r>
    </w:p>
    <w:p w14:paraId="687E9756" w14:textId="77777777" w:rsidR="00D707DC" w:rsidRPr="00540472" w:rsidRDefault="00D707DC" w:rsidP="00D707DC">
      <w:pPr>
        <w:pStyle w:val="Section"/>
      </w:pPr>
      <w:r>
        <w:rPr>
          <w:b/>
        </w:rPr>
        <w:t>(25) “Legal holidays”</w:t>
      </w:r>
      <w:r>
        <w:t xml:space="preserve"> means holidays </w:t>
      </w:r>
      <w:r w:rsidRPr="00540472">
        <w:t>listed in ORS 187.010 and 187.020</w:t>
      </w:r>
      <w:r>
        <w:t>.</w:t>
      </w:r>
    </w:p>
    <w:p w14:paraId="5B80A617" w14:textId="77777777" w:rsidR="00D707DC" w:rsidRPr="00391E73" w:rsidRDefault="00D707DC" w:rsidP="00D707DC">
      <w:pPr>
        <w:pStyle w:val="Section"/>
      </w:pPr>
      <w:r>
        <w:rPr>
          <w:b/>
        </w:rPr>
        <w:t>(26)</w:t>
      </w:r>
      <w:r w:rsidRPr="00391E73">
        <w:t xml:space="preserve"> </w:t>
      </w:r>
      <w:r w:rsidRPr="00391E73">
        <w:rPr>
          <w:b/>
        </w:rPr>
        <w:t xml:space="preserve">“Mailed or </w:t>
      </w:r>
      <w:r>
        <w:rPr>
          <w:b/>
        </w:rPr>
        <w:t>m</w:t>
      </w:r>
      <w:r w:rsidRPr="00391E73">
        <w:rPr>
          <w:b/>
        </w:rPr>
        <w:t xml:space="preserve">ailing </w:t>
      </w:r>
      <w:r>
        <w:rPr>
          <w:b/>
        </w:rPr>
        <w:t>d</w:t>
      </w:r>
      <w:r w:rsidRPr="00391E73">
        <w:rPr>
          <w:b/>
        </w:rPr>
        <w:t>ate”</w:t>
      </w:r>
      <w:r w:rsidRPr="00391E73">
        <w:t xml:space="preserve"> means the date a document is postmarked. Requests submitted by facsimile or “fax” are considered mailed as of the date printed on the banner automatically produced by the transmitting fax machine. Hand-delivered requests will be considered mailed as of the date stamped by the </w:t>
      </w:r>
      <w:r>
        <w:t>d</w:t>
      </w:r>
      <w:r w:rsidRPr="00391E73">
        <w:t>ivision. Phone or in-person requests, where allowed under these rules, will be considered mailed as of the date of the request.</w:t>
      </w:r>
    </w:p>
    <w:p w14:paraId="7170B71D" w14:textId="77777777" w:rsidR="00D707DC" w:rsidRPr="00391E73" w:rsidRDefault="00D707DC" w:rsidP="00D707DC">
      <w:pPr>
        <w:pStyle w:val="Section"/>
      </w:pPr>
      <w:r>
        <w:rPr>
          <w:b/>
        </w:rPr>
        <w:t>(27)</w:t>
      </w:r>
      <w:r w:rsidRPr="00391E73">
        <w:t xml:space="preserve"> </w:t>
      </w:r>
      <w:r w:rsidRPr="00391E73">
        <w:rPr>
          <w:b/>
        </w:rPr>
        <w:t xml:space="preserve">“Managed </w:t>
      </w:r>
      <w:r>
        <w:rPr>
          <w:b/>
        </w:rPr>
        <w:t>c</w:t>
      </w:r>
      <w:r w:rsidRPr="00391E73">
        <w:rPr>
          <w:b/>
        </w:rPr>
        <w:t xml:space="preserve">are </w:t>
      </w:r>
      <w:r>
        <w:rPr>
          <w:b/>
        </w:rPr>
        <w:t>o</w:t>
      </w:r>
      <w:r w:rsidRPr="00391E73">
        <w:rPr>
          <w:b/>
        </w:rPr>
        <w:t>rganization”</w:t>
      </w:r>
      <w:r w:rsidRPr="00391E73">
        <w:t xml:space="preserve"> or “MCO” means an organization formed to provide medical services and certified in accordance with OAR chapter 436, division 015.</w:t>
      </w:r>
    </w:p>
    <w:p w14:paraId="0C2DCFEB" w14:textId="77777777" w:rsidR="00D707DC" w:rsidRPr="00391E73" w:rsidRDefault="00D707DC" w:rsidP="00D707DC">
      <w:pPr>
        <w:pStyle w:val="Section"/>
      </w:pPr>
      <w:r>
        <w:rPr>
          <w:b/>
        </w:rPr>
        <w:t>(28)</w:t>
      </w:r>
      <w:r w:rsidRPr="00391E73">
        <w:t xml:space="preserve"> </w:t>
      </w:r>
      <w:r w:rsidRPr="00391E73">
        <w:rPr>
          <w:b/>
        </w:rPr>
        <w:t xml:space="preserve">“Medical </w:t>
      </w:r>
      <w:r>
        <w:rPr>
          <w:b/>
        </w:rPr>
        <w:t>p</w:t>
      </w:r>
      <w:r w:rsidRPr="00391E73">
        <w:rPr>
          <w:b/>
        </w:rPr>
        <w:t>rovider”</w:t>
      </w:r>
      <w:r w:rsidRPr="00391E73">
        <w:t xml:space="preserve"> means a medical service provider, a hospital, </w:t>
      </w:r>
      <w:r>
        <w:t xml:space="preserve">a </w:t>
      </w:r>
      <w:r w:rsidRPr="00391E73">
        <w:t xml:space="preserve">medical clinic, or </w:t>
      </w:r>
      <w:r>
        <w:t xml:space="preserve">a </w:t>
      </w:r>
      <w:r w:rsidRPr="00391E73">
        <w:t>vendor of medical services.</w:t>
      </w:r>
    </w:p>
    <w:p w14:paraId="548E31ED" w14:textId="77777777" w:rsidR="00D707DC" w:rsidRPr="00391E73" w:rsidRDefault="00D707DC" w:rsidP="00D707DC">
      <w:pPr>
        <w:pStyle w:val="Section"/>
      </w:pPr>
      <w:r>
        <w:rPr>
          <w:b/>
        </w:rPr>
        <w:t>(29)</w:t>
      </w:r>
      <w:r w:rsidRPr="00391E73">
        <w:t xml:space="preserve"> </w:t>
      </w:r>
      <w:r w:rsidRPr="00391E73">
        <w:rPr>
          <w:b/>
        </w:rPr>
        <w:t xml:space="preserve">“Medical </w:t>
      </w:r>
      <w:r>
        <w:rPr>
          <w:b/>
        </w:rPr>
        <w:t>s</w:t>
      </w:r>
      <w:r w:rsidRPr="00391E73">
        <w:rPr>
          <w:b/>
        </w:rPr>
        <w:t>ervice”</w:t>
      </w:r>
      <w:r w:rsidRPr="00391E73">
        <w:t xml:space="preserve"> means any medical treatment or any medical, surgical, diagnostic, chiropractic, dental, hospital, nursing, ambulances, and other related services, and drugs, medicine, crutches and prosthetic appliances, braces and supports and where necessary, physical restorative services.</w:t>
      </w:r>
    </w:p>
    <w:p w14:paraId="6E1E3CD8" w14:textId="77777777" w:rsidR="00D707DC" w:rsidRPr="00391E73" w:rsidRDefault="00D707DC" w:rsidP="00D707DC">
      <w:pPr>
        <w:pStyle w:val="Section"/>
      </w:pPr>
      <w:r>
        <w:rPr>
          <w:b/>
        </w:rPr>
        <w:t>(30)</w:t>
      </w:r>
      <w:r w:rsidRPr="00391E73">
        <w:t xml:space="preserve"> </w:t>
      </w:r>
      <w:r w:rsidRPr="00391E73">
        <w:rPr>
          <w:b/>
        </w:rPr>
        <w:t xml:space="preserve">“Medical </w:t>
      </w:r>
      <w:r>
        <w:rPr>
          <w:b/>
        </w:rPr>
        <w:t>s</w:t>
      </w:r>
      <w:r w:rsidRPr="00391E73">
        <w:rPr>
          <w:b/>
        </w:rPr>
        <w:t xml:space="preserve">ervice </w:t>
      </w:r>
      <w:r>
        <w:rPr>
          <w:b/>
        </w:rPr>
        <w:t>p</w:t>
      </w:r>
      <w:r w:rsidRPr="00391E73">
        <w:rPr>
          <w:b/>
        </w:rPr>
        <w:t>rovider”</w:t>
      </w:r>
      <w:r w:rsidRPr="00391E73">
        <w:t xml:space="preserve"> means a person duly licensed to practice one or more of the healing arts.</w:t>
      </w:r>
    </w:p>
    <w:p w14:paraId="19110BF4" w14:textId="77777777" w:rsidR="00D707DC" w:rsidRPr="00391E73" w:rsidRDefault="00D707DC" w:rsidP="00D707DC">
      <w:pPr>
        <w:pStyle w:val="Section"/>
      </w:pPr>
      <w:r>
        <w:rPr>
          <w:b/>
        </w:rPr>
        <w:lastRenderedPageBreak/>
        <w:t>(31)</w:t>
      </w:r>
      <w:r w:rsidRPr="00391E73">
        <w:t xml:space="preserve"> </w:t>
      </w:r>
      <w:r w:rsidRPr="00391E73">
        <w:rPr>
          <w:b/>
        </w:rPr>
        <w:t xml:space="preserve">“Medical </w:t>
      </w:r>
      <w:r>
        <w:rPr>
          <w:b/>
        </w:rPr>
        <w:t>t</w:t>
      </w:r>
      <w:r w:rsidRPr="00391E73">
        <w:rPr>
          <w:b/>
        </w:rPr>
        <w:t>reatment”</w:t>
      </w:r>
      <w:r w:rsidRPr="00391E73">
        <w:t xml:space="preserve"> means the management and care of a patient for the purpose of combating disease, injury, or disorder. Restrictions on activities are not considered treatment unless the primary purpose of the restrictions is to improve the worker’s condition through conservative care.</w:t>
      </w:r>
    </w:p>
    <w:p w14:paraId="3E044F41" w14:textId="77777777" w:rsidR="00D707DC" w:rsidRPr="00391E73" w:rsidRDefault="00D707DC" w:rsidP="00D707DC">
      <w:pPr>
        <w:pStyle w:val="Section"/>
      </w:pPr>
      <w:r>
        <w:rPr>
          <w:b/>
        </w:rPr>
        <w:t>(32)</w:t>
      </w:r>
      <w:r w:rsidRPr="00413061">
        <w:t xml:space="preserve"> </w:t>
      </w:r>
      <w:r w:rsidRPr="00413061">
        <w:rPr>
          <w:b/>
        </w:rPr>
        <w:t>“Parties”</w:t>
      </w:r>
      <w:r w:rsidRPr="00413061">
        <w:t xml:space="preserve"> mean the worker, insurer, MCO, attending physician, and other medical provider, unless a specific limitation or exception is expressly provided for in the statute.</w:t>
      </w:r>
    </w:p>
    <w:p w14:paraId="4661529F" w14:textId="77777777" w:rsidR="00D707DC" w:rsidRPr="00413061" w:rsidRDefault="00D707DC" w:rsidP="00D707DC">
      <w:pPr>
        <w:pStyle w:val="Section"/>
      </w:pPr>
      <w:r>
        <w:rPr>
          <w:b/>
        </w:rPr>
        <w:t>(33)</w:t>
      </w:r>
      <w:r w:rsidRPr="00413061">
        <w:t xml:space="preserve"> </w:t>
      </w:r>
      <w:r w:rsidRPr="003E7062">
        <w:rPr>
          <w:b/>
        </w:rPr>
        <w:t>“Patient”</w:t>
      </w:r>
      <w:r w:rsidRPr="00413061">
        <w:t xml:space="preserve"> means the same as worker as defined in ORS 656.005(</w:t>
      </w:r>
      <w:r>
        <w:t>28</w:t>
      </w:r>
      <w:r w:rsidRPr="00413061">
        <w:t>).</w:t>
      </w:r>
    </w:p>
    <w:p w14:paraId="1EAB67B8" w14:textId="77777777" w:rsidR="00D707DC" w:rsidRPr="00391E73" w:rsidRDefault="00D707DC" w:rsidP="00D707DC">
      <w:pPr>
        <w:pStyle w:val="Section"/>
      </w:pPr>
      <w:r>
        <w:rPr>
          <w:b/>
        </w:rPr>
        <w:t>(34)</w:t>
      </w:r>
      <w:r w:rsidRPr="00391E73">
        <w:t xml:space="preserve"> </w:t>
      </w:r>
      <w:r w:rsidRPr="00391E73">
        <w:rPr>
          <w:b/>
        </w:rPr>
        <w:t xml:space="preserve">“Physical </w:t>
      </w:r>
      <w:r>
        <w:rPr>
          <w:b/>
        </w:rPr>
        <w:t>c</w:t>
      </w:r>
      <w:r w:rsidRPr="00391E73">
        <w:rPr>
          <w:b/>
        </w:rPr>
        <w:t xml:space="preserve">apacity </w:t>
      </w:r>
      <w:r>
        <w:rPr>
          <w:b/>
        </w:rPr>
        <w:t>e</w:t>
      </w:r>
      <w:r w:rsidRPr="00391E73">
        <w:rPr>
          <w:b/>
        </w:rPr>
        <w:t>valuation”</w:t>
      </w:r>
      <w:r w:rsidRPr="00391E73">
        <w:t xml:space="preserve"> means an objective, directly observed, measurement of a patient’s ability to perform a variety of physical tasks combined with subjective analyses of abilities by patient and evaluator. Physical tolerance screening, Blankenship’s Functional </w:t>
      </w:r>
      <w:r>
        <w:t xml:space="preserve">Capacity </w:t>
      </w:r>
      <w:r w:rsidRPr="00391E73">
        <w:t>Evaluation, and Functional Capacity Assessment have the same meaning as Physical Capacity Evaluation.</w:t>
      </w:r>
    </w:p>
    <w:p w14:paraId="30B6BC09" w14:textId="77777777" w:rsidR="00D707DC" w:rsidRPr="00391E73" w:rsidRDefault="00D707DC" w:rsidP="00D707DC">
      <w:pPr>
        <w:pStyle w:val="Section"/>
      </w:pPr>
      <w:r>
        <w:rPr>
          <w:b/>
        </w:rPr>
        <w:t>(35)</w:t>
      </w:r>
      <w:r w:rsidRPr="00391E73">
        <w:t xml:space="preserve"> </w:t>
      </w:r>
      <w:r w:rsidRPr="00391E73">
        <w:rPr>
          <w:b/>
        </w:rPr>
        <w:t>“Provider network”</w:t>
      </w:r>
      <w:r w:rsidRPr="00391E73">
        <w:t xml:space="preserve"> means a health service intermediary other than an MCO that facilitates transactions between medical providers and insurers through a series of contractual arrangements.</w:t>
      </w:r>
    </w:p>
    <w:p w14:paraId="6D5875F7" w14:textId="77777777" w:rsidR="00D707DC" w:rsidRPr="00391E73" w:rsidRDefault="00D707DC" w:rsidP="00D707DC">
      <w:pPr>
        <w:pStyle w:val="Section"/>
      </w:pPr>
      <w:r>
        <w:rPr>
          <w:b/>
        </w:rPr>
        <w:t>(36)</w:t>
      </w:r>
      <w:r w:rsidRPr="00391E73">
        <w:t xml:space="preserve"> </w:t>
      </w:r>
      <w:r w:rsidRPr="00391E73">
        <w:rPr>
          <w:b/>
        </w:rPr>
        <w:t>“Report”</w:t>
      </w:r>
      <w:r w:rsidRPr="00391E73">
        <w:t xml:space="preserve"> means medical information transmitted in written form containing relevant subjective or objective findings. Reports may take the form of brief or complete narrative reports, a treatment plan, a closing examination report, or any forms as prescribed by the director.</w:t>
      </w:r>
    </w:p>
    <w:p w14:paraId="75B2769E" w14:textId="77777777" w:rsidR="00D707DC" w:rsidRPr="00391E73" w:rsidRDefault="00D707DC" w:rsidP="00D707DC">
      <w:pPr>
        <w:pStyle w:val="Section"/>
      </w:pPr>
      <w:r>
        <w:rPr>
          <w:b/>
        </w:rPr>
        <w:t>(37)</w:t>
      </w:r>
      <w:r w:rsidRPr="00391E73">
        <w:t xml:space="preserve"> </w:t>
      </w:r>
      <w:r w:rsidRPr="00391E73">
        <w:rPr>
          <w:b/>
        </w:rPr>
        <w:t xml:space="preserve">“Residual </w:t>
      </w:r>
      <w:r>
        <w:rPr>
          <w:b/>
        </w:rPr>
        <w:t>f</w:t>
      </w:r>
      <w:r w:rsidRPr="00391E73">
        <w:rPr>
          <w:b/>
        </w:rPr>
        <w:t xml:space="preserve">unctional </w:t>
      </w:r>
      <w:r>
        <w:rPr>
          <w:b/>
        </w:rPr>
        <w:t>c</w:t>
      </w:r>
      <w:r w:rsidRPr="00391E73">
        <w:rPr>
          <w:b/>
        </w:rPr>
        <w:t>apacity”</w:t>
      </w:r>
      <w:r w:rsidRPr="00391E73">
        <w:t xml:space="preserve"> means a patient’s remaining ability to perform work-related activities. A residual functional capacity evaluation includes, but is not limited to, capability for lifting, carrying, pushing, pulling, standing, walking, sitting, climbing, balancing, bending/stooping, twisting, kneeling, crouching, crawling, and reaching, and the number of hours per day the patient can perform each activity.</w:t>
      </w:r>
    </w:p>
    <w:p w14:paraId="5A7D8F32" w14:textId="77777777" w:rsidR="00D707DC" w:rsidRPr="00391E73" w:rsidRDefault="00D707DC" w:rsidP="00D707DC">
      <w:pPr>
        <w:pStyle w:val="Section"/>
      </w:pPr>
      <w:r>
        <w:rPr>
          <w:b/>
        </w:rPr>
        <w:t>(38)</w:t>
      </w:r>
      <w:r w:rsidRPr="00391E73">
        <w:t xml:space="preserve"> </w:t>
      </w:r>
      <w:r w:rsidRPr="00391E73">
        <w:rPr>
          <w:b/>
        </w:rPr>
        <w:t xml:space="preserve">“Specialist </w:t>
      </w:r>
      <w:r>
        <w:rPr>
          <w:b/>
        </w:rPr>
        <w:t>p</w:t>
      </w:r>
      <w:r w:rsidRPr="00391E73">
        <w:rPr>
          <w:b/>
        </w:rPr>
        <w:t>hysician”</w:t>
      </w:r>
      <w:r w:rsidRPr="00391E73">
        <w:t xml:space="preserve"> means a licensed physician who qualifies as an attending physician and who examines a patient at the request of the attending physician or authorized nurse practitioner to aid in evaluation of disability, diagnosis, or provide temporary specialized treatment. A specialist physician may provide specialized treatment for the compensable injury or illness and give advice or an opinion regarding the treatment being rendered, or considered, for a patient’s compensable injury.</w:t>
      </w:r>
    </w:p>
    <w:p w14:paraId="1DEB5E7D" w14:textId="77777777" w:rsidR="00D707DC" w:rsidRPr="00391E73" w:rsidRDefault="00D707DC" w:rsidP="00D707DC">
      <w:pPr>
        <w:pStyle w:val="Section"/>
      </w:pPr>
      <w:r>
        <w:rPr>
          <w:b/>
        </w:rPr>
        <w:t>(39)</w:t>
      </w:r>
      <w:r w:rsidRPr="00391E73">
        <w:t xml:space="preserve"> </w:t>
      </w:r>
      <w:r w:rsidRPr="00391E73">
        <w:rPr>
          <w:b/>
        </w:rPr>
        <w:t>“Type A attending physician”</w:t>
      </w:r>
      <w:r w:rsidRPr="00391E73">
        <w:t xml:space="preserve"> means an attending physician under ORS 656.005(12)(b)(A). See </w:t>
      </w:r>
      <w:r>
        <w:t xml:space="preserve">Appendix A, </w:t>
      </w:r>
      <w:r w:rsidRPr="00391E73">
        <w:t xml:space="preserve">“Matrix for Health Care Provider </w:t>
      </w:r>
      <w:r>
        <w:t>T</w:t>
      </w:r>
      <w:r w:rsidRPr="00391E73">
        <w:t>ypes</w:t>
      </w:r>
      <w:r>
        <w:t>.</w:t>
      </w:r>
      <w:r w:rsidRPr="00391E73">
        <w:t>”</w:t>
      </w:r>
    </w:p>
    <w:p w14:paraId="69949568" w14:textId="77777777" w:rsidR="00D707DC" w:rsidRPr="00391E73" w:rsidRDefault="00D707DC" w:rsidP="00D707DC">
      <w:pPr>
        <w:pStyle w:val="Section"/>
      </w:pPr>
      <w:r>
        <w:rPr>
          <w:b/>
        </w:rPr>
        <w:lastRenderedPageBreak/>
        <w:t>(40)</w:t>
      </w:r>
      <w:r w:rsidRPr="00391E73">
        <w:t xml:space="preserve"> </w:t>
      </w:r>
      <w:r w:rsidRPr="00391E73">
        <w:rPr>
          <w:b/>
        </w:rPr>
        <w:t>“Type B attending physician”</w:t>
      </w:r>
      <w:r w:rsidRPr="00391E73">
        <w:t xml:space="preserve"> means an attending physician under ORS 656.005(12)(b)(B). See </w:t>
      </w:r>
      <w:r>
        <w:t xml:space="preserve">Appendix A, </w:t>
      </w:r>
      <w:r w:rsidRPr="00391E73">
        <w:t xml:space="preserve">“Matrix for Health Care Provider </w:t>
      </w:r>
      <w:r>
        <w:t>T</w:t>
      </w:r>
      <w:r w:rsidRPr="00391E73">
        <w:t>ypes</w:t>
      </w:r>
      <w:r>
        <w:t>.</w:t>
      </w:r>
      <w:r w:rsidRPr="00391E73">
        <w:t>”</w:t>
      </w:r>
    </w:p>
    <w:p w14:paraId="0434B93C" w14:textId="77777777" w:rsidR="00D707DC" w:rsidRPr="00391E73" w:rsidRDefault="00D707DC" w:rsidP="00D707DC">
      <w:pPr>
        <w:pStyle w:val="Section"/>
      </w:pPr>
      <w:r>
        <w:rPr>
          <w:b/>
        </w:rPr>
        <w:t>(41)</w:t>
      </w:r>
      <w:r w:rsidRPr="00391E73">
        <w:t xml:space="preserve"> </w:t>
      </w:r>
      <w:r w:rsidRPr="00391E73">
        <w:rPr>
          <w:b/>
        </w:rPr>
        <w:t xml:space="preserve">“Usual </w:t>
      </w:r>
      <w:r>
        <w:rPr>
          <w:b/>
        </w:rPr>
        <w:t>f</w:t>
      </w:r>
      <w:r w:rsidRPr="00391E73">
        <w:rPr>
          <w:b/>
        </w:rPr>
        <w:t>ee”</w:t>
      </w:r>
      <w:r w:rsidRPr="00391E73">
        <w:t xml:space="preserve"> means the medical provider’s fee charged to the general public for a given service.</w:t>
      </w:r>
    </w:p>
    <w:p w14:paraId="75B2EF56" w14:textId="77777777" w:rsidR="00D707DC" w:rsidRPr="00391E73" w:rsidRDefault="00D707DC" w:rsidP="00D707DC">
      <w:pPr>
        <w:pStyle w:val="Section"/>
      </w:pPr>
      <w:r>
        <w:rPr>
          <w:b/>
        </w:rPr>
        <w:t>(42)</w:t>
      </w:r>
      <w:r w:rsidRPr="00391E73">
        <w:t xml:space="preserve"> </w:t>
      </w:r>
      <w:r w:rsidRPr="00391E73">
        <w:rPr>
          <w:b/>
        </w:rPr>
        <w:t xml:space="preserve">“Work </w:t>
      </w:r>
      <w:r>
        <w:rPr>
          <w:b/>
        </w:rPr>
        <w:t>c</w:t>
      </w:r>
      <w:r w:rsidRPr="00391E73">
        <w:rPr>
          <w:b/>
        </w:rPr>
        <w:t xml:space="preserve">apacity </w:t>
      </w:r>
      <w:r>
        <w:rPr>
          <w:b/>
        </w:rPr>
        <w:t>e</w:t>
      </w:r>
      <w:r w:rsidRPr="00391E73">
        <w:rPr>
          <w:b/>
        </w:rPr>
        <w:t>valuation”</w:t>
      </w:r>
      <w:r w:rsidRPr="00391E73">
        <w:t xml:space="preserve"> means a physical capacity evaluation with special emphasis on the ability to perform a variety of vocationally oriented tasks based on specific job demands. Work Tolerance Screening </w:t>
      </w:r>
      <w:r>
        <w:t>has</w:t>
      </w:r>
      <w:r w:rsidRPr="00391E73">
        <w:t xml:space="preserve"> the same meaning as Work Capacity Evaluation.</w:t>
      </w:r>
    </w:p>
    <w:p w14:paraId="6C94AD73" w14:textId="77777777" w:rsidR="00D707DC" w:rsidRPr="00391E73" w:rsidRDefault="00D707DC" w:rsidP="00D707DC">
      <w:pPr>
        <w:pStyle w:val="Section"/>
      </w:pPr>
      <w:r>
        <w:rPr>
          <w:b/>
        </w:rPr>
        <w:t>(43)</w:t>
      </w:r>
      <w:r w:rsidRPr="00391E73">
        <w:t xml:space="preserve"> </w:t>
      </w:r>
      <w:r w:rsidRPr="00391E73">
        <w:rPr>
          <w:b/>
        </w:rPr>
        <w:t xml:space="preserve">“Work </w:t>
      </w:r>
      <w:r>
        <w:rPr>
          <w:b/>
        </w:rPr>
        <w:t>h</w:t>
      </w:r>
      <w:r w:rsidRPr="00391E73">
        <w:rPr>
          <w:b/>
        </w:rPr>
        <w:t>ardening”</w:t>
      </w:r>
      <w:r w:rsidRPr="00391E73">
        <w:t xml:space="preserve"> means an individualized, medically prescribed and monitored, work</w:t>
      </w:r>
      <w:r>
        <w:t>-</w:t>
      </w:r>
      <w:r w:rsidRPr="00391E73">
        <w:t>oriented treatment process. The process involves the patient participating in simulated or actual work tasks that are structured and graded to progressively increase physical tolerances, stamina, endurance, and productivity to return the patient to a specific job.</w:t>
      </w:r>
    </w:p>
    <w:p w14:paraId="1ECF14AF" w14:textId="77777777" w:rsidR="00D707DC" w:rsidRPr="00391E73" w:rsidRDefault="00D707DC" w:rsidP="00D707DC">
      <w:pPr>
        <w:pStyle w:val="Hist"/>
      </w:pPr>
      <w:r w:rsidRPr="00391E73">
        <w:t>Stat. Auth.: ORS 656.726(4); Stats. Implemented: ORS 656.000 et seq.; 656.005; 656.726(4)</w:t>
      </w:r>
    </w:p>
    <w:p w14:paraId="09593374" w14:textId="77777777" w:rsidR="00D707DC" w:rsidRDefault="00D707DC" w:rsidP="00D707DC">
      <w:pPr>
        <w:pStyle w:val="Hist"/>
      </w:pPr>
      <w:r w:rsidRPr="00391E73">
        <w:t xml:space="preserve">Hist: </w:t>
      </w:r>
      <w:r>
        <w:t>Amended 3/11/19 as Admin. Order 19-051, eff. 4/1/19</w:t>
      </w:r>
    </w:p>
    <w:p w14:paraId="3E178D42" w14:textId="77777777" w:rsidR="00D707DC" w:rsidRDefault="00D707DC" w:rsidP="00D707DC">
      <w:pPr>
        <w:pStyle w:val="Hist"/>
      </w:pPr>
      <w:r>
        <w:t>Amended 3/2/22 as Admin. Order 22-050, eff. 4/1/22</w:t>
      </w:r>
    </w:p>
    <w:p w14:paraId="2892E595" w14:textId="77777777" w:rsidR="009B3CC7" w:rsidRDefault="009B3CC7" w:rsidP="00D707DC">
      <w:pPr>
        <w:pStyle w:val="Hist"/>
      </w:pPr>
      <w:r>
        <w:t>Amended 11/22/23 as WCD Admin. Order 23-054, eff. 1/24/24</w:t>
      </w:r>
    </w:p>
    <w:p w14:paraId="1CDB0F79" w14:textId="77777777" w:rsidR="00B51A8E" w:rsidRDefault="00EC66DC" w:rsidP="00D707DC">
      <w:pPr>
        <w:pStyle w:val="Hist"/>
      </w:pPr>
      <w:r w:rsidRPr="00250268">
        <w:t>Statutory minor correction</w:t>
      </w:r>
      <w:r>
        <w:t xml:space="preserve"> (physician assistant name change in Appendix A)</w:t>
      </w:r>
      <w:r w:rsidRPr="00250268">
        <w:t xml:space="preserve"> ORS 183.335(7), (WCD </w:t>
      </w:r>
      <w:r>
        <w:t>2</w:t>
      </w:r>
      <w:r w:rsidRPr="00250268">
        <w:t>-2024) filed and eff</w:t>
      </w:r>
      <w:r>
        <w:t>.</w:t>
      </w:r>
      <w:r w:rsidRPr="00250268">
        <w:t xml:space="preserve"> 6/6/24</w:t>
      </w:r>
    </w:p>
    <w:p w14:paraId="267E5F58" w14:textId="0E16D44C" w:rsidR="00D707DC" w:rsidRPr="00391E73" w:rsidRDefault="00D707DC" w:rsidP="00D707DC">
      <w:pPr>
        <w:pStyle w:val="Hist"/>
      </w:pPr>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591C811E" w14:textId="77777777" w:rsidR="00D707DC" w:rsidRDefault="00D707DC" w:rsidP="00D707DC">
      <w:pPr>
        <w:pStyle w:val="Heading1"/>
        <w:spacing w:before="480"/>
        <w:rPr>
          <w:szCs w:val="36"/>
        </w:rPr>
      </w:pPr>
      <w:bookmarkStart w:id="28" w:name="_Toc28011236"/>
      <w:bookmarkStart w:id="29" w:name="_Toc49497989"/>
      <w:bookmarkStart w:id="30" w:name="_Toc65670416"/>
      <w:bookmarkStart w:id="31" w:name="_Toc105156913"/>
      <w:bookmarkStart w:id="32" w:name="_Toc168492238"/>
      <w:r w:rsidRPr="00DF27C2">
        <w:rPr>
          <w:rStyle w:val="Footrule"/>
          <w:b/>
          <w:sz w:val="36"/>
          <w:szCs w:val="36"/>
        </w:rPr>
        <w:t>436-009-0008</w:t>
      </w:r>
      <w:r w:rsidRPr="00DF27C2">
        <w:rPr>
          <w:szCs w:val="36"/>
        </w:rPr>
        <w:tab/>
        <w:t>Request for Review before the Director</w:t>
      </w:r>
      <w:bookmarkEnd w:id="28"/>
      <w:bookmarkEnd w:id="29"/>
      <w:bookmarkEnd w:id="30"/>
      <w:bookmarkEnd w:id="31"/>
      <w:bookmarkEnd w:id="32"/>
    </w:p>
    <w:p w14:paraId="3592470C" w14:textId="77777777" w:rsidR="00D707DC" w:rsidRPr="00EB71CA" w:rsidRDefault="00D707DC" w:rsidP="00D707DC">
      <w:pPr>
        <w:pStyle w:val="Heading2"/>
      </w:pPr>
      <w:bookmarkStart w:id="33" w:name="_Toc375058237"/>
      <w:bookmarkStart w:id="34" w:name="_Toc11316428"/>
      <w:bookmarkStart w:id="35" w:name="_Toc11825726"/>
      <w:bookmarkStart w:id="36" w:name="_Toc17798231"/>
      <w:bookmarkStart w:id="37" w:name="_Toc28011237"/>
      <w:bookmarkStart w:id="38" w:name="_Toc49497990"/>
      <w:bookmarkStart w:id="39" w:name="_Toc65670417"/>
      <w:bookmarkStart w:id="40" w:name="_Toc105156914"/>
      <w:bookmarkStart w:id="41" w:name="_Toc168492239"/>
      <w:r w:rsidRPr="00EB71CA">
        <w:t>(1) General.</w:t>
      </w:r>
      <w:bookmarkEnd w:id="33"/>
      <w:bookmarkEnd w:id="34"/>
      <w:bookmarkEnd w:id="35"/>
      <w:bookmarkEnd w:id="36"/>
      <w:bookmarkEnd w:id="37"/>
      <w:bookmarkEnd w:id="38"/>
      <w:bookmarkEnd w:id="39"/>
      <w:bookmarkEnd w:id="40"/>
      <w:bookmarkEnd w:id="41"/>
    </w:p>
    <w:p w14:paraId="47BC6775" w14:textId="77777777" w:rsidR="00D707DC" w:rsidRDefault="00D707DC" w:rsidP="00D707DC">
      <w:pPr>
        <w:pStyle w:val="Subsection"/>
        <w:spacing w:after="120"/>
      </w:pPr>
      <w:r w:rsidRPr="00391E73">
        <w:rPr>
          <w:b/>
        </w:rPr>
        <w:t>(a)</w:t>
      </w:r>
      <w:r w:rsidRPr="00391E73">
        <w:t xml:space="preserve"> Except as otherwise provided in ORS 656.704, the director has exclusive jurisdiction to resolve all disputes concerning medical fees, nonpayment of compensable medical bills, and medical service and treatment disputes arising under ORS 656.245, 656.247, 656.248, 656.260, 656.325, and 656.327. Disputes about whether a medical service provided after a worker is medically stationary is compensable within the meaning of ORS 656.245(1)(c), or whether a medical treatment is unscientific, unproven, outmoded, or experimental under ORS 656.245(3), are subject to administrative review </w:t>
      </w:r>
      <w:r>
        <w:t>before the director</w:t>
      </w:r>
      <w:r w:rsidRPr="00391E73">
        <w:t>.</w:t>
      </w:r>
    </w:p>
    <w:p w14:paraId="21D9D404" w14:textId="77777777" w:rsidR="00D707DC" w:rsidRPr="00971A3A" w:rsidRDefault="00D707DC" w:rsidP="00D707DC">
      <w:pPr>
        <w:pStyle w:val="Subsection"/>
        <w:spacing w:after="120"/>
      </w:pPr>
      <w:r>
        <w:rPr>
          <w:b/>
        </w:rPr>
        <w:t xml:space="preserve">(b) </w:t>
      </w:r>
      <w:r w:rsidRPr="00971A3A">
        <w:t>As provided in ORS 656.704(3)(b), the following disputes are in the jurisdiction of the board and will be transferred:</w:t>
      </w:r>
    </w:p>
    <w:p w14:paraId="3CA74F22" w14:textId="77777777" w:rsidR="00D707DC" w:rsidRDefault="00D707DC" w:rsidP="00D707DC">
      <w:pPr>
        <w:pStyle w:val="Paragraph"/>
      </w:pPr>
      <w:r w:rsidRPr="00971A3A">
        <w:rPr>
          <w:b/>
        </w:rPr>
        <w:t>(A)</w:t>
      </w:r>
      <w:r>
        <w:t xml:space="preserve"> A dispute that requires a determination of the compensability of the medical condition for which medical services are proposed; and</w:t>
      </w:r>
    </w:p>
    <w:p w14:paraId="79938F3C" w14:textId="77777777" w:rsidR="00D707DC" w:rsidRPr="00391E73" w:rsidRDefault="00D707DC" w:rsidP="00D707DC">
      <w:pPr>
        <w:pStyle w:val="Paragraph"/>
      </w:pPr>
      <w:r w:rsidRPr="00971A3A">
        <w:rPr>
          <w:b/>
        </w:rPr>
        <w:t>(B)</w:t>
      </w:r>
      <w:r>
        <w:t xml:space="preserve"> A dispute that requires a determination of whether a sufficient causal relationship exists between medical services and an accepted claim.</w:t>
      </w:r>
    </w:p>
    <w:p w14:paraId="2CEAE05E" w14:textId="77777777" w:rsidR="00D707DC" w:rsidRPr="00391E73" w:rsidRDefault="00D707DC" w:rsidP="00D707DC">
      <w:pPr>
        <w:pStyle w:val="Subsection"/>
      </w:pPr>
      <w:r>
        <w:rPr>
          <w:b/>
        </w:rPr>
        <w:t xml:space="preserve">(c) </w:t>
      </w:r>
      <w:r w:rsidRPr="00391E73">
        <w:t>A party does not need to be represented to participate in the administrative review before the director.</w:t>
      </w:r>
    </w:p>
    <w:p w14:paraId="49AE3B75" w14:textId="77777777" w:rsidR="00D707DC" w:rsidRDefault="00D707DC" w:rsidP="00D707DC">
      <w:pPr>
        <w:pStyle w:val="Subsection"/>
      </w:pPr>
      <w:r>
        <w:rPr>
          <w:b/>
        </w:rPr>
        <w:lastRenderedPageBreak/>
        <w:t>(d)</w:t>
      </w:r>
      <w:r w:rsidRPr="00391E73">
        <w:t xml:space="preserve"> Any party may request that the director provide voluntary mediation or alternative dispute resolution after a request for administrative review or hearing is filed.</w:t>
      </w:r>
    </w:p>
    <w:p w14:paraId="3C2BD205" w14:textId="77777777" w:rsidR="00D707DC" w:rsidRDefault="00D707DC" w:rsidP="00D707DC">
      <w:pPr>
        <w:pStyle w:val="Subsection"/>
      </w:pPr>
      <w:r>
        <w:rPr>
          <w:b/>
        </w:rPr>
        <w:t xml:space="preserve">(e) </w:t>
      </w:r>
      <w:r w:rsidRPr="00971A3A">
        <w:t xml:space="preserve">A request for administrative review under this rule may also be filed as prescribed in OAR </w:t>
      </w:r>
      <w:r>
        <w:t>438-005</w:t>
      </w:r>
      <w:r w:rsidRPr="00971A3A">
        <w:t>.</w:t>
      </w:r>
    </w:p>
    <w:p w14:paraId="7824CD79" w14:textId="77777777" w:rsidR="00D707DC" w:rsidRPr="001B22EF" w:rsidRDefault="00D707DC" w:rsidP="00D707DC">
      <w:pPr>
        <w:pStyle w:val="Heading2"/>
      </w:pPr>
      <w:bookmarkStart w:id="42" w:name="_Toc375058238"/>
      <w:bookmarkStart w:id="43" w:name="_Toc11316429"/>
      <w:bookmarkStart w:id="44" w:name="_Toc11825727"/>
      <w:bookmarkStart w:id="45" w:name="_Toc17798232"/>
      <w:bookmarkStart w:id="46" w:name="_Toc28011238"/>
      <w:bookmarkStart w:id="47" w:name="_Toc49497991"/>
      <w:bookmarkStart w:id="48" w:name="_Toc65670418"/>
      <w:bookmarkStart w:id="49" w:name="_Toc105156915"/>
      <w:bookmarkStart w:id="50" w:name="_Toc168492240"/>
      <w:r w:rsidRPr="001B22EF">
        <w:t xml:space="preserve">(2) </w:t>
      </w:r>
      <w:r w:rsidRPr="002B171C">
        <w:t>Time</w:t>
      </w:r>
      <w:r w:rsidRPr="001B22EF">
        <w:t xml:space="preserve"> Frames and Conditions.</w:t>
      </w:r>
      <w:bookmarkEnd w:id="42"/>
      <w:bookmarkEnd w:id="43"/>
      <w:bookmarkEnd w:id="44"/>
      <w:bookmarkEnd w:id="45"/>
      <w:bookmarkEnd w:id="46"/>
      <w:bookmarkEnd w:id="47"/>
      <w:bookmarkEnd w:id="48"/>
      <w:bookmarkEnd w:id="49"/>
      <w:bookmarkEnd w:id="50"/>
    </w:p>
    <w:p w14:paraId="36EB9BFC" w14:textId="77777777" w:rsidR="00D707DC" w:rsidRDefault="00D707DC" w:rsidP="00D707DC">
      <w:pPr>
        <w:pStyle w:val="Section"/>
        <w:spacing w:after="120"/>
      </w:pPr>
      <w:r w:rsidRPr="00391E73">
        <w:t>The following time frames and conditions apply to requests for administrative review before the director under this rule:</w:t>
      </w:r>
    </w:p>
    <w:p w14:paraId="07CBE44C" w14:textId="77777777" w:rsidR="00D707DC" w:rsidRDefault="00D707DC" w:rsidP="00D707DC">
      <w:pPr>
        <w:pStyle w:val="Subsection"/>
        <w:spacing w:after="120"/>
      </w:pPr>
      <w:r w:rsidRPr="00391E73">
        <w:rPr>
          <w:b/>
        </w:rPr>
        <w:t>(</w:t>
      </w:r>
      <w:r>
        <w:rPr>
          <w:b/>
        </w:rPr>
        <w:t>a</w:t>
      </w:r>
      <w:r w:rsidRPr="00391E73">
        <w:rPr>
          <w:b/>
        </w:rPr>
        <w:t>)</w:t>
      </w:r>
      <w:r w:rsidRPr="00391E73">
        <w:t xml:space="preserve"> For MCO-enrolled claims, a party that disagrees with an action or decision of the MCO must first use the MCO’s dispute resolution process. If the party does not appeal the MCO’s decision using the MCO’s dispute resolution process, in writing and within 30 days of the mailing date of the decision, the party will lose all rights to further appeal the decision absent a showing of good cause. When the aggrieved party is a represented worker, and the worker’s attorney has given written notice of representation to the insurer, the 30-day time frame begins when the attorney receives written notice or has actual knowledge of the MCO decision.</w:t>
      </w:r>
      <w:r>
        <w:t xml:space="preserve"> </w:t>
      </w:r>
    </w:p>
    <w:p w14:paraId="3401F19B" w14:textId="77777777" w:rsidR="00D707DC" w:rsidRDefault="00D707DC" w:rsidP="00D707DC">
      <w:pPr>
        <w:pStyle w:val="Subsection"/>
      </w:pPr>
      <w:r>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499E916A" w14:textId="77777777" w:rsidR="00D707DC" w:rsidRPr="00391E73" w:rsidRDefault="00D707DC" w:rsidP="00D707DC">
      <w:pPr>
        <w:pStyle w:val="Subsection"/>
      </w:pPr>
      <w:r w:rsidRPr="00391E73">
        <w:rPr>
          <w:b/>
        </w:rPr>
        <w:t>(</w:t>
      </w:r>
      <w:r>
        <w:rPr>
          <w:b/>
        </w:rPr>
        <w:t>b</w:t>
      </w:r>
      <w:r w:rsidRPr="00391E73">
        <w:rPr>
          <w:b/>
        </w:rPr>
        <w:t>)</w:t>
      </w:r>
      <w:r w:rsidRPr="00391E73">
        <w:t xml:space="preserve"> For MCO-enrolled claims, if a party disagrees with the final action or decision of the MCO, the aggrieved party must request administrative review </w:t>
      </w:r>
      <w:r>
        <w:t>before the director</w:t>
      </w:r>
      <w:r w:rsidRPr="00391E73">
        <w:t xml:space="preserve"> within 60 days of the MCO’s final decision. When the aggrieved party is a represented worker and the worker’s attorney ha</w:t>
      </w:r>
      <w:r>
        <w:t>d</w:t>
      </w:r>
      <w:r w:rsidRPr="00391E73">
        <w:t xml:space="preserve"> given written notice of representation to the insurer</w:t>
      </w:r>
      <w:r>
        <w:t xml:space="preserve"> at the time the MCO issued its decision</w:t>
      </w:r>
      <w:r w:rsidRPr="00391E73">
        <w:t xml:space="preserve">, the 60-day time frame begins when </w:t>
      </w:r>
      <w:r>
        <w:t xml:space="preserve">the MCO issues its final decision to </w:t>
      </w:r>
      <w:r w:rsidRPr="00391E73">
        <w:t xml:space="preserve">the attorney. If a party has been denied access to the MCO dispute resolution process, or the process has not been completed for reasons beyond a party's control, the party may request director review within 60 days of the failure of the MCO process. If the MCO does not have a process for resolving a particular type of dispute, the insurer or the MCO must advise the medical provider or worker that they may request review </w:t>
      </w:r>
      <w:r>
        <w:t>before the director</w:t>
      </w:r>
      <w:r w:rsidRPr="00391E73">
        <w:t>.</w:t>
      </w:r>
    </w:p>
    <w:p w14:paraId="633D5BA2" w14:textId="77777777" w:rsidR="00D707DC" w:rsidRDefault="00D707DC" w:rsidP="00D707DC">
      <w:pPr>
        <w:pStyle w:val="Subsection"/>
        <w:spacing w:after="120"/>
      </w:pPr>
      <w:r w:rsidRPr="00391E73">
        <w:rPr>
          <w:b/>
        </w:rPr>
        <w:t>(</w:t>
      </w:r>
      <w:r>
        <w:rPr>
          <w:b/>
        </w:rPr>
        <w:t>c</w:t>
      </w:r>
      <w:r w:rsidRPr="00391E73">
        <w:rPr>
          <w:b/>
        </w:rPr>
        <w:t>)</w:t>
      </w:r>
      <w:r w:rsidRPr="00391E73">
        <w:t xml:space="preserve"> For claims not enrolled in an MCO, or for disputes </w:t>
      </w:r>
      <w:r>
        <w:t>that</w:t>
      </w:r>
      <w:r w:rsidRPr="00391E73">
        <w:t xml:space="preserve"> do not involve an action or decision of an MCO</w:t>
      </w:r>
      <w:r>
        <w:t>:</w:t>
      </w:r>
      <w:r w:rsidRPr="00391E73">
        <w:t xml:space="preserve"> </w:t>
      </w:r>
    </w:p>
    <w:p w14:paraId="43F144AC" w14:textId="77777777" w:rsidR="00D707DC" w:rsidRDefault="00D707DC" w:rsidP="00D707DC">
      <w:pPr>
        <w:pStyle w:val="Paragraph"/>
      </w:pPr>
      <w:r w:rsidRPr="00B36A2B">
        <w:rPr>
          <w:b/>
        </w:rPr>
        <w:t>(A)</w:t>
      </w:r>
      <w:r>
        <w:t xml:space="preserve"> A worker must request administrative review before the director within 90 days of the date the worker knew, or should have known, there was a dispute over the provision of medical services. If the worker is represented, and the worker’s attorney has given notice of representation to the insurer, the 90-day time frame begins when the attorney receives written notice or has actual knowledge of the dispute.</w:t>
      </w:r>
    </w:p>
    <w:p w14:paraId="19E446C4" w14:textId="77777777" w:rsidR="00D707DC" w:rsidRDefault="00D707DC" w:rsidP="00D707DC">
      <w:pPr>
        <w:pStyle w:val="Paragraph"/>
      </w:pPr>
      <w:r w:rsidRPr="00B36A2B">
        <w:rPr>
          <w:b/>
        </w:rPr>
        <w:t>(B)</w:t>
      </w:r>
      <w:r>
        <w:t xml:space="preserve"> A medical provider must request administrative review within 90 days of the mailing date of the most recent explanation of benefits or a similar notification the </w:t>
      </w:r>
      <w:r>
        <w:lastRenderedPageBreak/>
        <w:t>provider received regarding the disputed service or fee. Rebillings without any relevant changes will not provide a new 90-day period to request administrative review.</w:t>
      </w:r>
    </w:p>
    <w:p w14:paraId="657B7D3B" w14:textId="77777777" w:rsidR="00D707DC" w:rsidRDefault="00D707DC" w:rsidP="00D707DC">
      <w:pPr>
        <w:pStyle w:val="Paragraph"/>
      </w:pPr>
      <w:r w:rsidRPr="00B36A2B">
        <w:rPr>
          <w:b/>
        </w:rPr>
        <w:t>(C)</w:t>
      </w:r>
      <w:r>
        <w:t xml:space="preserve"> An insurer must request administrative review within 90 days of the date action on the bill was due under OAR 436-009-0030.</w:t>
      </w:r>
    </w:p>
    <w:p w14:paraId="4D802AD5" w14:textId="77777777" w:rsidR="00D707DC" w:rsidRDefault="00D707DC" w:rsidP="00D707DC">
      <w:pPr>
        <w:pStyle w:val="Paragraph"/>
        <w:spacing w:after="240"/>
      </w:pPr>
      <w:r w:rsidRPr="00B36A2B">
        <w:rPr>
          <w:b/>
        </w:rPr>
        <w:t>(D)</w:t>
      </w:r>
      <w:r>
        <w:t xml:space="preserve"> </w:t>
      </w:r>
      <w:r w:rsidRPr="00391E73">
        <w:t xml:space="preserve">For disputes regarding interim medical benefits on denied claims, the date the insurer should have known of the dispute is no later than one year from the claim denial, or 45 days after the bill is perfected, whichever occurs last. </w:t>
      </w:r>
    </w:p>
    <w:p w14:paraId="48F80485" w14:textId="77777777" w:rsidR="00D707DC" w:rsidRPr="00391E73" w:rsidRDefault="00D707DC" w:rsidP="00D707DC">
      <w:pPr>
        <w:pStyle w:val="Subsection"/>
      </w:pPr>
      <w:r w:rsidRPr="00391E73">
        <w:rPr>
          <w:b/>
        </w:rPr>
        <w:t>(</w:t>
      </w:r>
      <w:r>
        <w:rPr>
          <w:b/>
        </w:rPr>
        <w:t>d</w:t>
      </w:r>
      <w:r w:rsidRPr="00391E73">
        <w:rPr>
          <w:b/>
        </w:rPr>
        <w:t>)</w:t>
      </w:r>
      <w:r w:rsidRPr="00391E73">
        <w:t xml:space="preserve"> Within 180 days of the date a bill is paid, an insurer may request a refund from a provider for any amount it determines was overpaid for a compensable medical service. If the provider does not respond to the request, or disagrees that a service was overpaid, the insurer may request director review within 90 days of requesting the refund.</w:t>
      </w:r>
    </w:p>
    <w:p w14:paraId="6DD245AB" w14:textId="77777777" w:rsidR="00D707DC" w:rsidRDefault="00D707DC" w:rsidP="00D707DC">
      <w:pPr>
        <w:pStyle w:val="Subsection"/>
        <w:spacing w:after="360"/>
      </w:pPr>
      <w:r w:rsidRPr="00391E73">
        <w:rPr>
          <w:b/>
        </w:rPr>
        <w:t>(</w:t>
      </w:r>
      <w:r>
        <w:rPr>
          <w:b/>
        </w:rPr>
        <w:t>e</w:t>
      </w:r>
      <w:r w:rsidRPr="00391E73">
        <w:rPr>
          <w:b/>
        </w:rPr>
        <w:t>)</w:t>
      </w:r>
      <w:r w:rsidRPr="00391E73">
        <w:t xml:space="preserve"> Medical provider bills for treatment or services that are under review </w:t>
      </w:r>
      <w:r>
        <w:t>before the director</w:t>
      </w:r>
      <w:r w:rsidRPr="00391E73">
        <w:t xml:space="preserve"> are not payable during the review.</w:t>
      </w:r>
    </w:p>
    <w:p w14:paraId="36C7ABC8" w14:textId="77777777" w:rsidR="00D707DC" w:rsidRDefault="00D707DC" w:rsidP="00D707DC">
      <w:pPr>
        <w:pStyle w:val="Heading2"/>
      </w:pPr>
      <w:bookmarkStart w:id="51" w:name="_Toc375058239"/>
      <w:bookmarkStart w:id="52" w:name="_Toc11316430"/>
      <w:bookmarkStart w:id="53" w:name="_Toc11825728"/>
      <w:bookmarkStart w:id="54" w:name="_Toc17798233"/>
      <w:bookmarkStart w:id="55" w:name="_Toc28011239"/>
      <w:bookmarkStart w:id="56" w:name="_Toc49497992"/>
      <w:bookmarkStart w:id="57" w:name="_Toc65670419"/>
      <w:bookmarkStart w:id="58" w:name="_Toc105156916"/>
      <w:bookmarkStart w:id="59" w:name="_Toc168492241"/>
      <w:r w:rsidRPr="00391E73">
        <w:t xml:space="preserve">(3) </w:t>
      </w:r>
      <w:r w:rsidRPr="002B171C">
        <w:t>Form</w:t>
      </w:r>
      <w:r w:rsidRPr="00391E73">
        <w:t xml:space="preserve"> and Required Information.</w:t>
      </w:r>
      <w:bookmarkEnd w:id="51"/>
      <w:bookmarkEnd w:id="52"/>
      <w:bookmarkEnd w:id="53"/>
      <w:bookmarkEnd w:id="54"/>
      <w:bookmarkEnd w:id="55"/>
      <w:bookmarkEnd w:id="56"/>
      <w:bookmarkEnd w:id="57"/>
      <w:bookmarkEnd w:id="58"/>
      <w:bookmarkEnd w:id="59"/>
    </w:p>
    <w:p w14:paraId="2515D879" w14:textId="77777777" w:rsidR="00D707DC" w:rsidRDefault="00D707DC" w:rsidP="00D707DC">
      <w:pPr>
        <w:pStyle w:val="Subsection"/>
        <w:spacing w:after="120"/>
      </w:pPr>
      <w:r w:rsidRPr="00391E73">
        <w:rPr>
          <w:b/>
        </w:rPr>
        <w:t>(a)</w:t>
      </w:r>
      <w:r w:rsidRPr="00391E73">
        <w:t xml:space="preserve"> Requests for administrative review </w:t>
      </w:r>
      <w:r>
        <w:t>before the director</w:t>
      </w:r>
      <w:r w:rsidRPr="00391E73">
        <w:t xml:space="preserve"> should be made on </w:t>
      </w:r>
      <w:hyperlink r:id="rId24" w:history="1">
        <w:r w:rsidRPr="00087150">
          <w:rPr>
            <w:rStyle w:val="Hyperlink"/>
          </w:rPr>
          <w:t>Form 2842</w:t>
        </w:r>
      </w:hyperlink>
      <w:r w:rsidRPr="00391E73">
        <w:t xml:space="preserve"> as described in </w:t>
      </w:r>
      <w:hyperlink r:id="rId25" w:history="1">
        <w:r w:rsidRPr="00087150">
          <w:rPr>
            <w:rStyle w:val="Hyperlink"/>
          </w:rPr>
          <w:t>Bulletin 293</w:t>
        </w:r>
      </w:hyperlink>
      <w:r w:rsidRPr="00391E73">
        <w:t>. When an insurer or a worker’s representative submits a request without the required information, the director may dismiss the request or hold initiation of the administrative review until the required information is submitted. Unrepresented workers may ask the director for help in meeting the filing requirements.</w:t>
      </w:r>
    </w:p>
    <w:p w14:paraId="521E5201" w14:textId="77777777" w:rsidR="00D707DC" w:rsidRPr="00391E73" w:rsidRDefault="00D707DC" w:rsidP="00D707DC">
      <w:pPr>
        <w:pStyle w:val="Paragraph"/>
      </w:pPr>
      <w:r w:rsidRPr="00391E73">
        <w:rPr>
          <w:b/>
        </w:rPr>
        <w:t xml:space="preserve">(A) </w:t>
      </w:r>
      <w:r w:rsidRPr="00391E73">
        <w:t>The requesting party must simultaneously notify all other interested parties</w:t>
      </w:r>
      <w:r>
        <w:t xml:space="preserve"> and their representatives, if known,</w:t>
      </w:r>
      <w:r w:rsidRPr="00391E73">
        <w:t xml:space="preserve"> of the dispute</w:t>
      </w:r>
      <w:r>
        <w:t>.</w:t>
      </w:r>
      <w:r w:rsidRPr="00391E73">
        <w:t xml:space="preserve"> </w:t>
      </w:r>
      <w:r>
        <w:t>The notice must</w:t>
      </w:r>
      <w:r w:rsidRPr="00391E73">
        <w:t>:</w:t>
      </w:r>
    </w:p>
    <w:p w14:paraId="703CC51B" w14:textId="77777777" w:rsidR="00D707DC" w:rsidRPr="00391E73" w:rsidRDefault="00D707DC" w:rsidP="00D707DC">
      <w:pPr>
        <w:pStyle w:val="Subparagraph"/>
      </w:pPr>
      <w:r w:rsidRPr="001215A2">
        <w:rPr>
          <w:b/>
        </w:rPr>
        <w:t>(i)</w:t>
      </w:r>
      <w:r>
        <w:t xml:space="preserve"> </w:t>
      </w:r>
      <w:r w:rsidRPr="00391E73">
        <w:t>Identify the worker's name, date of injury, insurer, and claim number;</w:t>
      </w:r>
    </w:p>
    <w:p w14:paraId="6662875B" w14:textId="77777777" w:rsidR="00D707DC" w:rsidRPr="00391E73" w:rsidRDefault="00D707DC" w:rsidP="00D707DC">
      <w:pPr>
        <w:pStyle w:val="Subparagraph"/>
      </w:pPr>
      <w:r w:rsidRPr="001215A2">
        <w:rPr>
          <w:b/>
        </w:rPr>
        <w:t>(ii)</w:t>
      </w:r>
      <w:r>
        <w:t xml:space="preserve"> </w:t>
      </w:r>
      <w:r w:rsidRPr="00391E73">
        <w:t>Specify the issues in dispute and the relief sought; and</w:t>
      </w:r>
    </w:p>
    <w:p w14:paraId="6CEF9349" w14:textId="77777777" w:rsidR="00D707DC" w:rsidRPr="00391E73" w:rsidRDefault="00D707DC" w:rsidP="00D707DC">
      <w:pPr>
        <w:pStyle w:val="Subparagraph"/>
      </w:pPr>
      <w:r w:rsidRPr="001215A2">
        <w:rPr>
          <w:b/>
        </w:rPr>
        <w:t>(iii)</w:t>
      </w:r>
      <w:r>
        <w:t xml:space="preserve"> </w:t>
      </w:r>
      <w:r w:rsidRPr="00391E73">
        <w:t>Provide the specific dates of the unpaid disputed treatment or services.</w:t>
      </w:r>
    </w:p>
    <w:p w14:paraId="3DF24092" w14:textId="77777777" w:rsidR="00D707DC" w:rsidRPr="00391E73" w:rsidRDefault="00D707DC" w:rsidP="00D707DC">
      <w:pPr>
        <w:pStyle w:val="Paragraph"/>
      </w:pPr>
      <w:r w:rsidRPr="00391E73">
        <w:rPr>
          <w:b/>
        </w:rPr>
        <w:t>(B)</w:t>
      </w:r>
      <w:r w:rsidRPr="00391E73">
        <w:t xml:space="preserve"> If the request for review is submitted by either the insurer or the medical provider, it must state specific codes of services in dispute and include enough documentation to support the request, including copies of original bills, chart notes, bill analyses, operative reports, any correspondence between the parties regarding the dispute, and any other documentation necessary to review the dispute. The insurer or medical provider requesting review must provide all involved parties a copy of:</w:t>
      </w:r>
    </w:p>
    <w:p w14:paraId="11A3EDFE" w14:textId="77777777" w:rsidR="00D707DC" w:rsidRDefault="00D707DC" w:rsidP="00D707DC">
      <w:pPr>
        <w:pStyle w:val="Subparagraph"/>
      </w:pPr>
      <w:r w:rsidRPr="001215A2">
        <w:rPr>
          <w:b/>
        </w:rPr>
        <w:t>(i)</w:t>
      </w:r>
      <w:r>
        <w:t xml:space="preserve"> </w:t>
      </w:r>
      <w:r w:rsidRPr="00391E73">
        <w:t>The request for review;</w:t>
      </w:r>
    </w:p>
    <w:p w14:paraId="58EDF1A7" w14:textId="77777777" w:rsidR="00D707DC" w:rsidRPr="00391E73" w:rsidRDefault="00D707DC" w:rsidP="00D707DC">
      <w:pPr>
        <w:pStyle w:val="Subparagraph"/>
      </w:pPr>
      <w:r w:rsidRPr="001215A2">
        <w:rPr>
          <w:b/>
        </w:rPr>
        <w:t>(ii)</w:t>
      </w:r>
      <w:r>
        <w:t xml:space="preserve"> </w:t>
      </w:r>
      <w:r w:rsidRPr="00391E73">
        <w:t>Any attached supporting documentation; and</w:t>
      </w:r>
    </w:p>
    <w:p w14:paraId="3B5C7F57" w14:textId="77777777" w:rsidR="00D707DC" w:rsidRDefault="00D707DC" w:rsidP="00D707DC">
      <w:pPr>
        <w:pStyle w:val="Subparagraph"/>
      </w:pPr>
      <w:r w:rsidRPr="001215A2">
        <w:rPr>
          <w:b/>
        </w:rPr>
        <w:t>(iii)</w:t>
      </w:r>
      <w:r>
        <w:t xml:space="preserve"> </w:t>
      </w:r>
      <w:r w:rsidRPr="00391E73">
        <w:t xml:space="preserve">If known, an indication of whether or not there is an issue of causation or compensability </w:t>
      </w:r>
      <w:r w:rsidRPr="00313F47">
        <w:t>under subsection (1)(b) of this rule</w:t>
      </w:r>
      <w:r w:rsidRPr="00391E73">
        <w:t>.</w:t>
      </w:r>
    </w:p>
    <w:p w14:paraId="668E071E" w14:textId="77777777" w:rsidR="00D707DC" w:rsidRPr="00391E73" w:rsidRDefault="00D707DC" w:rsidP="00D707DC">
      <w:pPr>
        <w:pStyle w:val="Subsection"/>
      </w:pPr>
      <w:r w:rsidRPr="00391E73">
        <w:rPr>
          <w:b/>
        </w:rPr>
        <w:lastRenderedPageBreak/>
        <w:t>(b)</w:t>
      </w:r>
      <w:r w:rsidRPr="00391E73">
        <w:t xml:space="preserve"> In </w:t>
      </w:r>
      <w:r w:rsidRPr="002B171C">
        <w:t>addition</w:t>
      </w:r>
      <w:r w:rsidRPr="00391E73">
        <w:t xml:space="preserve"> to medical evidence relating to the dispute, all parties may submit other relevant information, including written factual information, sworn affidavits, or legal argument for incorporation into the record. Such information may also include timely written responses and other evidence to rebut the documentation and arguments of an opposing party. The director may take or obtain additional evidence consistent with statute, such as pertinent medical treatment and payment records. The director may also interview parties to the dispute or consult with an appropriate committee of the medical provider’s peers. When a party receives a written request for additional information from the director, the party must respond within 14 days.</w:t>
      </w:r>
    </w:p>
    <w:p w14:paraId="71B3F3EB" w14:textId="77777777" w:rsidR="00D707DC" w:rsidRPr="00391E73" w:rsidRDefault="00D707DC" w:rsidP="00D707DC">
      <w:pPr>
        <w:pStyle w:val="Subsection"/>
        <w:spacing w:after="120"/>
      </w:pPr>
      <w:r w:rsidRPr="00391E73">
        <w:rPr>
          <w:b/>
        </w:rPr>
        <w:t>(c)</w:t>
      </w:r>
      <w:r w:rsidRPr="00391E73">
        <w:t xml:space="preserve"> When a request for administrative review is filed under ORS 656.247, the insurer must provide a record packet, </w:t>
      </w:r>
      <w:r>
        <w:t>at no charge</w:t>
      </w:r>
      <w:r w:rsidRPr="00391E73">
        <w:t>, to the director and all other parties or their representatives as follows:</w:t>
      </w:r>
    </w:p>
    <w:p w14:paraId="1FA17F66" w14:textId="77777777" w:rsidR="00D707DC" w:rsidRPr="00391E73" w:rsidRDefault="00D707DC" w:rsidP="00D707DC">
      <w:pPr>
        <w:pStyle w:val="Paragraph"/>
      </w:pPr>
      <w:r w:rsidRPr="00391E73">
        <w:rPr>
          <w:b/>
        </w:rPr>
        <w:t>(A)</w:t>
      </w:r>
      <w:r w:rsidRPr="00391E73">
        <w:t xml:space="preserve"> The packet must include a complete copy of the worker’s medical record and other documents that are arguably related to the medical dispute, arranged in chronological order, with oldest documents on top. The packet must include the following notice in bold type:</w:t>
      </w:r>
    </w:p>
    <w:p w14:paraId="11A13DCE" w14:textId="77777777" w:rsidR="00D707DC" w:rsidRPr="002B171C" w:rsidRDefault="00D707DC" w:rsidP="00D707DC">
      <w:pPr>
        <w:pStyle w:val="Paragraph"/>
        <w:rPr>
          <w:b/>
        </w:rPr>
      </w:pPr>
      <w:r w:rsidRPr="002B171C">
        <w:rPr>
          <w:b/>
        </w:rPr>
        <w:t>We hereby notify you that the director is being asked to review the medical care of this worker. The director may issue an order that could affect reimbursement for the disputed medical service(s).</w:t>
      </w:r>
    </w:p>
    <w:p w14:paraId="71CCC1D4" w14:textId="77777777" w:rsidR="00D707DC" w:rsidRPr="00391E73" w:rsidRDefault="00D707DC" w:rsidP="00D707DC">
      <w:pPr>
        <w:pStyle w:val="Paragraph"/>
      </w:pPr>
      <w:r w:rsidRPr="00391E73">
        <w:rPr>
          <w:b/>
        </w:rPr>
        <w:t>(B)</w:t>
      </w:r>
      <w:r w:rsidRPr="00391E73">
        <w:t xml:space="preserve"> If the insurer requests review, the packet must accompany the request with copies sent simultaneously to the other parties.</w:t>
      </w:r>
    </w:p>
    <w:p w14:paraId="5734D27B" w14:textId="77777777" w:rsidR="00D707DC" w:rsidRPr="00391E73" w:rsidRDefault="00D707DC" w:rsidP="00D707DC">
      <w:pPr>
        <w:pStyle w:val="Paragraph"/>
      </w:pPr>
      <w:r w:rsidRPr="00391E73">
        <w:rPr>
          <w:b/>
        </w:rPr>
        <w:t>(C)</w:t>
      </w:r>
      <w:r w:rsidRPr="00391E73">
        <w:t xml:space="preserve"> If the requesting party is other than the insurer or if the director has initiated the review, the director will request the record from the insurer. The insurer must provide the record within 14 days of the director’s request as described in this rule.</w:t>
      </w:r>
    </w:p>
    <w:p w14:paraId="207BAB40" w14:textId="77777777" w:rsidR="00D707DC" w:rsidRDefault="00D707DC" w:rsidP="00D707DC">
      <w:pPr>
        <w:pStyle w:val="Paragraph"/>
        <w:spacing w:after="360"/>
      </w:pPr>
      <w:r w:rsidRPr="00391E73">
        <w:rPr>
          <w:b/>
        </w:rPr>
        <w:t>(D)</w:t>
      </w:r>
      <w:r w:rsidRPr="00391E73">
        <w:t xml:space="preserve"> If the insurer fails to submit the record in the time and format specified in this rule, the director may sanction the insurer under OAR 436-010-0340.</w:t>
      </w:r>
    </w:p>
    <w:p w14:paraId="436585AD" w14:textId="77777777" w:rsidR="00D707DC" w:rsidRPr="00391E73" w:rsidRDefault="00D707DC" w:rsidP="00D707DC">
      <w:pPr>
        <w:pStyle w:val="Heading2"/>
        <w:rPr>
          <w:b w:val="0"/>
        </w:rPr>
      </w:pPr>
      <w:bookmarkStart w:id="60" w:name="_Toc375058240"/>
      <w:bookmarkStart w:id="61" w:name="_Toc11316431"/>
      <w:bookmarkStart w:id="62" w:name="_Toc11825729"/>
      <w:bookmarkStart w:id="63" w:name="_Toc17798234"/>
      <w:bookmarkStart w:id="64" w:name="_Toc28011240"/>
      <w:bookmarkStart w:id="65" w:name="_Toc49497993"/>
      <w:bookmarkStart w:id="66" w:name="_Toc65670420"/>
      <w:bookmarkStart w:id="67" w:name="_Toc105156917"/>
      <w:bookmarkStart w:id="68" w:name="_Toc168492242"/>
      <w:r w:rsidRPr="00391E73">
        <w:t xml:space="preserve">(4) Dispute </w:t>
      </w:r>
      <w:r w:rsidRPr="002B171C">
        <w:t>Resolution</w:t>
      </w:r>
      <w:r w:rsidRPr="00391E73">
        <w:t xml:space="preserve"> by Agreement (Alternative Dispute Resolution).</w:t>
      </w:r>
      <w:bookmarkEnd w:id="60"/>
      <w:bookmarkEnd w:id="61"/>
      <w:bookmarkEnd w:id="62"/>
      <w:bookmarkEnd w:id="63"/>
      <w:bookmarkEnd w:id="64"/>
      <w:bookmarkEnd w:id="65"/>
      <w:bookmarkEnd w:id="66"/>
      <w:bookmarkEnd w:id="67"/>
      <w:bookmarkEnd w:id="68"/>
    </w:p>
    <w:p w14:paraId="28C60601" w14:textId="77777777" w:rsidR="00D707DC" w:rsidRPr="00391E73" w:rsidRDefault="00D707DC" w:rsidP="00D707DC">
      <w:pPr>
        <w:pStyle w:val="Subsection"/>
        <w:spacing w:after="120"/>
      </w:pPr>
      <w:r w:rsidRPr="00391E73">
        <w:rPr>
          <w:b/>
        </w:rPr>
        <w:t>(a)</w:t>
      </w:r>
      <w:r w:rsidRPr="00391E73">
        <w:t xml:space="preserve"> A dispute may be resolved by agreement between the parties to the dispute.</w:t>
      </w:r>
      <w:r>
        <w:t xml:space="preserve"> </w:t>
      </w:r>
      <w:r w:rsidRPr="00391E73">
        <w:t>The agreement must be in writing and approved by the director. The director may issue a letter of agreement instead of an administrative order, which will become final on the 10th day after the letter of agreement is issued unless the agreement specifies otherwise. Once the agreement becomes final, the director may revise the agreement or reinstate the review only under one or more of the following conditions:</w:t>
      </w:r>
    </w:p>
    <w:p w14:paraId="4FE12B21" w14:textId="77777777" w:rsidR="00D707DC" w:rsidRPr="00391E73" w:rsidRDefault="00D707DC" w:rsidP="00D707DC">
      <w:pPr>
        <w:pStyle w:val="Paragraph"/>
      </w:pPr>
      <w:r w:rsidRPr="00391E73">
        <w:rPr>
          <w:b/>
        </w:rPr>
        <w:t>(A)</w:t>
      </w:r>
      <w:r w:rsidRPr="00391E73">
        <w:t xml:space="preserve"> A party fails to honor the agreement;</w:t>
      </w:r>
    </w:p>
    <w:p w14:paraId="0C4077DE" w14:textId="77777777" w:rsidR="00D707DC" w:rsidRPr="00391E73" w:rsidRDefault="00D707DC" w:rsidP="00D707DC">
      <w:pPr>
        <w:pStyle w:val="Paragraph"/>
      </w:pPr>
      <w:r w:rsidRPr="00391E73">
        <w:rPr>
          <w:b/>
        </w:rPr>
        <w:t>(B)</w:t>
      </w:r>
      <w:r w:rsidRPr="00391E73">
        <w:t xml:space="preserve"> The agreement was based on misrepresentation;</w:t>
      </w:r>
    </w:p>
    <w:p w14:paraId="20434230" w14:textId="77777777" w:rsidR="00D707DC" w:rsidRPr="00391E73" w:rsidRDefault="00D707DC" w:rsidP="00D707DC">
      <w:pPr>
        <w:pStyle w:val="Paragraph"/>
      </w:pPr>
      <w:r w:rsidRPr="00391E73">
        <w:rPr>
          <w:b/>
        </w:rPr>
        <w:t>(C)</w:t>
      </w:r>
      <w:r w:rsidRPr="00391E73">
        <w:t xml:space="preserve"> Implementation of the agreement is not feasible because of unforeseen circumstances; or</w:t>
      </w:r>
    </w:p>
    <w:p w14:paraId="4F4EEA4D" w14:textId="77777777" w:rsidR="00D707DC" w:rsidRDefault="00D707DC" w:rsidP="00D707DC">
      <w:pPr>
        <w:pStyle w:val="Paragraph"/>
        <w:spacing w:after="240"/>
      </w:pPr>
      <w:r w:rsidRPr="00391E73">
        <w:rPr>
          <w:b/>
        </w:rPr>
        <w:t>(D)</w:t>
      </w:r>
      <w:r w:rsidRPr="00391E73">
        <w:t xml:space="preserve"> All parties request revision or reinstatement of the dispute.</w:t>
      </w:r>
    </w:p>
    <w:p w14:paraId="217F7506" w14:textId="77777777" w:rsidR="00D707DC" w:rsidRDefault="00D707DC" w:rsidP="00D707DC">
      <w:pPr>
        <w:pStyle w:val="Subsection"/>
        <w:spacing w:after="360"/>
      </w:pPr>
      <w:r w:rsidRPr="00391E73">
        <w:rPr>
          <w:b/>
        </w:rPr>
        <w:lastRenderedPageBreak/>
        <w:t>(b)</w:t>
      </w:r>
      <w:r w:rsidRPr="00391E73">
        <w:t xml:space="preserve"> Any mediated agreement may include an agreement on attorney fees, if any, to be paid to the </w:t>
      </w:r>
      <w:r>
        <w:t>worker</w:t>
      </w:r>
      <w:r w:rsidRPr="00391E73">
        <w:t>’s attorney.</w:t>
      </w:r>
    </w:p>
    <w:p w14:paraId="31B933FB" w14:textId="77777777" w:rsidR="00D707DC" w:rsidRPr="00391E73" w:rsidRDefault="00D707DC" w:rsidP="00D707DC">
      <w:pPr>
        <w:pStyle w:val="Heading2"/>
        <w:rPr>
          <w:b w:val="0"/>
        </w:rPr>
      </w:pPr>
      <w:bookmarkStart w:id="69" w:name="_Toc375058241"/>
      <w:bookmarkStart w:id="70" w:name="_Toc11316432"/>
      <w:bookmarkStart w:id="71" w:name="_Toc11825730"/>
      <w:bookmarkStart w:id="72" w:name="_Toc17798235"/>
      <w:bookmarkStart w:id="73" w:name="_Toc28011241"/>
      <w:bookmarkStart w:id="74" w:name="_Toc49497994"/>
      <w:bookmarkStart w:id="75" w:name="_Toc65670421"/>
      <w:bookmarkStart w:id="76" w:name="_Toc105156918"/>
      <w:bookmarkStart w:id="77" w:name="_Toc168492243"/>
      <w:r w:rsidRPr="00391E73">
        <w:t xml:space="preserve">(5) </w:t>
      </w:r>
      <w:r w:rsidRPr="002B171C">
        <w:t>Director</w:t>
      </w:r>
      <w:r w:rsidRPr="00391E73">
        <w:t xml:space="preserve"> Order and Reconsideration.</w:t>
      </w:r>
      <w:bookmarkEnd w:id="69"/>
      <w:bookmarkEnd w:id="70"/>
      <w:bookmarkEnd w:id="71"/>
      <w:bookmarkEnd w:id="72"/>
      <w:bookmarkEnd w:id="73"/>
      <w:bookmarkEnd w:id="74"/>
      <w:bookmarkEnd w:id="75"/>
      <w:bookmarkEnd w:id="76"/>
      <w:bookmarkEnd w:id="77"/>
    </w:p>
    <w:p w14:paraId="290C04FE" w14:textId="77777777" w:rsidR="00D707DC" w:rsidRPr="00391E73" w:rsidRDefault="00D707DC" w:rsidP="00D707DC">
      <w:pPr>
        <w:pStyle w:val="Subsection"/>
      </w:pPr>
      <w:r w:rsidRPr="00391E73">
        <w:rPr>
          <w:b/>
        </w:rPr>
        <w:t>(a)</w:t>
      </w:r>
      <w:r w:rsidRPr="00391E73">
        <w:t xml:space="preserve"> The director may, on the director’s own motion, reconsider or withdraw any order that has not become final by operation of law. A party also may request reconsideration of an administrative order upon an allegation of error, omission, misapplication of law, incomplete record, or the discovery of new information that could not reasonably have been discovered and produced during the review. The director may grant or deny a request for reconsideration at the director’s sole discretion. A request must be </w:t>
      </w:r>
      <w:r>
        <w:t>received by</w:t>
      </w:r>
      <w:r w:rsidRPr="00391E73">
        <w:t xml:space="preserve"> the director before the administrative order becomes final.</w:t>
      </w:r>
    </w:p>
    <w:p w14:paraId="4D2851D3" w14:textId="77777777" w:rsidR="00D707DC" w:rsidRPr="00391E73" w:rsidRDefault="00D707DC" w:rsidP="00D707DC">
      <w:pPr>
        <w:pStyle w:val="Subsection"/>
      </w:pPr>
      <w:r w:rsidRPr="00391E73">
        <w:rPr>
          <w:b/>
        </w:rPr>
        <w:t>(b)</w:t>
      </w:r>
      <w:r w:rsidRPr="00391E73">
        <w:t xml:space="preserve"> During any reconsideration of the administrative order, the parties may submit new material evidence consistent with this rule and may respond to such evidence submitted by others.</w:t>
      </w:r>
    </w:p>
    <w:p w14:paraId="1ED7E56B" w14:textId="77777777" w:rsidR="00D707DC" w:rsidRPr="00391E73" w:rsidRDefault="00D707DC" w:rsidP="00D707DC">
      <w:pPr>
        <w:pStyle w:val="Subsection"/>
      </w:pPr>
      <w:r w:rsidRPr="00391E73">
        <w:rPr>
          <w:b/>
        </w:rPr>
        <w:t>(c)</w:t>
      </w:r>
      <w:r w:rsidRPr="00391E73">
        <w:t xml:space="preserve"> Any party requesting reconsideration or responding to a reconsideration request must simultaneously notify all other interested parties of its contentions and provide them with copies of all additional information presented.</w:t>
      </w:r>
    </w:p>
    <w:p w14:paraId="5B890493" w14:textId="77777777" w:rsidR="00D707DC" w:rsidRDefault="00D707DC" w:rsidP="00D707DC">
      <w:pPr>
        <w:pStyle w:val="Subsection"/>
        <w:spacing w:after="360"/>
      </w:pPr>
      <w:r w:rsidRPr="00391E73">
        <w:rPr>
          <w:b/>
        </w:rPr>
        <w:t>(d)</w:t>
      </w:r>
      <w:r w:rsidRPr="00391E73">
        <w:t xml:space="preserve"> Attorney fees in administrative review will be awarded as provided in ORS 656.385(1) and OAR 436-001-0400 through 436-001-0440.</w:t>
      </w:r>
    </w:p>
    <w:p w14:paraId="328158EA" w14:textId="77777777" w:rsidR="00D707DC" w:rsidRPr="00391E73" w:rsidRDefault="00D707DC" w:rsidP="00D707DC">
      <w:pPr>
        <w:pStyle w:val="Heading2"/>
        <w:rPr>
          <w:b w:val="0"/>
        </w:rPr>
      </w:pPr>
      <w:bookmarkStart w:id="78" w:name="_Toc375058242"/>
      <w:bookmarkStart w:id="79" w:name="_Toc11316433"/>
      <w:bookmarkStart w:id="80" w:name="_Toc11825731"/>
      <w:bookmarkStart w:id="81" w:name="_Toc17798236"/>
      <w:bookmarkStart w:id="82" w:name="_Toc28011242"/>
      <w:bookmarkStart w:id="83" w:name="_Toc49497995"/>
      <w:bookmarkStart w:id="84" w:name="_Toc65670422"/>
      <w:bookmarkStart w:id="85" w:name="_Toc105156919"/>
      <w:bookmarkStart w:id="86" w:name="_Toc168492244"/>
      <w:r w:rsidRPr="00391E73">
        <w:t xml:space="preserve">(6) </w:t>
      </w:r>
      <w:r w:rsidRPr="002B171C">
        <w:t>Hearings</w:t>
      </w:r>
      <w:r w:rsidRPr="00391E73">
        <w:t>.</w:t>
      </w:r>
      <w:bookmarkEnd w:id="78"/>
      <w:bookmarkEnd w:id="79"/>
      <w:bookmarkEnd w:id="80"/>
      <w:bookmarkEnd w:id="81"/>
      <w:bookmarkEnd w:id="82"/>
      <w:bookmarkEnd w:id="83"/>
      <w:bookmarkEnd w:id="84"/>
      <w:bookmarkEnd w:id="85"/>
      <w:bookmarkEnd w:id="86"/>
    </w:p>
    <w:p w14:paraId="273CD6DC" w14:textId="77777777" w:rsidR="00D707DC" w:rsidRPr="00391E73" w:rsidRDefault="00D707DC" w:rsidP="00D707DC">
      <w:pPr>
        <w:pStyle w:val="Subsection"/>
      </w:pPr>
      <w:r w:rsidRPr="00391E73">
        <w:rPr>
          <w:b/>
        </w:rPr>
        <w:t>(a)</w:t>
      </w:r>
      <w:r w:rsidRPr="00391E73">
        <w:t xml:space="preserve"> Any party that disagrees with an action or administrative order under these rules may obtain review of the action or order by filing a request for hearing as provided in OAR 436-001-0019 within 30 days of the mailing date of the order under ORS 656.245, 656.248, 656.260, or 656.327, or within 60 days of the mailing date of an order under ORS 656.247. OAR 436-001 applies to the hearing.</w:t>
      </w:r>
    </w:p>
    <w:p w14:paraId="640B8532" w14:textId="77777777" w:rsidR="00D707DC" w:rsidRDefault="00D707DC" w:rsidP="00D707DC">
      <w:pPr>
        <w:pStyle w:val="Subsection"/>
      </w:pPr>
      <w:r w:rsidRPr="00391E73">
        <w:rPr>
          <w:b/>
        </w:rPr>
        <w:t>(b)</w:t>
      </w:r>
      <w:r w:rsidRPr="00391E73">
        <w:t xml:space="preserve"> In the review of orders issued under ORS 656.245(3) or 656.247, no new medical evidence or issues will be admitted at hearing. In these reviews, an administrative order may be modified at hearing only if it is not supported by substantial evidence in the record or if it reflects an error of law.</w:t>
      </w:r>
    </w:p>
    <w:p w14:paraId="2901AFC0" w14:textId="77777777" w:rsidR="00D707DC" w:rsidRPr="00391E73" w:rsidRDefault="00D707DC" w:rsidP="00D707DC">
      <w:pPr>
        <w:pStyle w:val="Subsection"/>
        <w:spacing w:after="120"/>
      </w:pPr>
      <w:r w:rsidRPr="00391E73">
        <w:rPr>
          <w:b/>
        </w:rPr>
        <w:t>(c)</w:t>
      </w:r>
      <w:r w:rsidRPr="00391E73">
        <w:t xml:space="preserve"> Contested case hearings of sanctions and civil penalties: Under ORS 656.740, any party that disagrees with a proposed order or proposed assessment of a civil penalty issued by the director under ORS 656.254 or 656.745 may request a hearing by the </w:t>
      </w:r>
      <w:r>
        <w:t>b</w:t>
      </w:r>
      <w:r w:rsidRPr="00391E73">
        <w:t>oard as follows:</w:t>
      </w:r>
    </w:p>
    <w:p w14:paraId="40C01165" w14:textId="77777777" w:rsidR="00D707DC" w:rsidRPr="00391E73" w:rsidRDefault="00D707DC" w:rsidP="00D707DC">
      <w:pPr>
        <w:pStyle w:val="Paragraph"/>
      </w:pPr>
      <w:r w:rsidRPr="00391E73">
        <w:rPr>
          <w:b/>
        </w:rPr>
        <w:t>(A)</w:t>
      </w:r>
      <w:r w:rsidRPr="00391E73">
        <w:t xml:space="preserve"> A written request for a hearing must be mailed</w:t>
      </w:r>
      <w:r>
        <w:t xml:space="preserve"> or submitted</w:t>
      </w:r>
      <w:r w:rsidRPr="00391E73">
        <w:t xml:space="preserve"> to the </w:t>
      </w:r>
      <w:r>
        <w:t>d</w:t>
      </w:r>
      <w:r w:rsidRPr="00391E73">
        <w:t>ivision. The request must specify the grounds upon which the proposed order or assessment is contested.</w:t>
      </w:r>
    </w:p>
    <w:p w14:paraId="236835D2" w14:textId="77777777" w:rsidR="00D707DC" w:rsidRPr="00391E73" w:rsidRDefault="00D707DC" w:rsidP="00D707DC">
      <w:pPr>
        <w:pStyle w:val="Paragraph"/>
      </w:pPr>
      <w:r w:rsidRPr="00391E73">
        <w:rPr>
          <w:b/>
        </w:rPr>
        <w:lastRenderedPageBreak/>
        <w:t>(B)</w:t>
      </w:r>
      <w:r w:rsidRPr="00391E73">
        <w:t xml:space="preserve"> The request must be mailed </w:t>
      </w:r>
      <w:r>
        <w:t xml:space="preserve">or submitted </w:t>
      </w:r>
      <w:r w:rsidRPr="00391E73">
        <w:t>to the division within 60 days after the mailing date of the order or notice of assessment.</w:t>
      </w:r>
    </w:p>
    <w:p w14:paraId="6FE582DE" w14:textId="77777777" w:rsidR="00D707DC" w:rsidRDefault="00D707DC" w:rsidP="00D707DC">
      <w:pPr>
        <w:pStyle w:val="Paragraph"/>
        <w:spacing w:after="240"/>
      </w:pPr>
      <w:r w:rsidRPr="00391E73">
        <w:rPr>
          <w:b/>
        </w:rPr>
        <w:t>(C)</w:t>
      </w:r>
      <w:r w:rsidRPr="00391E73">
        <w:t xml:space="preserve"> The division will forward the request and other pertinent information to the board.</w:t>
      </w:r>
    </w:p>
    <w:p w14:paraId="52DA66B9" w14:textId="77777777" w:rsidR="00D707DC" w:rsidRPr="00391E73" w:rsidRDefault="00D707DC" w:rsidP="00D707DC">
      <w:pPr>
        <w:pStyle w:val="Heading2"/>
        <w:rPr>
          <w:b w:val="0"/>
        </w:rPr>
      </w:pPr>
      <w:bookmarkStart w:id="87" w:name="_Toc375058243"/>
      <w:bookmarkStart w:id="88" w:name="_Toc11316434"/>
      <w:bookmarkStart w:id="89" w:name="_Toc11825732"/>
      <w:bookmarkStart w:id="90" w:name="_Toc17798237"/>
      <w:bookmarkStart w:id="91" w:name="_Toc28011243"/>
      <w:bookmarkStart w:id="92" w:name="_Toc49497996"/>
      <w:bookmarkStart w:id="93" w:name="_Toc65670423"/>
      <w:bookmarkStart w:id="94" w:name="_Toc105156920"/>
      <w:bookmarkStart w:id="95" w:name="_Toc168492245"/>
      <w:r w:rsidRPr="00391E73">
        <w:t xml:space="preserve">(7) </w:t>
      </w:r>
      <w:r w:rsidRPr="002B171C">
        <w:t>Other</w:t>
      </w:r>
      <w:r w:rsidRPr="00391E73">
        <w:t xml:space="preserve"> Proceedings.</w:t>
      </w:r>
      <w:bookmarkEnd w:id="87"/>
      <w:bookmarkEnd w:id="88"/>
      <w:bookmarkEnd w:id="89"/>
      <w:bookmarkEnd w:id="90"/>
      <w:bookmarkEnd w:id="91"/>
      <w:bookmarkEnd w:id="92"/>
      <w:bookmarkEnd w:id="93"/>
      <w:bookmarkEnd w:id="94"/>
      <w:bookmarkEnd w:id="95"/>
    </w:p>
    <w:p w14:paraId="1FA3AC96" w14:textId="77777777" w:rsidR="00D707DC" w:rsidRPr="00391E73" w:rsidRDefault="00D707DC" w:rsidP="00D707DC">
      <w:pPr>
        <w:pStyle w:val="Subsection"/>
      </w:pPr>
      <w:r w:rsidRPr="00391E73">
        <w:rPr>
          <w:b/>
        </w:rPr>
        <w:t>(a</w:t>
      </w:r>
      <w:r w:rsidRPr="00391E73">
        <w:t xml:space="preserve">) Director’s administrative review of other actions not covered under sections (1) through (6) of this rule: Any party seeking an action or decision by the director, or any party aggrieved by an action taken by another party, may request administrative review </w:t>
      </w:r>
      <w:r>
        <w:t>before the director</w:t>
      </w:r>
      <w:r w:rsidRPr="00391E73">
        <w:t>. Any party may request administrative review as follows:</w:t>
      </w:r>
    </w:p>
    <w:p w14:paraId="6520C71D" w14:textId="77777777" w:rsidR="00D707DC" w:rsidRPr="00391E73" w:rsidRDefault="00D707DC" w:rsidP="00D707DC">
      <w:pPr>
        <w:pStyle w:val="Subsection"/>
      </w:pPr>
      <w:r w:rsidRPr="00391E73">
        <w:rPr>
          <w:b/>
        </w:rPr>
        <w:t>(b)</w:t>
      </w:r>
      <w:r w:rsidRPr="00391E73">
        <w:t xml:space="preserve"> A written request for review must be sent to the </w:t>
      </w:r>
      <w:r>
        <w:t>d</w:t>
      </w:r>
      <w:r w:rsidRPr="00391E73">
        <w:t>ivision within 90 days of the disputed action and must specify the grounds upon which the action is contested.</w:t>
      </w:r>
    </w:p>
    <w:p w14:paraId="35838E75" w14:textId="77777777" w:rsidR="00D707DC" w:rsidRPr="00391E73" w:rsidRDefault="00D707DC" w:rsidP="00D707DC">
      <w:pPr>
        <w:pStyle w:val="Subsection"/>
        <w:spacing w:after="0"/>
      </w:pPr>
      <w:r w:rsidRPr="00391E73">
        <w:rPr>
          <w:b/>
        </w:rPr>
        <w:t xml:space="preserve">(c) </w:t>
      </w:r>
      <w:r w:rsidRPr="00391E73">
        <w:t>The division may require and allow such input and information as it deems appropriate to complete the review.</w:t>
      </w:r>
    </w:p>
    <w:p w14:paraId="12FD0010" w14:textId="77777777" w:rsidR="00D707DC" w:rsidRDefault="00D707DC" w:rsidP="00D707DC"/>
    <w:p w14:paraId="0EF82C53" w14:textId="77777777" w:rsidR="00D707DC" w:rsidRPr="00391E73" w:rsidRDefault="00D707DC" w:rsidP="00D707DC">
      <w:pPr>
        <w:pStyle w:val="Hist"/>
      </w:pPr>
      <w:r w:rsidRPr="00391E73">
        <w:t>Stat. Auth.: ORS 656.704, 656.726(4); Stats. Implemented: ORS 656.704</w:t>
      </w:r>
    </w:p>
    <w:p w14:paraId="61C91CB4" w14:textId="77777777" w:rsidR="00D707DC" w:rsidRDefault="00D707DC" w:rsidP="00D707DC">
      <w:pPr>
        <w:pStyle w:val="Hist"/>
      </w:pPr>
      <w:r w:rsidRPr="00391E73">
        <w:t xml:space="preserve">Hist: </w:t>
      </w:r>
      <w:r>
        <w:t>Amended 3/11/19 as Admin. Order 19-051, eff. 4/1/19</w:t>
      </w:r>
    </w:p>
    <w:p w14:paraId="7B5F1A33" w14:textId="77777777" w:rsidR="00D707DC" w:rsidRDefault="00D707DC" w:rsidP="00D707DC">
      <w:pPr>
        <w:ind w:left="720"/>
        <w:rPr>
          <w:snapToGrid w:val="0"/>
          <w:color w:val="000000"/>
          <w:sz w:val="16"/>
        </w:rPr>
      </w:pPr>
      <w:r w:rsidRPr="002C6D1D">
        <w:rPr>
          <w:snapToGrid w:val="0"/>
          <w:color w:val="000000"/>
          <w:sz w:val="16"/>
        </w:rPr>
        <w:t>Amended 12/17/19 as Admin. Order 19-060, eff. 1/1/20</w:t>
      </w:r>
    </w:p>
    <w:p w14:paraId="0A7D1D8D" w14:textId="77777777" w:rsidR="00D707DC" w:rsidRPr="001441E7" w:rsidRDefault="00D707DC" w:rsidP="00D707DC">
      <w:pPr>
        <w:ind w:left="720"/>
        <w:rPr>
          <w:snapToGrid w:val="0"/>
          <w:color w:val="000000"/>
          <w:sz w:val="16"/>
          <w:szCs w:val="16"/>
        </w:rPr>
      </w:pPr>
      <w:r w:rsidRPr="001441E7">
        <w:rPr>
          <w:sz w:val="16"/>
          <w:szCs w:val="16"/>
        </w:rPr>
        <w:t xml:space="preserve">See also the Index to Rule History: </w:t>
      </w:r>
      <w:hyperlink r:id="rId26" w:history="1">
        <w:r w:rsidRPr="00AC791D">
          <w:rPr>
            <w:rStyle w:val="Hyperlink"/>
            <w:sz w:val="16"/>
            <w:szCs w:val="16"/>
          </w:rPr>
          <w:t>https://wcd.oregon.gov/laws/Documents/Rule_history/436_history.pdf</w:t>
        </w:r>
      </w:hyperlink>
    </w:p>
    <w:p w14:paraId="7CE369FC" w14:textId="77777777" w:rsidR="00004BA0" w:rsidRDefault="00D707DC" w:rsidP="00945767">
      <w:pPr>
        <w:pStyle w:val="Heading1"/>
        <w:spacing w:before="480"/>
        <w:rPr>
          <w:szCs w:val="36"/>
        </w:rPr>
      </w:pPr>
      <w:r>
        <w:rPr>
          <w:rStyle w:val="Footrule"/>
          <w:b/>
          <w:sz w:val="36"/>
          <w:szCs w:val="36"/>
        </w:rPr>
        <w:br w:type="page"/>
      </w:r>
      <w:bookmarkStart w:id="96" w:name="_Toc168492246"/>
      <w:r w:rsidR="001F577F" w:rsidRPr="00DF27C2">
        <w:rPr>
          <w:rStyle w:val="Footrule"/>
          <w:b/>
          <w:sz w:val="36"/>
          <w:szCs w:val="36"/>
        </w:rPr>
        <w:lastRenderedPageBreak/>
        <w:t>436-009-0010</w:t>
      </w:r>
      <w:r w:rsidR="00137BB1" w:rsidRPr="00DF27C2">
        <w:rPr>
          <w:szCs w:val="36"/>
        </w:rPr>
        <w:tab/>
      </w:r>
      <w:r w:rsidR="001F577F" w:rsidRPr="00DF27C2">
        <w:rPr>
          <w:szCs w:val="36"/>
        </w:rPr>
        <w:t>Medical Billing and Payment</w:t>
      </w:r>
      <w:bookmarkEnd w:id="26"/>
      <w:bookmarkEnd w:id="27"/>
      <w:bookmarkEnd w:id="96"/>
    </w:p>
    <w:p w14:paraId="3B65D87E" w14:textId="77777777" w:rsidR="00C7194E" w:rsidRPr="00391E73" w:rsidRDefault="00C7194E" w:rsidP="002476AA">
      <w:pPr>
        <w:pStyle w:val="Heading2"/>
      </w:pPr>
      <w:bookmarkStart w:id="97" w:name="_Toc375058245"/>
      <w:bookmarkStart w:id="98" w:name="_Toc43992179"/>
      <w:bookmarkStart w:id="99" w:name="_Toc46846299"/>
      <w:bookmarkStart w:id="100" w:name="_Toc168492247"/>
      <w:r w:rsidRPr="00391E73">
        <w:t xml:space="preserve">(1) </w:t>
      </w:r>
      <w:r w:rsidRPr="002B171C">
        <w:t>General</w:t>
      </w:r>
      <w:r w:rsidRPr="00391E73">
        <w:t>.</w:t>
      </w:r>
      <w:bookmarkEnd w:id="97"/>
      <w:bookmarkEnd w:id="98"/>
      <w:bookmarkEnd w:id="99"/>
      <w:bookmarkEnd w:id="100"/>
    </w:p>
    <w:p w14:paraId="4D2F1BA3" w14:textId="77777777" w:rsidR="00C7194E" w:rsidRDefault="00C7194E" w:rsidP="002476AA">
      <w:pPr>
        <w:pStyle w:val="Subsection"/>
        <w:spacing w:after="120"/>
      </w:pPr>
      <w:r w:rsidRPr="00391E73">
        <w:rPr>
          <w:b/>
        </w:rPr>
        <w:t>(a)</w:t>
      </w:r>
      <w:r w:rsidRPr="00391E73">
        <w:t xml:space="preserve"> Only treatment that falls within the scope and field of the medical provider’s license to pract</w:t>
      </w:r>
      <w:r>
        <w:t>ice will be paid under a worker</w:t>
      </w:r>
      <w:r w:rsidRPr="00391E73">
        <w:t>s</w:t>
      </w:r>
      <w:r>
        <w:t>’</w:t>
      </w:r>
      <w:r w:rsidRPr="00391E73">
        <w:t xml:space="preserve"> compensation claim.</w:t>
      </w:r>
    </w:p>
    <w:p w14:paraId="23440918" w14:textId="77777777" w:rsidR="00C7194E" w:rsidRDefault="00C7194E" w:rsidP="002476AA">
      <w:pPr>
        <w:pStyle w:val="Subsection"/>
        <w:spacing w:after="120"/>
      </w:pPr>
      <w:r w:rsidRPr="0047787E">
        <w:t>Except for emergency services or as otherwise provided for by statute or these rules, treatments and medical services are only payable if approved by the worker’s attending physician or authorized nurse practitioner.</w:t>
      </w:r>
    </w:p>
    <w:p w14:paraId="041D9F23" w14:textId="77777777" w:rsidR="00C7194E" w:rsidRDefault="00C7194E" w:rsidP="002476AA">
      <w:pPr>
        <w:pStyle w:val="Subsection"/>
      </w:pPr>
      <w:r w:rsidRPr="0047787E">
        <w:t>Fees for services by more than one physician at the same time are payable only when the service</w:t>
      </w:r>
      <w:r>
        <w:t>s are</w:t>
      </w:r>
      <w:r w:rsidRPr="0047787E">
        <w:t xml:space="preserve"> sufficiently different that separate medical skills are needed for proper care.</w:t>
      </w:r>
    </w:p>
    <w:p w14:paraId="7F6EA4C7" w14:textId="77777777" w:rsidR="00C7194E" w:rsidRPr="00391E73" w:rsidRDefault="00C7194E" w:rsidP="002476AA">
      <w:pPr>
        <w:pStyle w:val="Subsection"/>
      </w:pPr>
      <w:r w:rsidRPr="00391E73">
        <w:rPr>
          <w:b/>
        </w:rPr>
        <w:t>(b)</w:t>
      </w:r>
      <w:r w:rsidRPr="00391E73">
        <w:t xml:space="preserve"> All billings must include the patient’s full name, date of injury, and the employer’s name. If available, billings must also include the insurer’s claim number and the provider’s NPI. If the provider does not have an NPI, then the provider must provide its license number and the billing provider’s FEIN. For provider types not licensed by the state, “99999” must be used in place of the state license number.</w:t>
      </w:r>
      <w:r>
        <w:t xml:space="preserve"> Bills must not contain a combination of ICD-9 and ICD-10 codes.</w:t>
      </w:r>
    </w:p>
    <w:p w14:paraId="52B466CB" w14:textId="77777777" w:rsidR="00C7194E" w:rsidRPr="00391E73" w:rsidRDefault="00C7194E" w:rsidP="002476AA">
      <w:pPr>
        <w:pStyle w:val="Subsection"/>
      </w:pPr>
      <w:r w:rsidRPr="00391E73">
        <w:rPr>
          <w:b/>
        </w:rPr>
        <w:t>(c)</w:t>
      </w:r>
      <w:r w:rsidRPr="00391E73">
        <w:t xml:space="preserve"> The medical provider </w:t>
      </w:r>
      <w:r w:rsidRPr="00391E73">
        <w:rPr>
          <w:bCs/>
        </w:rPr>
        <w:t>must</w:t>
      </w:r>
      <w:r w:rsidRPr="00391E73">
        <w:t xml:space="preserve"> bill their usual fee charged to the general public. The submission of the bill by the medical provider </w:t>
      </w:r>
      <w:r>
        <w:t>is</w:t>
      </w:r>
      <w:r w:rsidRPr="00391E73">
        <w:t xml:space="preserve"> a warrant that the fee submitted is the usual fee of the medical provider for the services rendered. The </w:t>
      </w:r>
      <w:r>
        <w:t>director</w:t>
      </w:r>
      <w:r w:rsidRPr="00391E73">
        <w:t xml:space="preserve"> </w:t>
      </w:r>
      <w:r>
        <w:t>may</w:t>
      </w:r>
      <w:r w:rsidRPr="00391E73">
        <w:t xml:space="preserve"> require documentation from the medical provider establishing that the fee under question is the medical provider’s usual fee charged to the general public. For purposes of this rule, “general public” means any person who receives medical services, except those persons who receive medical services subject to specific billing arrangements allowed under the law </w:t>
      </w:r>
      <w:r>
        <w:t>that</w:t>
      </w:r>
      <w:r w:rsidRPr="00391E73">
        <w:t xml:space="preserve"> require providers to bill other than their usual fee.</w:t>
      </w:r>
    </w:p>
    <w:p w14:paraId="6DD8675D" w14:textId="77777777" w:rsidR="00C7194E" w:rsidRPr="00391E73" w:rsidRDefault="00C7194E" w:rsidP="002476AA">
      <w:pPr>
        <w:pStyle w:val="Subsection"/>
      </w:pPr>
      <w:r w:rsidRPr="00391E73">
        <w:rPr>
          <w:b/>
        </w:rPr>
        <w:t>(d)</w:t>
      </w:r>
      <w:r w:rsidRPr="00391E73">
        <w:t xml:space="preserve"> Medical providers must not submit false or fraudulent billings</w:t>
      </w:r>
      <w:r w:rsidRPr="00391E73">
        <w:rPr>
          <w:bCs/>
        </w:rPr>
        <w:t>, including billing for services not provided</w:t>
      </w:r>
      <w:r w:rsidRPr="00391E73">
        <w:t>. As used in this section, “false or fraudulent” means an intentional deception or misrepresentation with the knowledge that the deception could result in unauthorized benefit to the provider or some other person. A request for pre-payment for a deposition is not considered false or fraudulent.</w:t>
      </w:r>
    </w:p>
    <w:p w14:paraId="22025106" w14:textId="77777777" w:rsidR="00C7194E" w:rsidRDefault="00C7194E" w:rsidP="002476AA">
      <w:pPr>
        <w:pStyle w:val="Subsection"/>
      </w:pPr>
      <w:r w:rsidRPr="00391E73">
        <w:rPr>
          <w:b/>
        </w:rPr>
        <w:t>(e)</w:t>
      </w:r>
      <w:r w:rsidRPr="00391E73">
        <w:t xml:space="preserve"> When a provider treats a patient with two or more compensable claims, the provider must bill individual medical services for each claim separately.</w:t>
      </w:r>
    </w:p>
    <w:p w14:paraId="4DEB1EEF" w14:textId="77777777" w:rsidR="00C7194E" w:rsidRPr="00391E73" w:rsidRDefault="00C7194E" w:rsidP="002476AA">
      <w:pPr>
        <w:pStyle w:val="Subsection"/>
      </w:pPr>
      <w:r w:rsidRPr="00391E73">
        <w:rPr>
          <w:b/>
        </w:rPr>
        <w:t xml:space="preserve">(f) </w:t>
      </w:r>
      <w:r w:rsidRPr="00391E73">
        <w:t>When rebilling, medical providers must indicate that the charges have been previously billed.</w:t>
      </w:r>
    </w:p>
    <w:p w14:paraId="500E82CD" w14:textId="77777777" w:rsidR="00C7194E" w:rsidRDefault="00C7194E" w:rsidP="002476AA">
      <w:pPr>
        <w:pStyle w:val="Subsection"/>
        <w:spacing w:after="360"/>
      </w:pPr>
      <w:r w:rsidRPr="00391E73">
        <w:rPr>
          <w:b/>
        </w:rPr>
        <w:t>(g)</w:t>
      </w:r>
      <w:r w:rsidRPr="00391E73">
        <w:t xml:space="preserve"> If a patient requests copies of medical bills in writing, medical providers must provide copies within 30 days of the request, and provide any copies of future bills during the regular billing cycle.</w:t>
      </w:r>
    </w:p>
    <w:p w14:paraId="57BCD35B" w14:textId="77777777" w:rsidR="00C7194E" w:rsidRPr="00391E73" w:rsidRDefault="00C7194E" w:rsidP="002476AA">
      <w:pPr>
        <w:pStyle w:val="Heading2"/>
      </w:pPr>
      <w:bookmarkStart w:id="101" w:name="_Toc375058246"/>
      <w:bookmarkStart w:id="102" w:name="_Toc43992180"/>
      <w:bookmarkStart w:id="103" w:name="_Toc46846300"/>
      <w:bookmarkStart w:id="104" w:name="_Toc168492248"/>
      <w:r w:rsidRPr="00391E73">
        <w:lastRenderedPageBreak/>
        <w:t xml:space="preserve">(2) Billing </w:t>
      </w:r>
      <w:r w:rsidRPr="0042676F">
        <w:t>Timelines</w:t>
      </w:r>
      <w:r w:rsidRPr="00391E73">
        <w:t xml:space="preserve">. </w:t>
      </w:r>
      <w:r w:rsidRPr="0042676F">
        <w:rPr>
          <w:b w:val="0"/>
          <w:sz w:val="24"/>
          <w:szCs w:val="24"/>
        </w:rPr>
        <w:t>(For payment timelines see OAR 436-009-0030.)</w:t>
      </w:r>
      <w:bookmarkEnd w:id="101"/>
      <w:bookmarkEnd w:id="102"/>
      <w:bookmarkEnd w:id="103"/>
      <w:bookmarkEnd w:id="104"/>
    </w:p>
    <w:p w14:paraId="02051E95" w14:textId="77777777" w:rsidR="00C7194E" w:rsidRDefault="00C7194E" w:rsidP="002476AA">
      <w:pPr>
        <w:pStyle w:val="Subsection"/>
        <w:spacing w:after="120"/>
      </w:pPr>
      <w:r w:rsidRPr="00391E73">
        <w:rPr>
          <w:b/>
        </w:rPr>
        <w:t>(a)</w:t>
      </w:r>
      <w:r w:rsidRPr="00391E73">
        <w:t xml:space="preserve"> Medical providers must bill within:</w:t>
      </w:r>
    </w:p>
    <w:p w14:paraId="1972E969" w14:textId="77777777" w:rsidR="00C7194E" w:rsidRPr="00391E73" w:rsidRDefault="00C7194E" w:rsidP="002476AA">
      <w:pPr>
        <w:pStyle w:val="Paragraph"/>
      </w:pPr>
      <w:r w:rsidRPr="00391E73">
        <w:rPr>
          <w:b/>
        </w:rPr>
        <w:t>(A)</w:t>
      </w:r>
      <w:r w:rsidRPr="00391E73">
        <w:t xml:space="preserve"> 60 days of the date of service;</w:t>
      </w:r>
    </w:p>
    <w:p w14:paraId="68712C39" w14:textId="77777777" w:rsidR="00C7194E" w:rsidRPr="00391E73" w:rsidRDefault="00C7194E" w:rsidP="002476AA">
      <w:pPr>
        <w:pStyle w:val="Paragraph"/>
      </w:pPr>
      <w:r w:rsidRPr="00AA795A">
        <w:rPr>
          <w:b/>
        </w:rPr>
        <w:t>(B)</w:t>
      </w:r>
      <w:r>
        <w:t xml:space="preserve"> </w:t>
      </w:r>
      <w:r w:rsidRPr="00391E73">
        <w:t>60 days after the medical provider has received notice or knowledge of the responsible workers’ compensation insurer or processing agent; or</w:t>
      </w:r>
    </w:p>
    <w:p w14:paraId="58BA77B3" w14:textId="77777777" w:rsidR="00C7194E" w:rsidRPr="00391E73" w:rsidRDefault="00C7194E" w:rsidP="002476AA">
      <w:pPr>
        <w:pStyle w:val="Paragraph"/>
        <w:spacing w:after="240"/>
      </w:pPr>
      <w:r w:rsidRPr="00AA795A">
        <w:rPr>
          <w:b/>
        </w:rPr>
        <w:t>(C)</w:t>
      </w:r>
      <w:r>
        <w:t xml:space="preserve"> </w:t>
      </w:r>
      <w:r w:rsidRPr="00391E73">
        <w:t>60 days after any litigation affecting the compensability of the service is final, if the provider receives written notice of the final litigation from the insurer.</w:t>
      </w:r>
    </w:p>
    <w:p w14:paraId="048EE493" w14:textId="77777777" w:rsidR="00C7194E" w:rsidRPr="00391E73" w:rsidRDefault="00C7194E" w:rsidP="002476AA">
      <w:pPr>
        <w:pStyle w:val="Subsection"/>
      </w:pPr>
      <w:r w:rsidRPr="00391E73">
        <w:rPr>
          <w:b/>
        </w:rPr>
        <w:t>(b)</w:t>
      </w:r>
      <w:r w:rsidRPr="00391E73">
        <w:t xml:space="preserve"> If the provider bills past the timelines outlined in subsection (a) of this section, the provider may be subject to civil penalties as provided in ORS 656.254 and OAR 436-010-0340.</w:t>
      </w:r>
    </w:p>
    <w:p w14:paraId="78E38702" w14:textId="77777777" w:rsidR="00C7194E" w:rsidRPr="00391E73" w:rsidRDefault="00C7194E" w:rsidP="002476AA">
      <w:pPr>
        <w:pStyle w:val="Subsection"/>
      </w:pPr>
      <w:r w:rsidRPr="00391E73">
        <w:rPr>
          <w:b/>
        </w:rPr>
        <w:t>(c)</w:t>
      </w:r>
      <w:r w:rsidRPr="00391E73">
        <w:t xml:space="preserve"> When submitting a bill later than outlined in subsection (a) of this section, a medical provider must establish good cause. </w:t>
      </w:r>
    </w:p>
    <w:p w14:paraId="4BBF4CFD" w14:textId="77777777" w:rsidR="00C7194E" w:rsidRDefault="00C7194E" w:rsidP="002476AA">
      <w:pPr>
        <w:pStyle w:val="Subsection"/>
      </w:pPr>
      <w:r w:rsidRPr="00391E73">
        <w:rPr>
          <w:b/>
        </w:rPr>
        <w:t xml:space="preserve">(d) </w:t>
      </w:r>
      <w:r w:rsidRPr="00391E73">
        <w:t>When a provider submits a bill within 12 months of the date of service, the insurer may not reduce payment due to late billing.</w:t>
      </w:r>
    </w:p>
    <w:p w14:paraId="04F96A18" w14:textId="77777777" w:rsidR="00C7194E" w:rsidRDefault="00C7194E" w:rsidP="002476AA">
      <w:pPr>
        <w:pStyle w:val="Subsection"/>
        <w:spacing w:after="360"/>
      </w:pPr>
      <w:r w:rsidRPr="00391E73">
        <w:rPr>
          <w:b/>
        </w:rPr>
        <w:t>(e)</w:t>
      </w:r>
      <w:r w:rsidRPr="00391E73">
        <w:t xml:space="preserve"> When a provider submits a bill more than 12 months after the date of service, the bill is not payable, except when a provision of subsection (2)(a) is the reason the billing was submitted after 12 months.</w:t>
      </w:r>
    </w:p>
    <w:p w14:paraId="6F67C893" w14:textId="77777777" w:rsidR="00C7194E" w:rsidRPr="00391E73" w:rsidRDefault="00C7194E" w:rsidP="002476AA">
      <w:pPr>
        <w:pStyle w:val="Heading2"/>
      </w:pPr>
      <w:bookmarkStart w:id="105" w:name="_Toc375058247"/>
      <w:bookmarkStart w:id="106" w:name="_Toc43992181"/>
      <w:bookmarkStart w:id="107" w:name="_Toc46846301"/>
      <w:bookmarkStart w:id="108" w:name="_Toc168492249"/>
      <w:r w:rsidRPr="00391E73">
        <w:t xml:space="preserve">(3) </w:t>
      </w:r>
      <w:r w:rsidRPr="0042676F">
        <w:t>Billing</w:t>
      </w:r>
      <w:r w:rsidRPr="00391E73">
        <w:t xml:space="preserve"> Forms.</w:t>
      </w:r>
      <w:bookmarkEnd w:id="105"/>
      <w:bookmarkEnd w:id="106"/>
      <w:bookmarkEnd w:id="107"/>
      <w:bookmarkEnd w:id="108"/>
    </w:p>
    <w:p w14:paraId="7B868F88" w14:textId="77777777" w:rsidR="00C7194E" w:rsidRDefault="00C7194E" w:rsidP="002476AA">
      <w:pPr>
        <w:pStyle w:val="Subsection"/>
      </w:pPr>
      <w:r w:rsidRPr="00391E73">
        <w:rPr>
          <w:b/>
        </w:rPr>
        <w:t>(a)</w:t>
      </w:r>
      <w:r w:rsidRPr="00391E73">
        <w:t xml:space="preserve"> All medical providers must submit bills to the insurer unless a contract directs the provider to bill the managed care organization</w:t>
      </w:r>
      <w:r>
        <w:t xml:space="preserve"> (MCO)</w:t>
      </w:r>
      <w:r w:rsidRPr="00391E73">
        <w:t>.</w:t>
      </w:r>
    </w:p>
    <w:p w14:paraId="743D5667" w14:textId="77777777" w:rsidR="00C7194E" w:rsidRDefault="00C7194E" w:rsidP="002476AA">
      <w:pPr>
        <w:pStyle w:val="Subsection"/>
        <w:spacing w:after="120"/>
      </w:pPr>
      <w:r w:rsidRPr="00391E73">
        <w:rPr>
          <w:b/>
        </w:rPr>
        <w:t>(b)</w:t>
      </w:r>
      <w:r w:rsidRPr="00391E73">
        <w:t xml:space="preserve"> Medical providers must submit bills on a completed current UB-04 (CMS 1450) or</w:t>
      </w:r>
      <w:r>
        <w:t xml:space="preserve"> </w:t>
      </w:r>
      <w:r w:rsidRPr="00391E73">
        <w:t>CMS 1500 except for:</w:t>
      </w:r>
    </w:p>
    <w:p w14:paraId="7028B350" w14:textId="77777777" w:rsidR="00C7194E" w:rsidRPr="00391E73" w:rsidRDefault="00C7194E" w:rsidP="002476AA">
      <w:pPr>
        <w:pStyle w:val="Paragraph"/>
      </w:pPr>
      <w:r w:rsidRPr="00391E73">
        <w:rPr>
          <w:b/>
        </w:rPr>
        <w:t>(A)</w:t>
      </w:r>
      <w:r w:rsidRPr="00391E73">
        <w:t xml:space="preserve"> Dental billings, which must be submitted on American Dental Association dental claim forms;</w:t>
      </w:r>
    </w:p>
    <w:p w14:paraId="6473F4AE" w14:textId="77777777" w:rsidR="00C7194E" w:rsidRPr="00391E73" w:rsidRDefault="00C7194E" w:rsidP="002476AA">
      <w:pPr>
        <w:pStyle w:val="Paragraph"/>
      </w:pPr>
      <w:r w:rsidRPr="00391E73">
        <w:rPr>
          <w:b/>
        </w:rPr>
        <w:t>(B)</w:t>
      </w:r>
      <w:r w:rsidRPr="00391E73">
        <w:t xml:space="preserve"> Pharmacy billings, which must be submitted on a current National Council for Prescription Drug Programs (NCPDP) form; or</w:t>
      </w:r>
    </w:p>
    <w:p w14:paraId="4F7E9159" w14:textId="77777777" w:rsidR="00C7194E" w:rsidRPr="00391E73" w:rsidRDefault="00C7194E" w:rsidP="002476AA">
      <w:pPr>
        <w:pStyle w:val="Paragraph"/>
        <w:spacing w:after="240"/>
      </w:pPr>
      <w:r w:rsidRPr="00391E73">
        <w:rPr>
          <w:b/>
        </w:rPr>
        <w:t>(C)</w:t>
      </w:r>
      <w:r w:rsidRPr="00391E73">
        <w:t xml:space="preserve"> Electronic billing transmissions of medical bills</w:t>
      </w:r>
      <w:r>
        <w:t xml:space="preserve"> (see OAR 436-008)</w:t>
      </w:r>
      <w:r w:rsidRPr="00391E73">
        <w:t>.</w:t>
      </w:r>
    </w:p>
    <w:p w14:paraId="459AF0E1" w14:textId="77777777" w:rsidR="00C7194E" w:rsidRDefault="00C7194E" w:rsidP="002476AA">
      <w:pPr>
        <w:pStyle w:val="Subsection"/>
        <w:rPr>
          <w:b/>
        </w:rPr>
      </w:pPr>
      <w:r>
        <w:rPr>
          <w:b/>
        </w:rPr>
        <w:t xml:space="preserve">(c) </w:t>
      </w:r>
      <w:r w:rsidRPr="00ED6190">
        <w:t xml:space="preserve">Notwithstanding </w:t>
      </w:r>
      <w:r>
        <w:t xml:space="preserve">subsection </w:t>
      </w:r>
      <w:r w:rsidRPr="00ED6190">
        <w:t>(3)(</w:t>
      </w:r>
      <w:r>
        <w:t>b</w:t>
      </w:r>
      <w:r w:rsidRPr="00ED6190">
        <w:t>)</w:t>
      </w:r>
      <w:r>
        <w:t xml:space="preserve"> of this rule</w:t>
      </w:r>
      <w:r w:rsidRPr="00ED6190">
        <w:t>, a medical service provider doing an IME may submit a bill in the form or format agreed to by the insurer and medical service provider.</w:t>
      </w:r>
    </w:p>
    <w:p w14:paraId="6417B0A4" w14:textId="77777777" w:rsidR="00C7194E" w:rsidRPr="00391E73" w:rsidRDefault="00C7194E" w:rsidP="002476AA">
      <w:pPr>
        <w:pStyle w:val="Subsection"/>
      </w:pPr>
      <w:r w:rsidRPr="00391E73">
        <w:rPr>
          <w:b/>
        </w:rPr>
        <w:t>(</w:t>
      </w:r>
      <w:r>
        <w:rPr>
          <w:b/>
        </w:rPr>
        <w:t>d</w:t>
      </w:r>
      <w:r w:rsidRPr="00391E73">
        <w:rPr>
          <w:b/>
        </w:rPr>
        <w:t>)</w:t>
      </w:r>
      <w:r w:rsidRPr="00391E73">
        <w:t xml:space="preserve"> Medical providers may use computer-generated reproductions of the appropriate forms.</w:t>
      </w:r>
    </w:p>
    <w:p w14:paraId="7BE079A9" w14:textId="77777777" w:rsidR="00C7194E" w:rsidRPr="00391E73" w:rsidRDefault="00C7194E" w:rsidP="002476AA">
      <w:pPr>
        <w:pStyle w:val="Subsection"/>
      </w:pPr>
      <w:r w:rsidRPr="00391E73">
        <w:rPr>
          <w:b/>
        </w:rPr>
        <w:lastRenderedPageBreak/>
        <w:t>(</w:t>
      </w:r>
      <w:r>
        <w:rPr>
          <w:b/>
        </w:rPr>
        <w:t>e</w:t>
      </w:r>
      <w:r w:rsidRPr="00391E73">
        <w:rPr>
          <w:b/>
        </w:rPr>
        <w:t>)</w:t>
      </w:r>
      <w:r w:rsidRPr="00391E73">
        <w:t xml:space="preserve"> Unless different instructions are provided in the table below, the provider should use the instructions provided in the National Uniform Claim Committee 1500 Claim Form Reference Instruction Manual.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6682"/>
      </w:tblGrid>
      <w:tr w:rsidR="00C7194E" w:rsidRPr="00391E73" w14:paraId="6920A314" w14:textId="77777777" w:rsidTr="004A75D4">
        <w:tc>
          <w:tcPr>
            <w:tcW w:w="2718" w:type="dxa"/>
            <w:shd w:val="clear" w:color="auto" w:fill="D9D9D9"/>
            <w:vAlign w:val="center"/>
          </w:tcPr>
          <w:p w14:paraId="6DA852C9" w14:textId="77777777" w:rsidR="00C7194E" w:rsidRPr="00391E73" w:rsidRDefault="00C7194E" w:rsidP="002476AA">
            <w:pPr>
              <w:rPr>
                <w:b/>
              </w:rPr>
            </w:pPr>
            <w:r w:rsidRPr="00391E73">
              <w:rPr>
                <w:b/>
              </w:rPr>
              <w:t>Box Reference Number</w:t>
            </w:r>
          </w:p>
        </w:tc>
        <w:tc>
          <w:tcPr>
            <w:tcW w:w="6858" w:type="dxa"/>
            <w:shd w:val="clear" w:color="auto" w:fill="D9D9D9"/>
            <w:vAlign w:val="center"/>
          </w:tcPr>
          <w:p w14:paraId="6D7CD5BD" w14:textId="77777777" w:rsidR="00C7194E" w:rsidRPr="00391E73" w:rsidRDefault="00C7194E" w:rsidP="002476AA">
            <w:pPr>
              <w:rPr>
                <w:b/>
              </w:rPr>
            </w:pPr>
            <w:r w:rsidRPr="00391E73">
              <w:rPr>
                <w:b/>
              </w:rPr>
              <w:t>Instruction</w:t>
            </w:r>
          </w:p>
        </w:tc>
      </w:tr>
      <w:tr w:rsidR="00C7194E" w:rsidRPr="00391E73" w14:paraId="16FCA364" w14:textId="77777777" w:rsidTr="004A75D4">
        <w:tc>
          <w:tcPr>
            <w:tcW w:w="2718" w:type="dxa"/>
          </w:tcPr>
          <w:p w14:paraId="241D1401" w14:textId="77777777" w:rsidR="00C7194E" w:rsidRPr="00391E73" w:rsidRDefault="00C7194E" w:rsidP="002476AA">
            <w:r w:rsidRPr="00391E73">
              <w:t>10d</w:t>
            </w:r>
          </w:p>
        </w:tc>
        <w:tc>
          <w:tcPr>
            <w:tcW w:w="6858" w:type="dxa"/>
          </w:tcPr>
          <w:p w14:paraId="0A9526C2" w14:textId="77777777" w:rsidR="00C7194E" w:rsidRPr="00391E73" w:rsidRDefault="00C7194E" w:rsidP="002476AA">
            <w:pPr>
              <w:rPr>
                <w:sz w:val="12"/>
                <w:szCs w:val="12"/>
              </w:rPr>
            </w:pPr>
            <w:r w:rsidRPr="00391E73">
              <w:t>May be left blank</w:t>
            </w:r>
          </w:p>
        </w:tc>
      </w:tr>
      <w:tr w:rsidR="00C7194E" w:rsidRPr="00391E73" w14:paraId="26374936" w14:textId="77777777" w:rsidTr="004A75D4">
        <w:tc>
          <w:tcPr>
            <w:tcW w:w="2718" w:type="dxa"/>
          </w:tcPr>
          <w:p w14:paraId="7514EEAB" w14:textId="77777777" w:rsidR="00C7194E" w:rsidRPr="00391E73" w:rsidRDefault="00C7194E" w:rsidP="002476AA">
            <w:r w:rsidRPr="00391E73">
              <w:t>11a, 11b, and 11c</w:t>
            </w:r>
          </w:p>
        </w:tc>
        <w:tc>
          <w:tcPr>
            <w:tcW w:w="6858" w:type="dxa"/>
          </w:tcPr>
          <w:p w14:paraId="3F1510EE" w14:textId="77777777" w:rsidR="00C7194E" w:rsidRPr="00391E73" w:rsidRDefault="00C7194E" w:rsidP="002476AA">
            <w:pPr>
              <w:rPr>
                <w:sz w:val="16"/>
                <w:szCs w:val="16"/>
              </w:rPr>
            </w:pPr>
            <w:r w:rsidRPr="00391E73">
              <w:t>May be left blank</w:t>
            </w:r>
          </w:p>
        </w:tc>
      </w:tr>
      <w:tr w:rsidR="00C7194E" w:rsidRPr="00391E73" w14:paraId="7E76AB17" w14:textId="77777777" w:rsidTr="004A75D4">
        <w:tc>
          <w:tcPr>
            <w:tcW w:w="2718" w:type="dxa"/>
          </w:tcPr>
          <w:p w14:paraId="320072C9" w14:textId="77777777" w:rsidR="00C7194E" w:rsidRPr="00391E73" w:rsidRDefault="00C7194E" w:rsidP="002476AA">
            <w:r w:rsidRPr="00391E73">
              <w:t>17a</w:t>
            </w:r>
          </w:p>
        </w:tc>
        <w:tc>
          <w:tcPr>
            <w:tcW w:w="6858" w:type="dxa"/>
          </w:tcPr>
          <w:p w14:paraId="56405E83" w14:textId="77777777" w:rsidR="00C7194E" w:rsidRPr="00391E73" w:rsidRDefault="00C7194E" w:rsidP="002476AA">
            <w:pPr>
              <w:rPr>
                <w:sz w:val="16"/>
                <w:szCs w:val="16"/>
              </w:rPr>
            </w:pPr>
            <w:r w:rsidRPr="00391E73">
              <w:t>May be left blank if box 17b contains the referring provider’s NPI</w:t>
            </w:r>
          </w:p>
        </w:tc>
      </w:tr>
      <w:tr w:rsidR="00C7194E" w:rsidRPr="00391E73" w14:paraId="5BBD9CC6" w14:textId="77777777" w:rsidTr="004A75D4">
        <w:tc>
          <w:tcPr>
            <w:tcW w:w="2718" w:type="dxa"/>
          </w:tcPr>
          <w:p w14:paraId="298E99F4" w14:textId="77777777" w:rsidR="00C7194E" w:rsidRPr="00391E73" w:rsidRDefault="00C7194E" w:rsidP="002476AA">
            <w:r w:rsidRPr="00391E73">
              <w:t>21</w:t>
            </w:r>
          </w:p>
        </w:tc>
        <w:tc>
          <w:tcPr>
            <w:tcW w:w="6858" w:type="dxa"/>
          </w:tcPr>
          <w:p w14:paraId="5EB4DE36" w14:textId="77777777" w:rsidR="00C7194E" w:rsidRPr="00391E73" w:rsidRDefault="00C7194E" w:rsidP="002476AA">
            <w:r>
              <w:t>For dates of service prior to Oct. 1, 2015, u</w:t>
            </w:r>
            <w:r w:rsidRPr="00391E73">
              <w:t>se ICD-9-CM codes</w:t>
            </w:r>
            <w:r>
              <w:t>, and for dates of service on and after Oct. 1, 2015, use ICD-10-CM codes.</w:t>
            </w:r>
          </w:p>
        </w:tc>
      </w:tr>
      <w:tr w:rsidR="00C7194E" w:rsidRPr="00391E73" w14:paraId="7ACDD747" w14:textId="77777777" w:rsidTr="004A75D4">
        <w:tc>
          <w:tcPr>
            <w:tcW w:w="2718" w:type="dxa"/>
          </w:tcPr>
          <w:p w14:paraId="14344BFF" w14:textId="77777777" w:rsidR="00C7194E" w:rsidRPr="00391E73" w:rsidRDefault="00C7194E" w:rsidP="002476AA">
            <w:r w:rsidRPr="00391E73">
              <w:t>22</w:t>
            </w:r>
          </w:p>
        </w:tc>
        <w:tc>
          <w:tcPr>
            <w:tcW w:w="6858" w:type="dxa"/>
          </w:tcPr>
          <w:p w14:paraId="355436FA" w14:textId="77777777" w:rsidR="00C7194E" w:rsidRPr="00391E73" w:rsidRDefault="00C7194E" w:rsidP="002476AA">
            <w:pPr>
              <w:rPr>
                <w:sz w:val="16"/>
                <w:szCs w:val="16"/>
              </w:rPr>
            </w:pPr>
            <w:r w:rsidRPr="00391E73">
              <w:t>May be left blank</w:t>
            </w:r>
          </w:p>
        </w:tc>
      </w:tr>
      <w:tr w:rsidR="00C7194E" w:rsidRPr="00391E73" w14:paraId="3AF5ED61" w14:textId="77777777" w:rsidTr="004A75D4">
        <w:tc>
          <w:tcPr>
            <w:tcW w:w="2718" w:type="dxa"/>
          </w:tcPr>
          <w:p w14:paraId="45C8C36B" w14:textId="77777777" w:rsidR="00C7194E" w:rsidRPr="00391E73" w:rsidRDefault="00C7194E" w:rsidP="002476AA">
            <w:r w:rsidRPr="00391E73">
              <w:t>23</w:t>
            </w:r>
          </w:p>
        </w:tc>
        <w:tc>
          <w:tcPr>
            <w:tcW w:w="6858" w:type="dxa"/>
          </w:tcPr>
          <w:p w14:paraId="41FDA6D4" w14:textId="77777777" w:rsidR="00C7194E" w:rsidRPr="00391E73" w:rsidRDefault="00C7194E" w:rsidP="002476AA">
            <w:r w:rsidRPr="00391E73">
              <w:t>May be left blank</w:t>
            </w:r>
          </w:p>
        </w:tc>
      </w:tr>
      <w:tr w:rsidR="00C7194E" w:rsidRPr="00391E73" w14:paraId="2B8D9BE0" w14:textId="77777777" w:rsidTr="004A75D4">
        <w:tc>
          <w:tcPr>
            <w:tcW w:w="2718" w:type="dxa"/>
          </w:tcPr>
          <w:p w14:paraId="07A07E54" w14:textId="77777777" w:rsidR="00C7194E" w:rsidRPr="00391E73" w:rsidRDefault="00C7194E" w:rsidP="002476AA">
            <w:r w:rsidRPr="00391E73">
              <w:t>24D</w:t>
            </w:r>
          </w:p>
        </w:tc>
        <w:tc>
          <w:tcPr>
            <w:tcW w:w="6858" w:type="dxa"/>
          </w:tcPr>
          <w:p w14:paraId="331B190F" w14:textId="77777777" w:rsidR="00C7194E" w:rsidRPr="00391E73" w:rsidRDefault="00C7194E" w:rsidP="002476AA">
            <w:r w:rsidRPr="00391E73">
              <w:t>The provider must use the following codes to accurately describe the services rendered:</w:t>
            </w:r>
          </w:p>
          <w:p w14:paraId="319D254C" w14:textId="1D31BCFF" w:rsidR="00C7194E" w:rsidRPr="00F70EEC" w:rsidRDefault="00C7194E" w:rsidP="00C7194E">
            <w:pPr>
              <w:pStyle w:val="ListParagraph"/>
              <w:numPr>
                <w:ilvl w:val="0"/>
                <w:numId w:val="9"/>
              </w:numPr>
              <w:tabs>
                <w:tab w:val="left" w:pos="610"/>
              </w:tabs>
              <w:ind w:left="610"/>
            </w:pPr>
            <w:r w:rsidRPr="00391E73">
              <w:t>CPT</w:t>
            </w:r>
            <w:r w:rsidRPr="00391E73">
              <w:rPr>
                <w:vertAlign w:val="superscript"/>
              </w:rPr>
              <w:t>®</w:t>
            </w:r>
            <w:r w:rsidRPr="00391E73">
              <w:t xml:space="preserve"> codes listed in CPT</w:t>
            </w:r>
            <w:r w:rsidRPr="00391E73">
              <w:rPr>
                <w:vertAlign w:val="superscript"/>
              </w:rPr>
              <w:t>®</w:t>
            </w:r>
            <w:r w:rsidR="005D2502">
              <w:t xml:space="preserve"> 2024</w:t>
            </w:r>
            <w:r w:rsidRPr="00F70EEC">
              <w:t>;</w:t>
            </w:r>
          </w:p>
          <w:p w14:paraId="74ACAE12" w14:textId="77777777" w:rsidR="00C7194E" w:rsidRPr="00F70EEC" w:rsidRDefault="00C7194E" w:rsidP="00C7194E">
            <w:pPr>
              <w:pStyle w:val="ListParagraph"/>
              <w:numPr>
                <w:ilvl w:val="0"/>
                <w:numId w:val="9"/>
              </w:numPr>
              <w:tabs>
                <w:tab w:val="left" w:pos="610"/>
              </w:tabs>
              <w:ind w:left="610"/>
            </w:pPr>
            <w:r w:rsidRPr="00F70EEC">
              <w:t>Oregon Specific Codes (OSCs); or</w:t>
            </w:r>
          </w:p>
          <w:p w14:paraId="1F9EE419" w14:textId="77777777" w:rsidR="00C7194E" w:rsidRDefault="00C7194E" w:rsidP="00C7194E">
            <w:pPr>
              <w:pStyle w:val="ListParagraph"/>
              <w:numPr>
                <w:ilvl w:val="0"/>
                <w:numId w:val="9"/>
              </w:numPr>
              <w:tabs>
                <w:tab w:val="left" w:pos="610"/>
              </w:tabs>
              <w:ind w:left="610"/>
            </w:pPr>
            <w:r w:rsidRPr="00F70EEC">
              <w:t>HCPCS codes, only if there is no specific CPT</w:t>
            </w:r>
            <w:r w:rsidRPr="00F70EEC">
              <w:rPr>
                <w:vertAlign w:val="superscript"/>
              </w:rPr>
              <w:t>®</w:t>
            </w:r>
            <w:r w:rsidRPr="00F70EEC">
              <w:t xml:space="preserve"> or OSC.</w:t>
            </w:r>
          </w:p>
          <w:p w14:paraId="2DA15ACA" w14:textId="77777777" w:rsidR="00C7194E" w:rsidRPr="00F70EEC" w:rsidRDefault="00C7194E" w:rsidP="00FB2AA9">
            <w:pPr>
              <w:tabs>
                <w:tab w:val="left" w:pos="610"/>
              </w:tabs>
              <w:ind w:left="250"/>
            </w:pPr>
            <w:r w:rsidRPr="00F70EEC">
              <w:t>If there is no specific code for the medical service:</w:t>
            </w:r>
          </w:p>
          <w:p w14:paraId="2224CAB5" w14:textId="7308097F" w:rsidR="00C7194E" w:rsidRPr="00391E73" w:rsidRDefault="00C7194E" w:rsidP="00C7194E">
            <w:pPr>
              <w:pStyle w:val="ListParagraph"/>
              <w:numPr>
                <w:ilvl w:val="0"/>
                <w:numId w:val="10"/>
              </w:numPr>
              <w:tabs>
                <w:tab w:val="left" w:pos="610"/>
              </w:tabs>
              <w:ind w:left="610" w:right="-90"/>
            </w:pPr>
            <w:r w:rsidRPr="00F70EEC">
              <w:t>The provider should use an appropriate unlisted code from CPT</w:t>
            </w:r>
            <w:r w:rsidRPr="00F70EEC">
              <w:rPr>
                <w:vertAlign w:val="superscript"/>
              </w:rPr>
              <w:t>®</w:t>
            </w:r>
            <w:r w:rsidRPr="00F70EEC">
              <w:t xml:space="preserve"> </w:t>
            </w:r>
            <w:r w:rsidR="005D2502">
              <w:t xml:space="preserve">2024 </w:t>
            </w:r>
            <w:r w:rsidRPr="00F70EEC">
              <w:t>(e.g., CPT</w:t>
            </w:r>
            <w:r w:rsidRPr="00F70EEC">
              <w:rPr>
                <w:vertAlign w:val="superscript"/>
              </w:rPr>
              <w:t>®</w:t>
            </w:r>
            <w:r w:rsidRPr="00F70EEC">
              <w:t xml:space="preserve"> code 21299) or an unlisted code from HCPCS (e.g., HCPCS code E1399</w:t>
            </w:r>
            <w:r w:rsidRPr="00391E73">
              <w:t>); and</w:t>
            </w:r>
          </w:p>
          <w:p w14:paraId="788134A1" w14:textId="77777777" w:rsidR="00C7194E" w:rsidRPr="00391E73" w:rsidRDefault="00C7194E" w:rsidP="00C7194E">
            <w:pPr>
              <w:pStyle w:val="ListParagraph"/>
              <w:numPr>
                <w:ilvl w:val="0"/>
                <w:numId w:val="10"/>
              </w:numPr>
              <w:tabs>
                <w:tab w:val="left" w:pos="610"/>
              </w:tabs>
              <w:ind w:left="610"/>
            </w:pPr>
            <w:r w:rsidRPr="00391E73">
              <w:t>The provider should describe the service provided.</w:t>
            </w:r>
          </w:p>
          <w:p w14:paraId="0FCCEB25" w14:textId="35196D27" w:rsidR="00C7194E" w:rsidRPr="00527D0B" w:rsidRDefault="00C7194E" w:rsidP="002476AA">
            <w:r w:rsidRPr="00527D0B">
              <w:t xml:space="preserve">Nurse practitioners and physician </w:t>
            </w:r>
            <w:r w:rsidR="00FD5768" w:rsidRPr="00FD5768">
              <w:t xml:space="preserve">associates </w:t>
            </w:r>
            <w:r w:rsidRPr="00527D0B">
              <w:t>must use modifier</w:t>
            </w:r>
          </w:p>
          <w:p w14:paraId="43659839" w14:textId="77777777" w:rsidR="00C7194E" w:rsidRPr="00391E73" w:rsidRDefault="00C7194E" w:rsidP="002476AA">
            <w:pPr>
              <w:rPr>
                <w:sz w:val="16"/>
                <w:szCs w:val="16"/>
              </w:rPr>
            </w:pPr>
            <w:r w:rsidRPr="00527D0B">
              <w:t xml:space="preserve">“81” </w:t>
            </w:r>
            <w:r>
              <w:t>when billing as the surgical assistant during surgery</w:t>
            </w:r>
            <w:r w:rsidRPr="00527D0B">
              <w:t>.</w:t>
            </w:r>
          </w:p>
        </w:tc>
      </w:tr>
      <w:tr w:rsidR="00C7194E" w:rsidRPr="00391E73" w14:paraId="4BF3D882" w14:textId="77777777" w:rsidTr="004A75D4">
        <w:tc>
          <w:tcPr>
            <w:tcW w:w="2718" w:type="dxa"/>
          </w:tcPr>
          <w:p w14:paraId="72A199B1" w14:textId="77777777" w:rsidR="00C7194E" w:rsidRPr="00391E73" w:rsidRDefault="00C7194E" w:rsidP="002476AA">
            <w:r w:rsidRPr="00391E73">
              <w:t>24I (shaded area)</w:t>
            </w:r>
          </w:p>
        </w:tc>
        <w:tc>
          <w:tcPr>
            <w:tcW w:w="6858" w:type="dxa"/>
          </w:tcPr>
          <w:p w14:paraId="3C9219C8" w14:textId="77777777" w:rsidR="00C7194E" w:rsidRPr="00391E73" w:rsidRDefault="00C7194E" w:rsidP="002476AA">
            <w:r w:rsidRPr="00391E73">
              <w:t>See under box 24J shaded area.</w:t>
            </w:r>
          </w:p>
        </w:tc>
      </w:tr>
      <w:tr w:rsidR="00C7194E" w:rsidRPr="00391E73" w14:paraId="0CDA5088" w14:textId="77777777" w:rsidTr="004A75D4">
        <w:tc>
          <w:tcPr>
            <w:tcW w:w="2718" w:type="dxa"/>
          </w:tcPr>
          <w:p w14:paraId="64C5DEAC" w14:textId="77777777" w:rsidR="00C7194E" w:rsidRPr="00391E73" w:rsidRDefault="00C7194E" w:rsidP="002476AA">
            <w:r w:rsidRPr="00391E73">
              <w:t>24J (nonshaded area)</w:t>
            </w:r>
          </w:p>
        </w:tc>
        <w:tc>
          <w:tcPr>
            <w:tcW w:w="6858" w:type="dxa"/>
          </w:tcPr>
          <w:p w14:paraId="15FC5875" w14:textId="77777777" w:rsidR="00C7194E" w:rsidRPr="00391E73" w:rsidRDefault="00C7194E" w:rsidP="002476AA">
            <w:pPr>
              <w:rPr>
                <w:sz w:val="16"/>
                <w:szCs w:val="16"/>
              </w:rPr>
            </w:pPr>
            <w:r w:rsidRPr="00391E73">
              <w:t>The rendering provider’s NPI.</w:t>
            </w:r>
          </w:p>
        </w:tc>
      </w:tr>
      <w:tr w:rsidR="00C7194E" w:rsidRPr="00391E73" w14:paraId="5155FBBB" w14:textId="77777777" w:rsidTr="004A75D4">
        <w:tc>
          <w:tcPr>
            <w:tcW w:w="2718" w:type="dxa"/>
          </w:tcPr>
          <w:p w14:paraId="2E502495" w14:textId="77777777" w:rsidR="00C7194E" w:rsidRPr="00391E73" w:rsidRDefault="00C7194E" w:rsidP="002476AA">
            <w:r w:rsidRPr="00391E73">
              <w:t>24J (shaded area)</w:t>
            </w:r>
          </w:p>
        </w:tc>
        <w:tc>
          <w:tcPr>
            <w:tcW w:w="6858" w:type="dxa"/>
          </w:tcPr>
          <w:p w14:paraId="5398444A" w14:textId="77777777" w:rsidR="00C7194E" w:rsidRPr="00F70EEC" w:rsidRDefault="00C7194E" w:rsidP="002476AA">
            <w:r w:rsidRPr="00391E73">
              <w:t>If the bill includes the rendering provider’s NPI in the nonshaded area of box 24J, the shaded area of box 24I and 24J may be left blank.</w:t>
            </w:r>
          </w:p>
          <w:p w14:paraId="1380B4C2" w14:textId="77777777" w:rsidR="00C7194E" w:rsidRPr="00391E73" w:rsidRDefault="00C7194E" w:rsidP="002476AA">
            <w:pPr>
              <w:rPr>
                <w:sz w:val="12"/>
                <w:szCs w:val="12"/>
              </w:rPr>
            </w:pPr>
          </w:p>
          <w:p w14:paraId="4BA34334" w14:textId="77777777" w:rsidR="00C7194E" w:rsidRPr="00391E73" w:rsidRDefault="00C7194E" w:rsidP="002476AA">
            <w:r w:rsidRPr="00391E73">
              <w:t>If the rendering provider does not have an NPI, then include the rendering provider’s state license number and use the qualifier “0B” in box 24I.</w:t>
            </w:r>
          </w:p>
        </w:tc>
      </w:tr>
      <w:tr w:rsidR="00C7194E" w:rsidRPr="00391E73" w14:paraId="58A63E40" w14:textId="77777777" w:rsidTr="004A75D4">
        <w:tc>
          <w:tcPr>
            <w:tcW w:w="2718" w:type="dxa"/>
          </w:tcPr>
          <w:p w14:paraId="6AA7069A" w14:textId="77777777" w:rsidR="00C7194E" w:rsidRPr="00391E73" w:rsidRDefault="00C7194E" w:rsidP="002476AA">
            <w:r>
              <w:t>32</w:t>
            </w:r>
          </w:p>
        </w:tc>
        <w:tc>
          <w:tcPr>
            <w:tcW w:w="6858" w:type="dxa"/>
          </w:tcPr>
          <w:p w14:paraId="24B541B3" w14:textId="77777777" w:rsidR="00C7194E" w:rsidRPr="00391E73" w:rsidRDefault="00C7194E" w:rsidP="002476AA">
            <w:r>
              <w:t>If the facility name and address are different than the billing provider’s name and address in box 33, fill in box 32.</w:t>
            </w:r>
          </w:p>
        </w:tc>
      </w:tr>
      <w:tr w:rsidR="00C7194E" w:rsidRPr="00391E73" w14:paraId="45E78DA8" w14:textId="77777777" w:rsidTr="004A75D4">
        <w:tc>
          <w:tcPr>
            <w:tcW w:w="2718" w:type="dxa"/>
          </w:tcPr>
          <w:p w14:paraId="7CAF0F5D" w14:textId="77777777" w:rsidR="00C7194E" w:rsidRPr="00391E73" w:rsidRDefault="00C7194E" w:rsidP="002476AA">
            <w:r>
              <w:t>32a</w:t>
            </w:r>
          </w:p>
        </w:tc>
        <w:tc>
          <w:tcPr>
            <w:tcW w:w="6858" w:type="dxa"/>
          </w:tcPr>
          <w:p w14:paraId="62ED5520" w14:textId="77777777" w:rsidR="00C7194E" w:rsidRPr="00391E73" w:rsidRDefault="00C7194E" w:rsidP="002476AA">
            <w:r>
              <w:t>If there is a name and address in box 32, box 32a must be filled in even if the NPI is the same as box 33a.</w:t>
            </w:r>
          </w:p>
        </w:tc>
      </w:tr>
    </w:tbl>
    <w:p w14:paraId="5F32487C" w14:textId="77777777" w:rsidR="00C7194E" w:rsidRPr="00391E73" w:rsidRDefault="00C7194E" w:rsidP="002476AA"/>
    <w:p w14:paraId="2713B0D0" w14:textId="77777777" w:rsidR="00C7194E" w:rsidRPr="00391E73" w:rsidRDefault="00C7194E" w:rsidP="002476AA">
      <w:pPr>
        <w:pStyle w:val="Heading2"/>
        <w:spacing w:before="120"/>
      </w:pPr>
      <w:bookmarkStart w:id="109" w:name="_Toc375058248"/>
      <w:bookmarkStart w:id="110" w:name="_Toc43992182"/>
      <w:bookmarkStart w:id="111" w:name="_Toc46846302"/>
      <w:bookmarkStart w:id="112" w:name="_Toc168492250"/>
      <w:r w:rsidRPr="00391E73">
        <w:t xml:space="preserve">(4) </w:t>
      </w:r>
      <w:r w:rsidRPr="0042676F">
        <w:t>Billing</w:t>
      </w:r>
      <w:r w:rsidRPr="00391E73">
        <w:t xml:space="preserve"> Codes.</w:t>
      </w:r>
      <w:bookmarkEnd w:id="109"/>
      <w:bookmarkEnd w:id="110"/>
      <w:bookmarkEnd w:id="111"/>
      <w:bookmarkEnd w:id="112"/>
    </w:p>
    <w:p w14:paraId="3972E764" w14:textId="2E3CD037" w:rsidR="00C7194E" w:rsidRPr="00391E73" w:rsidRDefault="00C7194E" w:rsidP="002476AA">
      <w:pPr>
        <w:pStyle w:val="Subsection"/>
        <w:spacing w:after="120"/>
      </w:pPr>
      <w:r w:rsidRPr="00391E73">
        <w:rPr>
          <w:b/>
        </w:rPr>
        <w:t>(a)</w:t>
      </w:r>
      <w:r w:rsidRPr="00391E73">
        <w:t xml:space="preserve"> When billing for medical services, a medical provider must use codes listed in CPT</w:t>
      </w:r>
      <w:r w:rsidRPr="00391E73">
        <w:rPr>
          <w:vertAlign w:val="superscript"/>
        </w:rPr>
        <w:t>®</w:t>
      </w:r>
      <w:r w:rsidRPr="00391E73">
        <w:t xml:space="preserve"> </w:t>
      </w:r>
      <w:r w:rsidR="005D2502">
        <w:t xml:space="preserve">2024 </w:t>
      </w:r>
      <w:r w:rsidRPr="00391E73">
        <w:t>or Oregon specific codes (OSC) listed in OAR 436-009-0060 that accurately describe the service.</w:t>
      </w:r>
    </w:p>
    <w:p w14:paraId="0823BA47" w14:textId="77777777" w:rsidR="00C7194E" w:rsidRDefault="00C7194E" w:rsidP="002476AA">
      <w:pPr>
        <w:pStyle w:val="Subsection"/>
        <w:spacing w:after="120"/>
      </w:pPr>
      <w:r w:rsidRPr="00391E73">
        <w:lastRenderedPageBreak/>
        <w:t>If there is no specific CPT</w:t>
      </w:r>
      <w:r w:rsidRPr="00391E73">
        <w:rPr>
          <w:vertAlign w:val="superscript"/>
        </w:rPr>
        <w:t>®</w:t>
      </w:r>
      <w:r w:rsidRPr="00391E73">
        <w:t xml:space="preserve"> code or OSC, a medical provider must use the appropriate HCPCS or dental code, if available, to identify the medical supply or service.</w:t>
      </w:r>
    </w:p>
    <w:p w14:paraId="5DADEC30" w14:textId="750526AD" w:rsidR="00C7194E" w:rsidRPr="00391E73" w:rsidRDefault="00C7194E" w:rsidP="002476AA">
      <w:pPr>
        <w:pStyle w:val="Subsection"/>
        <w:spacing w:after="120"/>
      </w:pPr>
      <w:r w:rsidRPr="00391E73">
        <w:t>If there is no specific code for the medical service, the medical provider must use the unlisted code at the end of each medical service section of CPT</w:t>
      </w:r>
      <w:r w:rsidRPr="00391E73">
        <w:rPr>
          <w:vertAlign w:val="superscript"/>
        </w:rPr>
        <w:t>®</w:t>
      </w:r>
      <w:r w:rsidRPr="00391E73">
        <w:t xml:space="preserve"> </w:t>
      </w:r>
      <w:r w:rsidR="005D2502">
        <w:t xml:space="preserve">2024 </w:t>
      </w:r>
      <w:r w:rsidRPr="00391E73">
        <w:t>or the appropriate unlisted HCPCS code, and provide a description of the service provided.</w:t>
      </w:r>
    </w:p>
    <w:p w14:paraId="744AE8B1" w14:textId="77777777" w:rsidR="00C7194E" w:rsidRPr="00391E73" w:rsidRDefault="00C7194E" w:rsidP="002476AA">
      <w:pPr>
        <w:pStyle w:val="Subsection"/>
      </w:pPr>
      <w:r w:rsidRPr="00391E73">
        <w:t>A medical provider must include the National Drug Code (NDC) to identify the drug or biological when billing for pharmaceuticals.</w:t>
      </w:r>
    </w:p>
    <w:p w14:paraId="78CDC6C8" w14:textId="77777777" w:rsidR="00C7194E" w:rsidRPr="00391E73" w:rsidRDefault="00C7194E" w:rsidP="002476AA">
      <w:pPr>
        <w:pStyle w:val="Subsection"/>
        <w:spacing w:after="360"/>
      </w:pPr>
      <w:r w:rsidRPr="00391E73">
        <w:rPr>
          <w:b/>
        </w:rPr>
        <w:t>(b)</w:t>
      </w:r>
      <w:r w:rsidRPr="00391E73">
        <w:t xml:space="preserve"> Only one office visit code may be used for each visit except for those code numbers relating specifically to additional time.</w:t>
      </w:r>
    </w:p>
    <w:p w14:paraId="094FE9DC" w14:textId="77777777" w:rsidR="00C7194E" w:rsidRPr="00391E73" w:rsidRDefault="00C7194E" w:rsidP="002476AA">
      <w:pPr>
        <w:pStyle w:val="Heading2"/>
      </w:pPr>
      <w:bookmarkStart w:id="113" w:name="_Toc375058249"/>
      <w:bookmarkStart w:id="114" w:name="_Toc43992183"/>
      <w:bookmarkStart w:id="115" w:name="_Toc46846303"/>
      <w:bookmarkStart w:id="116" w:name="_Toc168492251"/>
      <w:r w:rsidRPr="00391E73">
        <w:t xml:space="preserve">(5) </w:t>
      </w:r>
      <w:r w:rsidRPr="0042676F">
        <w:t>Modifiers</w:t>
      </w:r>
      <w:r w:rsidRPr="00391E73">
        <w:t>.</w:t>
      </w:r>
      <w:bookmarkEnd w:id="113"/>
      <w:bookmarkEnd w:id="114"/>
      <w:bookmarkEnd w:id="115"/>
      <w:bookmarkEnd w:id="116"/>
    </w:p>
    <w:p w14:paraId="59CB527F" w14:textId="45CA86DE" w:rsidR="00C7194E" w:rsidRDefault="00C7194E" w:rsidP="002476AA">
      <w:pPr>
        <w:pStyle w:val="Subsection"/>
      </w:pPr>
      <w:r w:rsidRPr="00391E73">
        <w:rPr>
          <w:b/>
        </w:rPr>
        <w:t>(a)</w:t>
      </w:r>
      <w:r w:rsidRPr="00391E73">
        <w:t xml:space="preserve"> When billing, unless otherwise provided by these rules, medical providers must use the appropriate modifiers found in CPT</w:t>
      </w:r>
      <w:r w:rsidRPr="00391E73">
        <w:rPr>
          <w:vertAlign w:val="superscript"/>
        </w:rPr>
        <w:t>®</w:t>
      </w:r>
      <w:r w:rsidR="005D2502">
        <w:t xml:space="preserve"> 2024</w:t>
      </w:r>
      <w:r w:rsidRPr="00391E73">
        <w:t>, HCPCS’ level II national modifiers, or anesthesia modifiers, when applicable.</w:t>
      </w:r>
    </w:p>
    <w:p w14:paraId="6828A71A" w14:textId="77777777" w:rsidR="00C7194E" w:rsidRPr="00391E73" w:rsidRDefault="00C7194E" w:rsidP="002476AA">
      <w:pPr>
        <w:pStyle w:val="Subsection"/>
        <w:spacing w:after="120"/>
      </w:pPr>
      <w:r w:rsidRPr="00391E73">
        <w:rPr>
          <w:b/>
        </w:rPr>
        <w:t>(b)</w:t>
      </w:r>
      <w:r w:rsidRPr="00391E73">
        <w:t xml:space="preserve"> Modifier 22 identifies a service provided by a medical service provider that requires significantly greater effort than typically required. Modifier 22 may only be reported with surgical procedure codes with a global period of 0, 10</w:t>
      </w:r>
      <w:r>
        <w:t>,</w:t>
      </w:r>
      <w:r w:rsidRPr="00391E73">
        <w:t xml:space="preserve"> or 90 days </w:t>
      </w:r>
      <w:r>
        <w:t xml:space="preserve">as </w:t>
      </w:r>
      <w:r w:rsidRPr="00391E73">
        <w:t xml:space="preserve">listed in Appendix B. The bill must include documentation describing the additional work. It is not sufficient to simply document the extent of the patient’s comorbid condition that caused the additional work. When a medical service provider appropriately bills for an eligible procedure with modifier 22, the payment rate is 125% of the fee published in Appendix B, or the fee billed, whichever is less. For all services identified by modifier 22, two or more of the following factors must be present: </w:t>
      </w:r>
    </w:p>
    <w:p w14:paraId="7A9F8FE5" w14:textId="77777777" w:rsidR="00C7194E" w:rsidRDefault="00C7194E" w:rsidP="002476AA">
      <w:pPr>
        <w:pStyle w:val="Paragraph"/>
      </w:pPr>
      <w:r w:rsidRPr="00AA795A">
        <w:rPr>
          <w:b/>
        </w:rPr>
        <w:t>(A)</w:t>
      </w:r>
      <w:r>
        <w:rPr>
          <w:b/>
        </w:rPr>
        <w:t xml:space="preserve"> </w:t>
      </w:r>
      <w:r w:rsidRPr="00391E73">
        <w:t>Unusually lengthy procedure;</w:t>
      </w:r>
    </w:p>
    <w:p w14:paraId="56604345" w14:textId="77777777" w:rsidR="00C7194E" w:rsidRDefault="00C7194E" w:rsidP="002476AA">
      <w:pPr>
        <w:pStyle w:val="Paragraph"/>
      </w:pPr>
      <w:r w:rsidRPr="00AA795A">
        <w:rPr>
          <w:b/>
        </w:rPr>
        <w:t>(B)</w:t>
      </w:r>
      <w:r>
        <w:t xml:space="preserve"> </w:t>
      </w:r>
      <w:r w:rsidRPr="00391E73">
        <w:t>Excessive blood loss during the procedure;</w:t>
      </w:r>
    </w:p>
    <w:p w14:paraId="46018A4E" w14:textId="77777777" w:rsidR="00C7194E" w:rsidRDefault="00C7194E" w:rsidP="002476AA">
      <w:pPr>
        <w:pStyle w:val="Paragraph"/>
      </w:pPr>
      <w:r w:rsidRPr="00AA795A">
        <w:rPr>
          <w:b/>
        </w:rPr>
        <w:t>(C)</w:t>
      </w:r>
      <w:r>
        <w:t xml:space="preserve"> </w:t>
      </w:r>
      <w:r w:rsidRPr="00391E73">
        <w:t>Presence of an excessively large surgical specimen (especially in abdominal surgery);</w:t>
      </w:r>
    </w:p>
    <w:p w14:paraId="44239CD1" w14:textId="77777777" w:rsidR="00C7194E" w:rsidRDefault="00C7194E" w:rsidP="002476AA">
      <w:pPr>
        <w:pStyle w:val="Paragraph"/>
      </w:pPr>
      <w:r w:rsidRPr="00AA795A">
        <w:rPr>
          <w:b/>
        </w:rPr>
        <w:t>(D)</w:t>
      </w:r>
      <w:r>
        <w:t xml:space="preserve"> </w:t>
      </w:r>
      <w:r w:rsidRPr="00391E73">
        <w:t>Trauma extensive enough to complicate the procedure and not billed as separate procedure codes;</w:t>
      </w:r>
    </w:p>
    <w:p w14:paraId="2543C689" w14:textId="77777777" w:rsidR="00C7194E" w:rsidRDefault="00C7194E" w:rsidP="002476AA">
      <w:pPr>
        <w:pStyle w:val="Paragraph"/>
      </w:pPr>
      <w:r w:rsidRPr="00AA795A">
        <w:rPr>
          <w:b/>
        </w:rPr>
        <w:t>(E)</w:t>
      </w:r>
      <w:r>
        <w:t xml:space="preserve"> </w:t>
      </w:r>
      <w:r w:rsidRPr="00391E73">
        <w:t xml:space="preserve">Other pathologies, tumors, malformations (genetic, traumatic, </w:t>
      </w:r>
      <w:r>
        <w:t xml:space="preserve">or </w:t>
      </w:r>
      <w:r w:rsidRPr="00391E73">
        <w:t>surgical) that directly interfere with the procedure but are not billed as separate procedure codes; or</w:t>
      </w:r>
    </w:p>
    <w:p w14:paraId="3424299F" w14:textId="77777777" w:rsidR="00C7194E" w:rsidRPr="00391E73" w:rsidRDefault="00C7194E" w:rsidP="002476AA">
      <w:pPr>
        <w:pStyle w:val="Paragraph"/>
        <w:spacing w:after="240"/>
      </w:pPr>
      <w:r w:rsidRPr="00AA795A">
        <w:rPr>
          <w:b/>
        </w:rPr>
        <w:t>(F)</w:t>
      </w:r>
      <w:r>
        <w:t xml:space="preserve"> </w:t>
      </w:r>
      <w:r w:rsidRPr="00391E73">
        <w:t>The services rendered are significantly more complex than described for the submitted CPT</w:t>
      </w:r>
      <w:r w:rsidRPr="00F07B32">
        <w:rPr>
          <w:vertAlign w:val="superscript"/>
        </w:rPr>
        <w:t>®</w:t>
      </w:r>
      <w:r w:rsidRPr="00391E73">
        <w:t>.</w:t>
      </w:r>
    </w:p>
    <w:p w14:paraId="6A5D86E9" w14:textId="2B7D4B62" w:rsidR="00C7194E" w:rsidRPr="00391E73" w:rsidRDefault="00C7194E" w:rsidP="002476AA">
      <w:pPr>
        <w:pStyle w:val="Heading2"/>
      </w:pPr>
      <w:bookmarkStart w:id="117" w:name="_Toc375058250"/>
      <w:bookmarkStart w:id="118" w:name="_Toc43992184"/>
      <w:bookmarkStart w:id="119" w:name="_Toc46846304"/>
      <w:bookmarkStart w:id="120" w:name="_Toc168492252"/>
      <w:r w:rsidRPr="00391E73">
        <w:t xml:space="preserve">(6) </w:t>
      </w:r>
      <w:r w:rsidRPr="0042676F">
        <w:t>Physician</w:t>
      </w:r>
      <w:r w:rsidRPr="00391E73">
        <w:t xml:space="preserve"> </w:t>
      </w:r>
      <w:r w:rsidR="001F2487">
        <w:t xml:space="preserve">Associates </w:t>
      </w:r>
      <w:r w:rsidRPr="00391E73">
        <w:t>and Nurse Practitioners.</w:t>
      </w:r>
      <w:bookmarkEnd w:id="117"/>
      <w:bookmarkEnd w:id="118"/>
      <w:bookmarkEnd w:id="119"/>
      <w:bookmarkEnd w:id="120"/>
    </w:p>
    <w:p w14:paraId="210D83CB" w14:textId="0C84688A" w:rsidR="00C7194E" w:rsidRPr="00391E73" w:rsidRDefault="00C7194E" w:rsidP="002476AA">
      <w:pPr>
        <w:pStyle w:val="Section"/>
      </w:pPr>
      <w:r w:rsidRPr="00A11258">
        <w:t xml:space="preserve">Physician </w:t>
      </w:r>
      <w:r w:rsidR="001F2487">
        <w:t>a</w:t>
      </w:r>
      <w:r w:rsidR="001F2487" w:rsidRPr="001F2487">
        <w:t xml:space="preserve">ssociates </w:t>
      </w:r>
      <w:r w:rsidRPr="00A11258">
        <w:t>and nurse practitioners must document in the chart notes that they provided the medical service.</w:t>
      </w:r>
      <w:r>
        <w:t xml:space="preserve"> If physician </w:t>
      </w:r>
      <w:r w:rsidR="001F2487">
        <w:t>a</w:t>
      </w:r>
      <w:r w:rsidR="001F2487" w:rsidRPr="001F2487">
        <w:t xml:space="preserve">ssociates </w:t>
      </w:r>
      <w:r>
        <w:t>or nurse practitioners provide services as surgical assistants during surgery, they must bill using modifier “81.”</w:t>
      </w:r>
    </w:p>
    <w:p w14:paraId="1E85D2D9" w14:textId="77777777" w:rsidR="00C7194E" w:rsidRPr="00391E73" w:rsidRDefault="00C7194E" w:rsidP="002476AA">
      <w:pPr>
        <w:pStyle w:val="Heading2"/>
      </w:pPr>
      <w:bookmarkStart w:id="121" w:name="_Toc375058251"/>
      <w:bookmarkStart w:id="122" w:name="_Toc43992185"/>
      <w:bookmarkStart w:id="123" w:name="_Toc46846305"/>
      <w:bookmarkStart w:id="124" w:name="_Toc168492253"/>
      <w:r w:rsidRPr="00391E73">
        <w:lastRenderedPageBreak/>
        <w:t xml:space="preserve">(7) </w:t>
      </w:r>
      <w:r w:rsidRPr="0042676F">
        <w:t>Chart</w:t>
      </w:r>
      <w:r w:rsidRPr="00391E73">
        <w:t xml:space="preserve"> Notes.</w:t>
      </w:r>
      <w:bookmarkEnd w:id="121"/>
      <w:bookmarkEnd w:id="122"/>
      <w:bookmarkEnd w:id="123"/>
      <w:bookmarkEnd w:id="124"/>
    </w:p>
    <w:p w14:paraId="0EF688FB" w14:textId="77777777" w:rsidR="00C7194E" w:rsidRDefault="00C7194E" w:rsidP="002476AA">
      <w:pPr>
        <w:pStyle w:val="Subsection"/>
      </w:pPr>
      <w:r w:rsidRPr="00391E73">
        <w:rPr>
          <w:b/>
        </w:rPr>
        <w:t>(a)</w:t>
      </w:r>
      <w:r w:rsidRPr="00391E73">
        <w:t xml:space="preserve"> All original medical provider billings must be accompanied by legible chart notes. The chart notes must document the services that have been billed and identify the person performing the service.</w:t>
      </w:r>
    </w:p>
    <w:p w14:paraId="22F1B6DD" w14:textId="77777777" w:rsidR="00C7194E" w:rsidRPr="00391E73" w:rsidRDefault="00C7194E" w:rsidP="002476AA">
      <w:pPr>
        <w:pStyle w:val="Subsection"/>
      </w:pPr>
      <w:r w:rsidRPr="00391E73">
        <w:rPr>
          <w:b/>
        </w:rPr>
        <w:t>(b)</w:t>
      </w:r>
      <w:r w:rsidRPr="00391E73">
        <w:t xml:space="preserve"> Chart notes must not be kept in a coded or semi-coded manner unless a legend is provided with each set of records.</w:t>
      </w:r>
    </w:p>
    <w:p w14:paraId="2E01002C" w14:textId="77777777" w:rsidR="00C7194E" w:rsidRDefault="00C7194E" w:rsidP="002476AA">
      <w:pPr>
        <w:pStyle w:val="Subsection"/>
        <w:spacing w:after="360"/>
      </w:pPr>
      <w:r w:rsidRPr="00391E73">
        <w:rPr>
          <w:b/>
        </w:rPr>
        <w:t>(c)</w:t>
      </w:r>
      <w:r w:rsidRPr="00391E73">
        <w:t xml:space="preserve"> When processing electronic bills, the insurer may waive the requirement that bills be accompanied by chart notes. The insurer remains responsible for payment of only compensable medical services. Medical providers may submit their chart notes separately or at regular intervals as agreed with the insurer.</w:t>
      </w:r>
    </w:p>
    <w:p w14:paraId="77706130" w14:textId="77777777" w:rsidR="00C7194E" w:rsidRPr="00391E73" w:rsidRDefault="00C7194E" w:rsidP="002476AA">
      <w:pPr>
        <w:pStyle w:val="Heading2"/>
      </w:pPr>
      <w:bookmarkStart w:id="125" w:name="_Toc375058252"/>
      <w:bookmarkStart w:id="126" w:name="_Toc43992186"/>
      <w:bookmarkStart w:id="127" w:name="_Toc46846306"/>
      <w:bookmarkStart w:id="128" w:name="_Toc168492254"/>
      <w:r w:rsidRPr="00391E73">
        <w:t xml:space="preserve">(8) </w:t>
      </w:r>
      <w:r w:rsidRPr="0042676F">
        <w:t>Challenging</w:t>
      </w:r>
      <w:r w:rsidRPr="00391E73">
        <w:t xml:space="preserve"> the Provider’s Bill.</w:t>
      </w:r>
      <w:bookmarkEnd w:id="125"/>
      <w:bookmarkEnd w:id="126"/>
      <w:bookmarkEnd w:id="127"/>
      <w:bookmarkEnd w:id="128"/>
    </w:p>
    <w:p w14:paraId="2D4D5A09" w14:textId="77777777" w:rsidR="00C7194E" w:rsidRPr="00391E73" w:rsidRDefault="00C7194E" w:rsidP="002476AA">
      <w:pPr>
        <w:pStyle w:val="Section"/>
      </w:pPr>
      <w:r w:rsidRPr="00391E73">
        <w:t xml:space="preserve">For services where the fee schedule does not establish a fixed dollar amount, an insurer may challenge the reasonableness of a provider’s bill on a case by case basis by asking the director to review the bill under OAR 436-009-0008. If the director determines the amount billed is unreasonable, the director may establish a different fee to be paid to the provider based on at least one of, but not limited to, the following: reasonableness, the usual fees of similar providers, fees for similar services in similar geographic regions, </w:t>
      </w:r>
      <w:r>
        <w:t>or</w:t>
      </w:r>
      <w:r w:rsidRPr="00391E73">
        <w:t xml:space="preserve"> any extenuating circumstances.</w:t>
      </w:r>
    </w:p>
    <w:p w14:paraId="0B83DED1" w14:textId="77777777" w:rsidR="00C7194E" w:rsidRPr="00391E73" w:rsidRDefault="00C7194E" w:rsidP="002476AA">
      <w:pPr>
        <w:pStyle w:val="Heading2"/>
      </w:pPr>
      <w:bookmarkStart w:id="129" w:name="_Toc375058253"/>
      <w:bookmarkStart w:id="130" w:name="_Toc43992187"/>
      <w:bookmarkStart w:id="131" w:name="_Toc46846307"/>
      <w:bookmarkStart w:id="132" w:name="_Toc168492255"/>
      <w:r w:rsidRPr="00391E73">
        <w:t xml:space="preserve">(9) </w:t>
      </w:r>
      <w:r w:rsidRPr="0042676F">
        <w:t>Billing</w:t>
      </w:r>
      <w:r w:rsidRPr="00391E73">
        <w:t xml:space="preserve"> the Patient </w:t>
      </w:r>
      <w:r>
        <w:t>and</w:t>
      </w:r>
      <w:r w:rsidRPr="00391E73">
        <w:t xml:space="preserve"> Patient Liability.</w:t>
      </w:r>
      <w:bookmarkEnd w:id="129"/>
      <w:bookmarkEnd w:id="130"/>
      <w:bookmarkEnd w:id="131"/>
      <w:bookmarkEnd w:id="132"/>
    </w:p>
    <w:p w14:paraId="5D07BFB5" w14:textId="77777777" w:rsidR="00C7194E" w:rsidRDefault="00C7194E" w:rsidP="002476AA">
      <w:pPr>
        <w:pStyle w:val="Subsection"/>
        <w:spacing w:after="120"/>
      </w:pPr>
      <w:r w:rsidRPr="00391E73">
        <w:rPr>
          <w:b/>
        </w:rPr>
        <w:t>(a)</w:t>
      </w:r>
      <w:r w:rsidRPr="00391E73">
        <w:t xml:space="preserve"> A patient is not liable to pay for any medical service related to an accepted compensable injury or illness or any amount reduced by the insurer according to OAR chapter 436</w:t>
      </w:r>
      <w:r>
        <w:t>, and a medical provider must not attempt to collect payment for any medical service from a patient, except as follows</w:t>
      </w:r>
      <w:r w:rsidRPr="00391E73">
        <w:t>:</w:t>
      </w:r>
    </w:p>
    <w:p w14:paraId="0D525D0C" w14:textId="77777777" w:rsidR="00C7194E" w:rsidRPr="00391E73" w:rsidRDefault="00C7194E" w:rsidP="002476AA">
      <w:pPr>
        <w:pStyle w:val="Paragraph"/>
      </w:pPr>
      <w:r w:rsidRPr="00391E73">
        <w:rPr>
          <w:b/>
        </w:rPr>
        <w:t>(A)</w:t>
      </w:r>
      <w:r w:rsidRPr="00391E73">
        <w:t xml:space="preserve"> If the patient seeks treatment for conditions not related to the accepted compensable injury or illness;</w:t>
      </w:r>
    </w:p>
    <w:p w14:paraId="2BC8441E" w14:textId="05A4D75B" w:rsidR="00C7194E" w:rsidRPr="00391E73" w:rsidRDefault="00C7194E" w:rsidP="002476AA">
      <w:pPr>
        <w:pStyle w:val="Paragraph"/>
      </w:pPr>
      <w:r w:rsidRPr="00391E73">
        <w:rPr>
          <w:b/>
        </w:rPr>
        <w:t>(B)</w:t>
      </w:r>
      <w:r w:rsidRPr="00391E73">
        <w:t xml:space="preserve"> If the patient seeks treatment or a service that has not been prescribed by the attending physician or authorized nurse practitioner, or a specialist physician upon referral of the attending physician or authorized nurse practitioner. This would include, but is not limited to, ongoing treatment by nonattending physicians in excess of the 30-day/12-visit period or by nurse practitioners in excess of the 180-day period, as set forth in ORS 656.245 and OAR 436-010-0210;</w:t>
      </w:r>
    </w:p>
    <w:p w14:paraId="3CE9F390" w14:textId="77777777" w:rsidR="00C7194E" w:rsidRPr="00391E73" w:rsidRDefault="00C7194E" w:rsidP="002476AA">
      <w:pPr>
        <w:pStyle w:val="Paragraph"/>
      </w:pPr>
      <w:r w:rsidRPr="00391E73">
        <w:rPr>
          <w:b/>
        </w:rPr>
        <w:t>(C)</w:t>
      </w:r>
      <w:r w:rsidRPr="00391E73">
        <w:t xml:space="preserve"> If the insurer notifies the patient that </w:t>
      </w:r>
      <w:r w:rsidR="00DB008B">
        <w:t>they are</w:t>
      </w:r>
      <w:r w:rsidRPr="00391E73">
        <w:t xml:space="preserve"> medically stationary and the patient seeks palliative care that is not authorized by the insurer or the director under OAR 436-010-0290;</w:t>
      </w:r>
    </w:p>
    <w:p w14:paraId="7631ABC8" w14:textId="77777777" w:rsidR="00C7194E" w:rsidRPr="00391E73" w:rsidRDefault="00C7194E" w:rsidP="002476AA">
      <w:pPr>
        <w:pStyle w:val="Paragraph"/>
      </w:pPr>
      <w:r w:rsidRPr="00391E73">
        <w:rPr>
          <w:b/>
        </w:rPr>
        <w:t>(D)</w:t>
      </w:r>
      <w:r w:rsidRPr="00391E73">
        <w:t xml:space="preserve"> If an MCO-enrolled patient seeks treatment from the provider outside the provisions of a governing MCO contract; or</w:t>
      </w:r>
    </w:p>
    <w:p w14:paraId="6A981B01" w14:textId="77777777" w:rsidR="00C7194E" w:rsidRPr="00391E73" w:rsidRDefault="00C7194E" w:rsidP="002476AA">
      <w:pPr>
        <w:pStyle w:val="Paragraph"/>
        <w:spacing w:after="240"/>
      </w:pPr>
      <w:r w:rsidRPr="00391E73">
        <w:rPr>
          <w:b/>
        </w:rPr>
        <w:lastRenderedPageBreak/>
        <w:t>(E)</w:t>
      </w:r>
      <w:r w:rsidRPr="00391E73">
        <w:t xml:space="preserve"> If the patient seeks treatment listed in section (12) of this rule after the patient has been notified that such treatment is unscientific, unproven, outmoded, or experimental.</w:t>
      </w:r>
    </w:p>
    <w:p w14:paraId="6850DF3C" w14:textId="77777777" w:rsidR="00C7194E" w:rsidRDefault="00C7194E" w:rsidP="002476AA">
      <w:pPr>
        <w:pStyle w:val="Subsection"/>
        <w:spacing w:after="360"/>
      </w:pPr>
      <w:r w:rsidRPr="00391E73">
        <w:rPr>
          <w:b/>
        </w:rPr>
        <w:t>(b)</w:t>
      </w:r>
      <w:r w:rsidRPr="00391E73">
        <w:t xml:space="preserve"> If the director issues an order declaring an already rendered medical service or treatment inappropriate, or otherwise in violation of the statute or administrative rules, the worker is not liable for such services.</w:t>
      </w:r>
    </w:p>
    <w:p w14:paraId="0190F3E4" w14:textId="77777777" w:rsidR="00C7194E" w:rsidRPr="00391E73" w:rsidRDefault="00C7194E" w:rsidP="002476AA">
      <w:pPr>
        <w:pStyle w:val="Subsection"/>
        <w:spacing w:after="360"/>
      </w:pPr>
      <w:r w:rsidRPr="005604CD">
        <w:rPr>
          <w:b/>
        </w:rPr>
        <w:t>(c)</w:t>
      </w:r>
      <w:r>
        <w:t xml:space="preserve"> A provider may bill a patient for a missed appointment under section (13) of this rule.</w:t>
      </w:r>
    </w:p>
    <w:p w14:paraId="30E9254E" w14:textId="77777777" w:rsidR="00C7194E" w:rsidRPr="00391E73" w:rsidRDefault="00C7194E" w:rsidP="002476AA">
      <w:pPr>
        <w:pStyle w:val="Heading2"/>
      </w:pPr>
      <w:bookmarkStart w:id="133" w:name="_Toc375058254"/>
      <w:bookmarkStart w:id="134" w:name="_Toc43992188"/>
      <w:bookmarkStart w:id="135" w:name="_Toc46846308"/>
      <w:bookmarkStart w:id="136" w:name="_Toc168492256"/>
      <w:r w:rsidRPr="00391E73">
        <w:t xml:space="preserve">(10) </w:t>
      </w:r>
      <w:r w:rsidRPr="0042676F">
        <w:t>Disputed</w:t>
      </w:r>
      <w:r w:rsidRPr="00391E73">
        <w:t xml:space="preserve"> Claim Settlement (DCS).</w:t>
      </w:r>
      <w:bookmarkEnd w:id="133"/>
      <w:bookmarkEnd w:id="134"/>
      <w:bookmarkEnd w:id="135"/>
      <w:bookmarkEnd w:id="136"/>
    </w:p>
    <w:p w14:paraId="7B48F301" w14:textId="77777777" w:rsidR="00C7194E" w:rsidRPr="00391E73" w:rsidRDefault="00C7194E" w:rsidP="002476AA">
      <w:pPr>
        <w:pStyle w:val="Section"/>
      </w:pPr>
      <w:r w:rsidRPr="00391E73">
        <w:t>The insurer must pay a medical provider for any bill related to the claimed condition received by the insurer on or before the date the terms of a DCS were agreed on, but was either not listed in the approved DCS or was not paid to the medical provider as set forth in the approved DCS. Payment must be made by the insurer as prescribed by ORS 656.313(4)(d) and OAR 438-009-0010(2)(g) as if the bill had been listed in the approved settlement or as set forth in the approved DCS, except, if the DCS payments have already been made, the payment must not be deducted from the settlement proceeds. Payment must be made within 45 days of the insurer’s knowledge of the outstanding bill.</w:t>
      </w:r>
    </w:p>
    <w:p w14:paraId="389F789E" w14:textId="77777777" w:rsidR="00C7194E" w:rsidRPr="00391E73" w:rsidRDefault="00C7194E" w:rsidP="002476AA">
      <w:pPr>
        <w:pStyle w:val="Heading2"/>
      </w:pPr>
      <w:bookmarkStart w:id="137" w:name="_Toc375058255"/>
      <w:bookmarkStart w:id="138" w:name="_Toc43992189"/>
      <w:bookmarkStart w:id="139" w:name="_Toc46846309"/>
      <w:bookmarkStart w:id="140" w:name="_Toc168492257"/>
      <w:r w:rsidRPr="00391E73">
        <w:t xml:space="preserve">(11) </w:t>
      </w:r>
      <w:r w:rsidRPr="0042676F">
        <w:t>Payment</w:t>
      </w:r>
      <w:r w:rsidRPr="00391E73">
        <w:t xml:space="preserve"> Limitations.</w:t>
      </w:r>
      <w:bookmarkEnd w:id="137"/>
      <w:bookmarkEnd w:id="138"/>
      <w:bookmarkEnd w:id="139"/>
      <w:bookmarkEnd w:id="140"/>
    </w:p>
    <w:p w14:paraId="58E32262" w14:textId="77777777" w:rsidR="00C7194E" w:rsidRPr="00391E73" w:rsidRDefault="00C7194E" w:rsidP="002476AA">
      <w:pPr>
        <w:pStyle w:val="Subsection"/>
        <w:spacing w:after="120"/>
      </w:pPr>
      <w:r w:rsidRPr="00391E73">
        <w:rPr>
          <w:b/>
        </w:rPr>
        <w:t>(a)</w:t>
      </w:r>
      <w:r w:rsidRPr="00391E73">
        <w:t xml:space="preserve"> Insurers do not have to pay providers for the following:</w:t>
      </w:r>
    </w:p>
    <w:p w14:paraId="1CAAF367" w14:textId="77777777" w:rsidR="00C7194E" w:rsidRDefault="00C7194E" w:rsidP="002476AA">
      <w:pPr>
        <w:pStyle w:val="Paragraph"/>
      </w:pPr>
      <w:r w:rsidRPr="00391E73">
        <w:rPr>
          <w:b/>
        </w:rPr>
        <w:t>(A)</w:t>
      </w:r>
      <w:r w:rsidRPr="00391E73">
        <w:t xml:space="preserve"> Completing forms </w:t>
      </w:r>
      <w:hyperlink r:id="rId27" w:history="1">
        <w:r w:rsidRPr="008F772B">
          <w:rPr>
            <w:rStyle w:val="Hyperlink"/>
          </w:rPr>
          <w:t>827</w:t>
        </w:r>
      </w:hyperlink>
      <w:r w:rsidRPr="00391E73">
        <w:t xml:space="preserve"> and </w:t>
      </w:r>
      <w:hyperlink r:id="rId28" w:history="1">
        <w:r w:rsidRPr="008F772B">
          <w:rPr>
            <w:rStyle w:val="Hyperlink"/>
          </w:rPr>
          <w:t>4909</w:t>
        </w:r>
      </w:hyperlink>
      <w:r w:rsidRPr="00391E73">
        <w:t>;</w:t>
      </w:r>
    </w:p>
    <w:p w14:paraId="65487C2D" w14:textId="77777777" w:rsidR="00C7194E" w:rsidRDefault="00C7194E" w:rsidP="002476AA">
      <w:pPr>
        <w:pStyle w:val="Paragraph"/>
      </w:pPr>
      <w:r w:rsidRPr="00391E73">
        <w:rPr>
          <w:b/>
        </w:rPr>
        <w:t>(B)</w:t>
      </w:r>
      <w:r w:rsidRPr="00391E73">
        <w:t xml:space="preserve"> Providing chart notes with the original bill;</w:t>
      </w:r>
    </w:p>
    <w:p w14:paraId="28D0A84F" w14:textId="77777777" w:rsidR="00C7194E" w:rsidRPr="00391E73" w:rsidRDefault="00C7194E" w:rsidP="002476AA">
      <w:pPr>
        <w:pStyle w:val="Paragraph"/>
      </w:pPr>
      <w:r w:rsidRPr="00391E73">
        <w:rPr>
          <w:b/>
        </w:rPr>
        <w:t>(C)</w:t>
      </w:r>
      <w:r w:rsidRPr="00391E73">
        <w:t xml:space="preserve"> Preparing a written treatment plan;</w:t>
      </w:r>
    </w:p>
    <w:p w14:paraId="67D5AFFF" w14:textId="77777777" w:rsidR="00C7194E" w:rsidRDefault="00C7194E" w:rsidP="002476AA">
      <w:pPr>
        <w:pStyle w:val="Paragraph"/>
      </w:pPr>
      <w:r w:rsidRPr="00391E73">
        <w:rPr>
          <w:b/>
        </w:rPr>
        <w:t>(D)</w:t>
      </w:r>
      <w:r w:rsidRPr="00391E73">
        <w:t xml:space="preserve"> Supplying progress notes that document the services billed;</w:t>
      </w:r>
    </w:p>
    <w:p w14:paraId="0BCDA68D" w14:textId="77777777" w:rsidR="00C7194E" w:rsidRPr="00391E73" w:rsidRDefault="00C7194E" w:rsidP="002476AA">
      <w:pPr>
        <w:pStyle w:val="Paragraph"/>
      </w:pPr>
      <w:r w:rsidRPr="00391E73">
        <w:rPr>
          <w:b/>
        </w:rPr>
        <w:t>(E)</w:t>
      </w:r>
      <w:r w:rsidRPr="00391E73">
        <w:t xml:space="preserve"> Completing a work release form or completion of a PCE form, when no tests are performed;</w:t>
      </w:r>
    </w:p>
    <w:p w14:paraId="6B7B2BB0" w14:textId="77777777" w:rsidR="00C7194E" w:rsidRPr="00391E73" w:rsidRDefault="00C7194E" w:rsidP="002476AA">
      <w:pPr>
        <w:pStyle w:val="Paragraph"/>
      </w:pPr>
      <w:r w:rsidRPr="00391E73">
        <w:rPr>
          <w:b/>
        </w:rPr>
        <w:t>(F)</w:t>
      </w:r>
      <w:r w:rsidRPr="00391E73">
        <w:t xml:space="preserve"> A missed appointment “no show” (see exceptions below under section (13) Missed Appointment “No Show”); or</w:t>
      </w:r>
    </w:p>
    <w:p w14:paraId="6F47EF2D" w14:textId="77777777" w:rsidR="00C7194E" w:rsidRPr="00391E73" w:rsidRDefault="00C7194E" w:rsidP="002476AA">
      <w:pPr>
        <w:pStyle w:val="Paragraph"/>
        <w:spacing w:after="240"/>
      </w:pPr>
      <w:r w:rsidRPr="00391E73">
        <w:rPr>
          <w:b/>
        </w:rPr>
        <w:t>(G)</w:t>
      </w:r>
      <w:r w:rsidRPr="00391E73">
        <w:t xml:space="preserve"> More than three mechanical muscle testing sessions per treatment program or when not prescribed and approved by the attending physician or authorized nurse practitioner.</w:t>
      </w:r>
    </w:p>
    <w:p w14:paraId="35AF9572" w14:textId="77777777" w:rsidR="00C7194E" w:rsidRPr="00391E73" w:rsidRDefault="00C7194E" w:rsidP="002476AA">
      <w:pPr>
        <w:pStyle w:val="Subsection"/>
      </w:pPr>
      <w:r w:rsidRPr="00391E73">
        <w:rPr>
          <w:b/>
        </w:rPr>
        <w:t>(b)</w:t>
      </w:r>
      <w:r w:rsidRPr="00391E73">
        <w:t xml:space="preserve"> Mechanical muscle testing includes a copy of the computer printout from the machine, written interpretation of the results, and documentation of time spent with the patient. Additional mechanical muscle testing </w:t>
      </w:r>
      <w:r>
        <w:t>may</w:t>
      </w:r>
      <w:r w:rsidRPr="00391E73">
        <w:t xml:space="preserve"> be paid for only when authorized in writing by the insurer prior to the testing.</w:t>
      </w:r>
    </w:p>
    <w:p w14:paraId="2C05193F" w14:textId="77777777" w:rsidR="00C7194E" w:rsidRDefault="00C7194E" w:rsidP="002476AA">
      <w:pPr>
        <w:pStyle w:val="Subsection"/>
      </w:pPr>
      <w:r w:rsidRPr="00FB2062">
        <w:rPr>
          <w:b/>
        </w:rPr>
        <w:lastRenderedPageBreak/>
        <w:t>(c)</w:t>
      </w:r>
      <w:r w:rsidRPr="00FB2062">
        <w:t xml:space="preserve"> Dietary supplements including, but not limited to, minerals, vitamins, and amino acids are not reimbursable unless a specific compensable dietary deficiency has been clinically established in the patient.</w:t>
      </w:r>
    </w:p>
    <w:p w14:paraId="5AA64FC4" w14:textId="77777777" w:rsidR="00C7194E" w:rsidRDefault="00C7194E" w:rsidP="002476AA">
      <w:pPr>
        <w:pStyle w:val="Subsection"/>
        <w:spacing w:after="360"/>
      </w:pPr>
      <w:r w:rsidRPr="00FB2062">
        <w:rPr>
          <w:b/>
        </w:rPr>
        <w:t>(d)</w:t>
      </w:r>
      <w:r w:rsidRPr="00FB2062">
        <w:t xml:space="preserve"> Vitamin B-12 injections are not reimbursable unless necessary f</w:t>
      </w:r>
      <w:r>
        <w:t>or</w:t>
      </w:r>
      <w:r w:rsidRPr="00FB2062">
        <w:t xml:space="preserve"> a specific dietary deficiency of malabsorption resulting from a compensable gastrointestinal condition.</w:t>
      </w:r>
    </w:p>
    <w:p w14:paraId="394EEFCA" w14:textId="77777777" w:rsidR="00C7194E" w:rsidRPr="00391E73" w:rsidRDefault="00C7194E" w:rsidP="002476AA">
      <w:pPr>
        <w:pStyle w:val="Heading2"/>
      </w:pPr>
      <w:bookmarkStart w:id="141" w:name="_Toc375058256"/>
      <w:bookmarkStart w:id="142" w:name="_Toc43992190"/>
      <w:bookmarkStart w:id="143" w:name="_Toc46846310"/>
      <w:bookmarkStart w:id="144" w:name="_Toc168492258"/>
      <w:r w:rsidRPr="00391E73">
        <w:t xml:space="preserve">(12) </w:t>
      </w:r>
      <w:r w:rsidRPr="0042676F">
        <w:t>Excluded</w:t>
      </w:r>
      <w:r w:rsidRPr="00391E73">
        <w:t xml:space="preserve"> Treatment.</w:t>
      </w:r>
      <w:bookmarkEnd w:id="141"/>
      <w:bookmarkEnd w:id="142"/>
      <w:bookmarkEnd w:id="143"/>
      <w:bookmarkEnd w:id="144"/>
    </w:p>
    <w:p w14:paraId="2451ED34" w14:textId="77777777" w:rsidR="00C7194E" w:rsidRPr="00391E73" w:rsidRDefault="00C7194E" w:rsidP="002476AA">
      <w:pPr>
        <w:pStyle w:val="Section"/>
        <w:spacing w:after="120"/>
      </w:pPr>
      <w:r w:rsidRPr="00391E73">
        <w:t>The following medical treatments (or treatment of side effects) are not compensable and insurers do not have to pay for:</w:t>
      </w:r>
    </w:p>
    <w:p w14:paraId="7605AF0A" w14:textId="77777777" w:rsidR="00C7194E" w:rsidRPr="00391E73" w:rsidRDefault="00C7194E" w:rsidP="002476AA">
      <w:pPr>
        <w:pStyle w:val="Subsection"/>
      </w:pPr>
      <w:r w:rsidRPr="00391E73">
        <w:rPr>
          <w:b/>
        </w:rPr>
        <w:t>(a)</w:t>
      </w:r>
      <w:r w:rsidRPr="00391E73">
        <w:t xml:space="preserve"> Dimethyl sulfoxide (DMSO), except for treatment of compensable interstitial cystitis;</w:t>
      </w:r>
    </w:p>
    <w:p w14:paraId="531919F4" w14:textId="77777777" w:rsidR="00C7194E" w:rsidRPr="00391E73" w:rsidRDefault="00C7194E" w:rsidP="002476AA">
      <w:pPr>
        <w:pStyle w:val="Subsection"/>
      </w:pPr>
      <w:r w:rsidRPr="00391E73">
        <w:rPr>
          <w:b/>
        </w:rPr>
        <w:t>(b)</w:t>
      </w:r>
      <w:r w:rsidRPr="00391E73">
        <w:t xml:space="preserve"> Intradiscal electrothermal therapy (IDET);</w:t>
      </w:r>
    </w:p>
    <w:p w14:paraId="05058148" w14:textId="77777777" w:rsidR="00C7194E" w:rsidRPr="00391E73" w:rsidRDefault="00C7194E" w:rsidP="002476AA">
      <w:pPr>
        <w:pStyle w:val="Subsection"/>
      </w:pPr>
      <w:r w:rsidRPr="00391E73">
        <w:rPr>
          <w:b/>
        </w:rPr>
        <w:t>(c)</w:t>
      </w:r>
      <w:r w:rsidRPr="00391E73">
        <w:t xml:space="preserve"> Surface</w:t>
      </w:r>
      <w:r>
        <w:t xml:space="preserve"> </w:t>
      </w:r>
      <w:r w:rsidRPr="00391E73">
        <w:t>electromyography</w:t>
      </w:r>
      <w:r>
        <w:t xml:space="preserve"> (EMG)</w:t>
      </w:r>
      <w:r w:rsidRPr="00391E73">
        <w:t xml:space="preserve"> tests;</w:t>
      </w:r>
    </w:p>
    <w:p w14:paraId="3F3D6041" w14:textId="77777777" w:rsidR="00C7194E" w:rsidRPr="00391E73" w:rsidRDefault="00C7194E" w:rsidP="002476AA">
      <w:pPr>
        <w:pStyle w:val="Subsection"/>
      </w:pPr>
      <w:r w:rsidRPr="00391E73">
        <w:rPr>
          <w:b/>
        </w:rPr>
        <w:t>(d)</w:t>
      </w:r>
      <w:r w:rsidRPr="00391E73">
        <w:t xml:space="preserve"> Rolfing;</w:t>
      </w:r>
    </w:p>
    <w:p w14:paraId="30A260D3" w14:textId="77777777" w:rsidR="00C7194E" w:rsidRPr="00391E73" w:rsidRDefault="00C7194E" w:rsidP="002476AA">
      <w:pPr>
        <w:pStyle w:val="Subsection"/>
      </w:pPr>
      <w:r w:rsidRPr="00391E73">
        <w:rPr>
          <w:b/>
        </w:rPr>
        <w:t>(e)</w:t>
      </w:r>
      <w:r w:rsidRPr="00391E73">
        <w:t xml:space="preserve"> Prolotherapy;</w:t>
      </w:r>
    </w:p>
    <w:p w14:paraId="606955DE" w14:textId="77777777" w:rsidR="00C7194E" w:rsidRPr="00391E73" w:rsidRDefault="00C7194E" w:rsidP="002476AA">
      <w:pPr>
        <w:pStyle w:val="Subsection"/>
      </w:pPr>
      <w:r w:rsidRPr="00391E73">
        <w:rPr>
          <w:b/>
        </w:rPr>
        <w:t>(f)</w:t>
      </w:r>
      <w:r w:rsidRPr="00391E73">
        <w:t xml:space="preserve"> Thermography;</w:t>
      </w:r>
    </w:p>
    <w:p w14:paraId="44100FF9" w14:textId="77777777" w:rsidR="00C7194E" w:rsidRPr="00391E73" w:rsidRDefault="00C7194E" w:rsidP="002476AA">
      <w:pPr>
        <w:pStyle w:val="Subsection"/>
        <w:spacing w:after="120"/>
      </w:pPr>
      <w:r w:rsidRPr="00391E73">
        <w:rPr>
          <w:b/>
        </w:rPr>
        <w:t>(g)</w:t>
      </w:r>
      <w:r w:rsidRPr="00391E73">
        <w:t xml:space="preserve"> Lumbar artificial disc replacement, unless it is a single level replacement with an unconstrained or semi-constrained metal on polymer device and:</w:t>
      </w:r>
    </w:p>
    <w:p w14:paraId="374193A2" w14:textId="77777777" w:rsidR="00C7194E" w:rsidRPr="00391E73" w:rsidRDefault="00C7194E" w:rsidP="002476AA">
      <w:pPr>
        <w:pStyle w:val="Paragraph"/>
      </w:pPr>
      <w:r w:rsidRPr="00391E73">
        <w:rPr>
          <w:b/>
        </w:rPr>
        <w:t xml:space="preserve">(A) </w:t>
      </w:r>
      <w:r w:rsidRPr="00391E73">
        <w:t>The single level artificial disc replacement is between L3 and S1;</w:t>
      </w:r>
    </w:p>
    <w:p w14:paraId="69C96EF6" w14:textId="77777777" w:rsidR="00C7194E" w:rsidRPr="00391E73" w:rsidRDefault="00C7194E" w:rsidP="002476AA">
      <w:pPr>
        <w:pStyle w:val="Paragraph"/>
      </w:pPr>
      <w:r w:rsidRPr="00391E73">
        <w:rPr>
          <w:b/>
        </w:rPr>
        <w:t xml:space="preserve">(B) </w:t>
      </w:r>
      <w:r w:rsidRPr="00391E73">
        <w:t>The patient is 16 to 60 years old;</w:t>
      </w:r>
    </w:p>
    <w:p w14:paraId="6FB2CDA6" w14:textId="77777777" w:rsidR="00C7194E" w:rsidRPr="00391E73" w:rsidRDefault="00C7194E" w:rsidP="002476AA">
      <w:pPr>
        <w:pStyle w:val="Paragraph"/>
      </w:pPr>
      <w:r w:rsidRPr="00391E73">
        <w:rPr>
          <w:b/>
        </w:rPr>
        <w:t xml:space="preserve">(C) </w:t>
      </w:r>
      <w:r w:rsidRPr="00391E73">
        <w:t>The patient underwent a minimum of six months unsuccessful exercise based rehabilitation; and</w:t>
      </w:r>
    </w:p>
    <w:p w14:paraId="398843EE" w14:textId="77777777" w:rsidR="00C7194E" w:rsidRDefault="00C7194E" w:rsidP="002476AA">
      <w:pPr>
        <w:pStyle w:val="Paragraph"/>
        <w:spacing w:after="240"/>
      </w:pPr>
      <w:r w:rsidRPr="00391E73">
        <w:rPr>
          <w:b/>
        </w:rPr>
        <w:t xml:space="preserve">(D) </w:t>
      </w:r>
      <w:r w:rsidRPr="00391E73">
        <w:t xml:space="preserve">The procedure is not found inappropriate under OAR 436-010-0230; </w:t>
      </w:r>
    </w:p>
    <w:p w14:paraId="3BA2C738" w14:textId="77777777" w:rsidR="00C7194E" w:rsidRPr="00391E73" w:rsidRDefault="00C7194E" w:rsidP="002476AA">
      <w:pPr>
        <w:pStyle w:val="Subsection"/>
        <w:spacing w:after="120"/>
      </w:pPr>
      <w:r w:rsidRPr="00391E73">
        <w:rPr>
          <w:b/>
        </w:rPr>
        <w:t>(h)</w:t>
      </w:r>
      <w:r w:rsidRPr="00391E73">
        <w:t xml:space="preserve"> Cervical artificial disc replacement, unless </w:t>
      </w:r>
      <w:r w:rsidR="00D9605E">
        <w:t xml:space="preserve">the procedure is a single level or a two level contiguous cervical artificial disc replacement with a device that has Food and Drug Administration (FDA) approval for the procedure; </w:t>
      </w:r>
      <w:r w:rsidRPr="00391E73">
        <w:t>and</w:t>
      </w:r>
    </w:p>
    <w:p w14:paraId="6EC18D4D" w14:textId="77777777" w:rsidR="00C7194E" w:rsidRDefault="00C7194E" w:rsidP="002476AA">
      <w:pPr>
        <w:pStyle w:val="Subsection"/>
        <w:spacing w:after="360"/>
        <w:rPr>
          <w:b/>
        </w:rPr>
      </w:pPr>
      <w:r>
        <w:rPr>
          <w:b/>
        </w:rPr>
        <w:t xml:space="preserve">(i) </w:t>
      </w:r>
      <w:r w:rsidRPr="00EB4AD4">
        <w:t xml:space="preserve">Platelet </w:t>
      </w:r>
      <w:r>
        <w:t>r</w:t>
      </w:r>
      <w:r w:rsidRPr="00EB4AD4">
        <w:t xml:space="preserve">ich </w:t>
      </w:r>
      <w:r>
        <w:t>p</w:t>
      </w:r>
      <w:r w:rsidRPr="00EB4AD4">
        <w:t>lasma (PRP) injections.</w:t>
      </w:r>
    </w:p>
    <w:p w14:paraId="1256BAA3" w14:textId="77777777" w:rsidR="00C7194E" w:rsidRPr="00391E73" w:rsidRDefault="00C7194E" w:rsidP="002476AA">
      <w:pPr>
        <w:pStyle w:val="Heading2"/>
      </w:pPr>
      <w:bookmarkStart w:id="145" w:name="_Toc375058257"/>
      <w:bookmarkStart w:id="146" w:name="_Toc43992191"/>
      <w:bookmarkStart w:id="147" w:name="_Toc46846311"/>
      <w:bookmarkStart w:id="148" w:name="_Toc168492259"/>
      <w:r w:rsidRPr="00391E73">
        <w:t xml:space="preserve">(13) Missed </w:t>
      </w:r>
      <w:r w:rsidRPr="0042676F">
        <w:t>Appointment</w:t>
      </w:r>
      <w:r w:rsidRPr="00391E73">
        <w:t xml:space="preserve"> (No Show).</w:t>
      </w:r>
      <w:bookmarkEnd w:id="145"/>
      <w:bookmarkEnd w:id="146"/>
      <w:bookmarkEnd w:id="147"/>
      <w:bookmarkEnd w:id="148"/>
    </w:p>
    <w:p w14:paraId="2442B5D7" w14:textId="77777777" w:rsidR="00C7194E" w:rsidRDefault="00C7194E" w:rsidP="002476AA">
      <w:pPr>
        <w:pStyle w:val="Subsection"/>
      </w:pPr>
      <w:r w:rsidRPr="005604CD">
        <w:rPr>
          <w:b/>
        </w:rPr>
        <w:t>(a)</w:t>
      </w:r>
      <w:r>
        <w:t xml:space="preserve"> </w:t>
      </w:r>
      <w:r w:rsidRPr="00391E73">
        <w:t xml:space="preserve">In general, the insurer does not have to pay for “no show” appointments. However, insurers must pay for “no show” appointments for arbiter exams, director required medical exams, independent medical exams, worker requested medical exams, and closing exams. If the patient does not give 48 hours notice, the insurer must pay the </w:t>
      </w:r>
      <w:r w:rsidRPr="00391E73">
        <w:lastRenderedPageBreak/>
        <w:t>provider 50 percent of the exam or testing fee and 100 percent for any review of the file that was completed prior to cancellation or missed appointment</w:t>
      </w:r>
      <w:r>
        <w:t>.</w:t>
      </w:r>
    </w:p>
    <w:p w14:paraId="2E46BC8B" w14:textId="77777777" w:rsidR="00C7194E" w:rsidRDefault="00C7194E" w:rsidP="002476AA">
      <w:pPr>
        <w:pStyle w:val="Subsection"/>
        <w:spacing w:after="120"/>
      </w:pPr>
      <w:r w:rsidRPr="0097713F">
        <w:rPr>
          <w:b/>
        </w:rPr>
        <w:t>(b)</w:t>
      </w:r>
      <w:r>
        <w:t xml:space="preserve"> Other than missed appointments for arbiter exams, director required medical exams, independent medical exams, worker requested medical exams, and closing exams, a provider may bill a patient for a missed appointment if:</w:t>
      </w:r>
    </w:p>
    <w:p w14:paraId="6ABBE641" w14:textId="77777777" w:rsidR="00C7194E" w:rsidRDefault="00C7194E" w:rsidP="002476AA">
      <w:pPr>
        <w:pStyle w:val="Paragraph"/>
      </w:pPr>
      <w:r w:rsidRPr="0097713F">
        <w:rPr>
          <w:b/>
        </w:rPr>
        <w:t>(A)</w:t>
      </w:r>
      <w:r>
        <w:t xml:space="preserve"> The provider has a written missed-appointment policy that applies not only to workers’ compensation patients, but to all patients; </w:t>
      </w:r>
    </w:p>
    <w:p w14:paraId="457D2993" w14:textId="77777777" w:rsidR="00C7194E" w:rsidRDefault="00C7194E" w:rsidP="002476AA">
      <w:pPr>
        <w:pStyle w:val="Paragraph"/>
        <w:spacing w:after="240"/>
      </w:pPr>
      <w:r w:rsidRPr="0097713F">
        <w:rPr>
          <w:b/>
        </w:rPr>
        <w:t>(B)</w:t>
      </w:r>
      <w:r>
        <w:t xml:space="preserve"> The provider routinely notifies all patients of the missed-appointment policy;</w:t>
      </w:r>
    </w:p>
    <w:p w14:paraId="6DB0BDB2" w14:textId="77777777" w:rsidR="00C7194E" w:rsidRDefault="00C7194E" w:rsidP="002476AA">
      <w:pPr>
        <w:pStyle w:val="Paragraph"/>
        <w:spacing w:after="240"/>
      </w:pPr>
      <w:r>
        <w:rPr>
          <w:b/>
        </w:rPr>
        <w:t>(C)</w:t>
      </w:r>
      <w:r w:rsidRPr="002A01CC">
        <w:t xml:space="preserve"> The </w:t>
      </w:r>
      <w:r>
        <w:t xml:space="preserve">provider’s written missed-appointment policy shows the cost to the patient; and </w:t>
      </w:r>
    </w:p>
    <w:p w14:paraId="306A58F1" w14:textId="77777777" w:rsidR="00C7194E" w:rsidRPr="002A01CC" w:rsidRDefault="00C7194E" w:rsidP="002476AA">
      <w:pPr>
        <w:pStyle w:val="Paragraph"/>
        <w:spacing w:after="240"/>
      </w:pPr>
      <w:r>
        <w:rPr>
          <w:b/>
        </w:rPr>
        <w:t xml:space="preserve">(D) </w:t>
      </w:r>
      <w:r w:rsidRPr="002A01CC">
        <w:t>T</w:t>
      </w:r>
      <w:r>
        <w:t>he patient has signed the missed-appointment policy.</w:t>
      </w:r>
    </w:p>
    <w:p w14:paraId="7AE2D204" w14:textId="77777777" w:rsidR="0097713F" w:rsidRDefault="00C7194E" w:rsidP="00C7194E">
      <w:pPr>
        <w:pStyle w:val="Subsection"/>
      </w:pPr>
      <w:r w:rsidRPr="0097713F">
        <w:rPr>
          <w:b/>
        </w:rPr>
        <w:t>(c)</w:t>
      </w:r>
      <w:r>
        <w:t xml:space="preserve"> The implementation and enforcement of subsection (b) of this section is a matter between the provider and the patient. The division is not responsible for the implementation or enforcement of the provider’s policy. </w:t>
      </w:r>
    </w:p>
    <w:p w14:paraId="6A9FD3B2" w14:textId="77777777" w:rsidR="00C7194E" w:rsidRDefault="00C7194E" w:rsidP="00C7194E"/>
    <w:p w14:paraId="10893167" w14:textId="77777777" w:rsidR="005C6E7A" w:rsidRDefault="001F577F" w:rsidP="00BA423B">
      <w:pPr>
        <w:pStyle w:val="Hist"/>
      </w:pPr>
      <w:r w:rsidRPr="00391E73">
        <w:t xml:space="preserve">Stat. Auth.: ORS </w:t>
      </w:r>
      <w:r w:rsidR="00A22933">
        <w:t xml:space="preserve">656.726(4), </w:t>
      </w:r>
      <w:r w:rsidRPr="00391E73">
        <w:t xml:space="preserve">656.245, </w:t>
      </w:r>
      <w:r w:rsidR="00A22933">
        <w:t xml:space="preserve">656.248, </w:t>
      </w:r>
      <w:r w:rsidR="005C6E7A">
        <w:t>656.252, 656.254</w:t>
      </w:r>
    </w:p>
    <w:p w14:paraId="7A38F8CF" w14:textId="77777777" w:rsidR="001F577F" w:rsidRPr="00391E73" w:rsidRDefault="001F577F" w:rsidP="00BA423B">
      <w:pPr>
        <w:pStyle w:val="Hist"/>
      </w:pPr>
      <w:r w:rsidRPr="00391E73">
        <w:t xml:space="preserve">Stats. Implemented: ORS 656.245, </w:t>
      </w:r>
      <w:r w:rsidR="00A22933">
        <w:t xml:space="preserve">656.248, </w:t>
      </w:r>
      <w:r w:rsidRPr="00391E73">
        <w:t>656.252, 656.254</w:t>
      </w:r>
    </w:p>
    <w:p w14:paraId="0D3B31BE" w14:textId="19AD6946" w:rsidR="006B2041" w:rsidRDefault="001F577F" w:rsidP="006B2041">
      <w:pPr>
        <w:pStyle w:val="Hist"/>
      </w:pPr>
      <w:r w:rsidRPr="00391E73">
        <w:t xml:space="preserve">Hist: </w:t>
      </w:r>
      <w:r w:rsidR="00DB008B">
        <w:t>Amended 6/13/22 as Admin. Order 22-053, eff. 7/1/22</w:t>
      </w:r>
    </w:p>
    <w:p w14:paraId="32EFFB26" w14:textId="77777777" w:rsidR="00D5125B" w:rsidRDefault="006B2041" w:rsidP="00D5125B">
      <w:pPr>
        <w:pStyle w:val="Hist"/>
      </w:pPr>
      <w:r>
        <w:t>Amended 12/19/22 as Admin. Order 22-066, eff. 1/1/23 Temp</w:t>
      </w:r>
    </w:p>
    <w:p w14:paraId="3B82B254" w14:textId="35405872" w:rsidR="001F2F5E" w:rsidRDefault="009D29D3" w:rsidP="00D5125B">
      <w:pPr>
        <w:pStyle w:val="Hist"/>
      </w:pPr>
      <w:r>
        <w:t xml:space="preserve">Amended </w:t>
      </w:r>
      <w:r w:rsidR="00325F9C">
        <w:t>3</w:t>
      </w:r>
      <w:r>
        <w:t>/</w:t>
      </w:r>
      <w:r w:rsidR="00325F9C">
        <w:t>9</w:t>
      </w:r>
      <w:r>
        <w:t>/</w:t>
      </w:r>
      <w:r w:rsidR="00325F9C">
        <w:t>23</w:t>
      </w:r>
      <w:r>
        <w:t xml:space="preserve"> as Admin. Order 23-050, eff. 4/1/23</w:t>
      </w:r>
    </w:p>
    <w:p w14:paraId="6771981A" w14:textId="2172D6C2" w:rsidR="00325F9C" w:rsidRPr="00250268" w:rsidRDefault="00325F9C" w:rsidP="00325F9C">
      <w:pPr>
        <w:pStyle w:val="Hist"/>
      </w:pPr>
      <w:r w:rsidRPr="00250268">
        <w:t>Amended 3/5/24 as Admin. Order 24-050, eff. 4/1/24</w:t>
      </w:r>
    </w:p>
    <w:p w14:paraId="24794A33" w14:textId="2CAC5528" w:rsidR="009B76C2" w:rsidRDefault="00343980" w:rsidP="00325F9C">
      <w:pPr>
        <w:pStyle w:val="Hist"/>
      </w:pPr>
      <w:r w:rsidRPr="00250268">
        <w:t>Statutory minor correction</w:t>
      </w:r>
      <w:r w:rsidR="00EC66DC">
        <w:t xml:space="preserve"> (physician assistant name change)</w:t>
      </w:r>
      <w:r w:rsidRPr="00250268">
        <w:t xml:space="preserve"> ORS 183.335(7), (WCD </w:t>
      </w:r>
      <w:r w:rsidR="00EC66DC">
        <w:t>3</w:t>
      </w:r>
      <w:r w:rsidRPr="00250268">
        <w:t>-2024) filed and effective</w:t>
      </w:r>
      <w:r w:rsidR="009B76C2" w:rsidRPr="00250268">
        <w:t xml:space="preserve"> 6/6/24</w:t>
      </w:r>
    </w:p>
    <w:p w14:paraId="20000BF8" w14:textId="77777777" w:rsidR="00B22F71" w:rsidRDefault="00502F99" w:rsidP="00E01911">
      <w:pPr>
        <w:pStyle w:val="Hist"/>
      </w:pPr>
      <w:r>
        <w:t xml:space="preserve">See also the </w:t>
      </w:r>
      <w:r w:rsidRPr="0054402A">
        <w:rPr>
          <w:i/>
        </w:rPr>
        <w:t>Index to Rule History</w:t>
      </w:r>
      <w:r>
        <w:t xml:space="preserve">: </w:t>
      </w:r>
      <w:hyperlink r:id="rId29" w:history="1">
        <w:r w:rsidR="00820B9F" w:rsidRPr="00AC791D">
          <w:rPr>
            <w:rStyle w:val="Hyperlink"/>
          </w:rPr>
          <w:t>https://wcd.oregon.gov/laws/Documents/Rule_history/436_history.pdf</w:t>
        </w:r>
      </w:hyperlink>
      <w:r>
        <w:t>.</w:t>
      </w:r>
    </w:p>
    <w:p w14:paraId="3CD7FF90" w14:textId="77777777" w:rsidR="00DA66A4" w:rsidRPr="00FE0C33" w:rsidRDefault="00DA66A4" w:rsidP="00945767">
      <w:pPr>
        <w:pStyle w:val="Heading1"/>
        <w:spacing w:before="480"/>
      </w:pPr>
      <w:bookmarkStart w:id="149" w:name="_Toc168492260"/>
      <w:bookmarkStart w:id="150" w:name="_Toc377457553"/>
      <w:r w:rsidRPr="00A22933">
        <w:rPr>
          <w:rStyle w:val="Footrule"/>
          <w:b/>
          <w:sz w:val="36"/>
          <w:szCs w:val="36"/>
        </w:rPr>
        <w:t>436-009-0012</w:t>
      </w:r>
      <w:r w:rsidR="00A22933" w:rsidRPr="00FE0C33">
        <w:tab/>
      </w:r>
      <w:r w:rsidRPr="00FE0C33">
        <w:t>Tele</w:t>
      </w:r>
      <w:r w:rsidR="004A75D4">
        <w:t>health</w:t>
      </w:r>
      <w:bookmarkEnd w:id="149"/>
    </w:p>
    <w:p w14:paraId="45740251" w14:textId="77777777" w:rsidR="004A75D4" w:rsidRPr="00FE0C33" w:rsidRDefault="004A75D4" w:rsidP="000C17C3">
      <w:pPr>
        <w:pStyle w:val="Heading2"/>
      </w:pPr>
      <w:bookmarkStart w:id="151" w:name="_Toc46846313"/>
      <w:bookmarkStart w:id="152" w:name="_Toc168492261"/>
      <w:r>
        <w:t xml:space="preserve">(1) </w:t>
      </w:r>
      <w:r w:rsidRPr="00FE0C33">
        <w:t>Definitions.</w:t>
      </w:r>
      <w:bookmarkEnd w:id="151"/>
      <w:bookmarkEnd w:id="152"/>
    </w:p>
    <w:p w14:paraId="0E89B073" w14:textId="77777777" w:rsidR="004A75D4" w:rsidRPr="00CC077B" w:rsidRDefault="004A75D4" w:rsidP="00D9499D">
      <w:pPr>
        <w:pStyle w:val="Subsection"/>
        <w:spacing w:after="120"/>
      </w:pPr>
      <w:r w:rsidRPr="00D23C5D">
        <w:rPr>
          <w:b/>
        </w:rPr>
        <w:t xml:space="preserve">(a) </w:t>
      </w:r>
      <w:r w:rsidRPr="00CC077B">
        <w:t>F</w:t>
      </w:r>
      <w:r>
        <w:t>or the purpose of this rule, “</w:t>
      </w:r>
      <w:r w:rsidRPr="00CC077B">
        <w:rPr>
          <w:b/>
        </w:rPr>
        <w:t>telehealth</w:t>
      </w:r>
      <w:r>
        <w:t>” means providing healthcare remotely by means of telecommunications technology, including but not limited to telemedicine and telephonic or online digital services.</w:t>
      </w:r>
    </w:p>
    <w:p w14:paraId="5342E925" w14:textId="77777777" w:rsidR="004A75D4" w:rsidRPr="00FE0C33" w:rsidRDefault="004A75D4" w:rsidP="00D9499D">
      <w:pPr>
        <w:pStyle w:val="Subsection"/>
        <w:spacing w:after="120"/>
      </w:pPr>
      <w:r w:rsidRPr="009F1A30">
        <w:rPr>
          <w:b/>
        </w:rPr>
        <w:t>(</w:t>
      </w:r>
      <w:r>
        <w:rPr>
          <w:b/>
        </w:rPr>
        <w:t>b</w:t>
      </w:r>
      <w:r w:rsidRPr="009F1A30">
        <w:rPr>
          <w:b/>
        </w:rPr>
        <w:t>)</w:t>
      </w:r>
      <w:r w:rsidRPr="00FE0C33">
        <w:t xml:space="preserve"> For the purpose of this rule, “</w:t>
      </w:r>
      <w:r w:rsidRPr="00FE0C33">
        <w:rPr>
          <w:b/>
        </w:rPr>
        <w:t>telemedicine</w:t>
      </w:r>
      <w:r w:rsidRPr="00FE0C33">
        <w:t>” means synchronous medical services provided via a real-time interactive audio and video telecommunications system between a patient at an originating site and a provider at a distant site.</w:t>
      </w:r>
    </w:p>
    <w:p w14:paraId="48F70137" w14:textId="77777777" w:rsidR="004A75D4" w:rsidRPr="00FE0C33" w:rsidRDefault="004A75D4" w:rsidP="00D9499D">
      <w:pPr>
        <w:pStyle w:val="Subsection"/>
        <w:spacing w:after="120"/>
      </w:pPr>
      <w:r w:rsidRPr="009F1A30">
        <w:rPr>
          <w:b/>
        </w:rPr>
        <w:t>(</w:t>
      </w:r>
      <w:r>
        <w:rPr>
          <w:b/>
        </w:rPr>
        <w:t>c</w:t>
      </w:r>
      <w:r w:rsidRPr="009F1A30">
        <w:rPr>
          <w:b/>
        </w:rPr>
        <w:t>)</w:t>
      </w:r>
      <w:r w:rsidRPr="00FE0C33">
        <w:t xml:space="preserve"> “</w:t>
      </w:r>
      <w:r w:rsidRPr="00FE0C33">
        <w:rPr>
          <w:b/>
        </w:rPr>
        <w:t>Distant site</w:t>
      </w:r>
      <w:r w:rsidRPr="00FE0C33">
        <w:t xml:space="preserve">” means the place where the provider providing medical services to a patient through </w:t>
      </w:r>
      <w:r>
        <w:t>telehealth</w:t>
      </w:r>
      <w:r w:rsidRPr="00FE0C33">
        <w:t xml:space="preserve"> is located.</w:t>
      </w:r>
    </w:p>
    <w:p w14:paraId="46F66D7A" w14:textId="77777777" w:rsidR="004A75D4" w:rsidRPr="00FE0C33" w:rsidRDefault="004A75D4" w:rsidP="00DA66A4">
      <w:pPr>
        <w:pStyle w:val="Subsection"/>
      </w:pPr>
      <w:r w:rsidRPr="009F1A30">
        <w:rPr>
          <w:b/>
        </w:rPr>
        <w:t>(</w:t>
      </w:r>
      <w:r>
        <w:rPr>
          <w:b/>
        </w:rPr>
        <w:t>d</w:t>
      </w:r>
      <w:r w:rsidRPr="009F1A30">
        <w:rPr>
          <w:b/>
        </w:rPr>
        <w:t>)</w:t>
      </w:r>
      <w:r w:rsidRPr="00FE0C33">
        <w:t xml:space="preserve"> “</w:t>
      </w:r>
      <w:r w:rsidRPr="00FE0C33">
        <w:rPr>
          <w:b/>
        </w:rPr>
        <w:t>Originating site</w:t>
      </w:r>
      <w:r w:rsidRPr="00FE0C33">
        <w:t xml:space="preserve">” means the place where the patient receiving medical services through </w:t>
      </w:r>
      <w:r>
        <w:t>telehealth</w:t>
      </w:r>
      <w:r w:rsidRPr="00FE0C33">
        <w:t xml:space="preserve"> is located.</w:t>
      </w:r>
    </w:p>
    <w:p w14:paraId="76D2BAA2" w14:textId="77777777" w:rsidR="004A75D4" w:rsidRDefault="004A75D4" w:rsidP="000C17C3">
      <w:pPr>
        <w:pStyle w:val="Heading2"/>
      </w:pPr>
      <w:bookmarkStart w:id="153" w:name="_Toc46846314"/>
      <w:bookmarkStart w:id="154" w:name="_Toc168492262"/>
      <w:r w:rsidRPr="00FE0C33">
        <w:lastRenderedPageBreak/>
        <w:t xml:space="preserve">(2) </w:t>
      </w:r>
      <w:r>
        <w:t>Scope of services</w:t>
      </w:r>
      <w:bookmarkEnd w:id="153"/>
      <w:r>
        <w:t>.</w:t>
      </w:r>
      <w:bookmarkEnd w:id="154"/>
    </w:p>
    <w:p w14:paraId="0D4EC67A" w14:textId="77777777" w:rsidR="004A75D4" w:rsidRDefault="004A75D4" w:rsidP="002476AA">
      <w:pPr>
        <w:pStyle w:val="Subsection"/>
      </w:pPr>
      <w:r w:rsidRPr="005D633F">
        <w:rPr>
          <w:b/>
        </w:rPr>
        <w:t>(a)</w:t>
      </w:r>
      <w:r>
        <w:t xml:space="preserve"> All services must be appropriate, and the form of communication must be appropriate for the service provided.</w:t>
      </w:r>
    </w:p>
    <w:p w14:paraId="2220DFE8" w14:textId="67565E2A" w:rsidR="004A75D4" w:rsidRPr="006B2330" w:rsidRDefault="004A75D4" w:rsidP="002476AA">
      <w:pPr>
        <w:pStyle w:val="Subsection"/>
        <w:spacing w:after="360"/>
      </w:pPr>
      <w:r w:rsidRPr="005D633F">
        <w:rPr>
          <w:b/>
        </w:rPr>
        <w:t>(b)</w:t>
      </w:r>
      <w:r>
        <w:t xml:space="preserve"> Notwithstanding OAR 436-009-0004, medical services that may be provided through telemedicine are not limited to those listed in Appendix P of CPT</w:t>
      </w:r>
      <w:r w:rsidRPr="00A44817">
        <w:rPr>
          <w:vertAlign w:val="superscript"/>
        </w:rPr>
        <w:t>®</w:t>
      </w:r>
      <w:r w:rsidR="005D2502">
        <w:t xml:space="preserve"> 2024</w:t>
      </w:r>
      <w:r>
        <w:t>.</w:t>
      </w:r>
    </w:p>
    <w:p w14:paraId="623A99DA" w14:textId="77777777" w:rsidR="004A75D4" w:rsidRPr="00FE0C33" w:rsidRDefault="004A75D4" w:rsidP="000C17C3">
      <w:pPr>
        <w:pStyle w:val="Heading2"/>
      </w:pPr>
      <w:bookmarkStart w:id="155" w:name="_Toc46846315"/>
      <w:bookmarkStart w:id="156" w:name="_Toc168492263"/>
      <w:r>
        <w:t xml:space="preserve">(3) </w:t>
      </w:r>
      <w:r w:rsidRPr="00FE0C33">
        <w:t>Distant site provider billing.</w:t>
      </w:r>
      <w:bookmarkEnd w:id="155"/>
      <w:bookmarkEnd w:id="156"/>
    </w:p>
    <w:p w14:paraId="7D2D207A" w14:textId="77777777" w:rsidR="004A75D4" w:rsidRPr="00FE0C33" w:rsidRDefault="004A75D4" w:rsidP="002476AA">
      <w:pPr>
        <w:pStyle w:val="Subsection"/>
      </w:pPr>
      <w:r w:rsidRPr="00787587">
        <w:rPr>
          <w:b/>
        </w:rPr>
        <w:t>(a)</w:t>
      </w:r>
      <w:r>
        <w:t xml:space="preserve"> </w:t>
      </w:r>
      <w:r w:rsidRPr="00FE0C33">
        <w:t xml:space="preserve">When </w:t>
      </w:r>
      <w:r w:rsidRPr="006B2330">
        <w:t>billing</w:t>
      </w:r>
      <w:r w:rsidRPr="00FE0C33">
        <w:t xml:space="preserve"> for telemedicine services, the distant site provider must:</w:t>
      </w:r>
    </w:p>
    <w:p w14:paraId="4743D1D2" w14:textId="77777777" w:rsidR="004A75D4" w:rsidRPr="00FE0C33" w:rsidRDefault="004A75D4" w:rsidP="002476AA">
      <w:pPr>
        <w:pStyle w:val="Paragraph"/>
      </w:pPr>
      <w:r w:rsidRPr="009F1A30">
        <w:rPr>
          <w:b/>
        </w:rPr>
        <w:t>(</w:t>
      </w:r>
      <w:r>
        <w:rPr>
          <w:b/>
        </w:rPr>
        <w:t>A</w:t>
      </w:r>
      <w:r w:rsidRPr="009F1A30">
        <w:rPr>
          <w:b/>
        </w:rPr>
        <w:t>)</w:t>
      </w:r>
      <w:r w:rsidRPr="00FE0C33">
        <w:t xml:space="preserve"> Use the place of service (POS) code “02”</w:t>
      </w:r>
      <w:r w:rsidR="002E4E51">
        <w:t xml:space="preserve"> (</w:t>
      </w:r>
      <w:r w:rsidR="002E4E51" w:rsidRPr="002E4E51">
        <w:t>Telehealth Provided Other than in Patient’s Home) or “10” (Telehealth Provided in Patient’s Home)</w:t>
      </w:r>
      <w:r w:rsidRPr="00FE0C33">
        <w:t>; and</w:t>
      </w:r>
    </w:p>
    <w:p w14:paraId="0FD5358A" w14:textId="77777777" w:rsidR="004A75D4" w:rsidRDefault="004A75D4" w:rsidP="002476AA">
      <w:pPr>
        <w:pStyle w:val="Paragraph"/>
        <w:spacing w:after="240"/>
      </w:pPr>
      <w:r w:rsidRPr="009F1A30">
        <w:rPr>
          <w:b/>
        </w:rPr>
        <w:t>(</w:t>
      </w:r>
      <w:r>
        <w:rPr>
          <w:b/>
        </w:rPr>
        <w:t>B</w:t>
      </w:r>
      <w:r w:rsidRPr="009F1A30">
        <w:rPr>
          <w:b/>
        </w:rPr>
        <w:t>)</w:t>
      </w:r>
      <w:r w:rsidRPr="00FE0C33">
        <w:t xml:space="preserve"> Use modifier 95 to identify the service as a synchronous medical service rendered via a real-time interactive audio and video telecommunications system.</w:t>
      </w:r>
    </w:p>
    <w:p w14:paraId="0173B738" w14:textId="77777777" w:rsidR="004A75D4" w:rsidRDefault="004A75D4" w:rsidP="002476AA">
      <w:pPr>
        <w:pStyle w:val="Subsection"/>
      </w:pPr>
      <w:r w:rsidRPr="00787587">
        <w:rPr>
          <w:b/>
        </w:rPr>
        <w:t>(b)</w:t>
      </w:r>
      <w:r>
        <w:t xml:space="preserve"> When billing for telehealth services other than telemedicine services, the distant site provider:</w:t>
      </w:r>
    </w:p>
    <w:p w14:paraId="4F4888C7" w14:textId="77777777" w:rsidR="004A75D4" w:rsidRDefault="004A75D4" w:rsidP="002476AA">
      <w:pPr>
        <w:pStyle w:val="Paragraph"/>
      </w:pPr>
      <w:r w:rsidRPr="002D01D8">
        <w:rPr>
          <w:b/>
        </w:rPr>
        <w:t>(A)</w:t>
      </w:r>
      <w:r>
        <w:t xml:space="preserve"> Must use the </w:t>
      </w:r>
      <w:r w:rsidRPr="00CC077B">
        <w:t>POS code “02”</w:t>
      </w:r>
      <w:r w:rsidR="002E4E51">
        <w:t xml:space="preserve"> (</w:t>
      </w:r>
      <w:r w:rsidR="002E4E51" w:rsidRPr="002E4E51">
        <w:t>Telehealth Provided Other than in Patient’s Home) or “10” (Telehealth Provided in Patient’s Home)</w:t>
      </w:r>
      <w:r>
        <w:t>;</w:t>
      </w:r>
      <w:r w:rsidRPr="00CC077B">
        <w:t xml:space="preserve"> </w:t>
      </w:r>
      <w:r>
        <w:t>and</w:t>
      </w:r>
    </w:p>
    <w:p w14:paraId="2CB4254B" w14:textId="77777777" w:rsidR="004A75D4" w:rsidRDefault="004A75D4" w:rsidP="002476AA">
      <w:pPr>
        <w:pStyle w:val="Paragraph"/>
        <w:spacing w:after="360"/>
      </w:pPr>
      <w:r w:rsidRPr="002D01D8">
        <w:rPr>
          <w:b/>
        </w:rPr>
        <w:t>(B)</w:t>
      </w:r>
      <w:r>
        <w:t xml:space="preserve"> May not u</w:t>
      </w:r>
      <w:r w:rsidRPr="00FE0C33">
        <w:t>se modifier 95.</w:t>
      </w:r>
    </w:p>
    <w:p w14:paraId="16077BE0" w14:textId="77777777" w:rsidR="004A75D4" w:rsidRPr="00FE0C33" w:rsidRDefault="004A75D4" w:rsidP="002476AA">
      <w:pPr>
        <w:pStyle w:val="Heading2"/>
      </w:pPr>
      <w:bookmarkStart w:id="157" w:name="_Toc46846316"/>
      <w:bookmarkStart w:id="158" w:name="_Toc168492264"/>
      <w:r w:rsidRPr="007923F3">
        <w:t>(4)</w:t>
      </w:r>
      <w:r w:rsidRPr="00FE0C33">
        <w:t xml:space="preserve"> Originating site billing.</w:t>
      </w:r>
      <w:bookmarkEnd w:id="157"/>
      <w:bookmarkEnd w:id="158"/>
    </w:p>
    <w:p w14:paraId="3827FABF" w14:textId="77777777" w:rsidR="004A75D4" w:rsidRPr="00FE0C33" w:rsidRDefault="004A75D4" w:rsidP="009A1489">
      <w:pPr>
        <w:pStyle w:val="Section"/>
        <w:spacing w:after="120"/>
      </w:pPr>
      <w:r>
        <w:t>When billing for telehealth services, t</w:t>
      </w:r>
      <w:r w:rsidRPr="00FE0C33">
        <w:t>he originating site may charge a facility fee using HCPCS code Q3014, if the site is:</w:t>
      </w:r>
    </w:p>
    <w:p w14:paraId="70CB37F7" w14:textId="77777777" w:rsidR="004A75D4" w:rsidRPr="00FE0C33" w:rsidRDefault="004A75D4" w:rsidP="00D9499D">
      <w:pPr>
        <w:pStyle w:val="Subsection"/>
        <w:spacing w:after="120"/>
      </w:pPr>
      <w:r w:rsidRPr="009F1A30">
        <w:rPr>
          <w:b/>
        </w:rPr>
        <w:t>(a)</w:t>
      </w:r>
      <w:r w:rsidRPr="00FE0C33">
        <w:t xml:space="preserve"> The office of a physician or practitioner; or </w:t>
      </w:r>
    </w:p>
    <w:p w14:paraId="3F2F02FB" w14:textId="77777777" w:rsidR="004A75D4" w:rsidRPr="00FE0C33" w:rsidRDefault="004A75D4" w:rsidP="00D9499D">
      <w:pPr>
        <w:pStyle w:val="Subsection"/>
        <w:spacing w:after="360"/>
      </w:pPr>
      <w:r w:rsidRPr="009F1A30">
        <w:rPr>
          <w:b/>
        </w:rPr>
        <w:t>(b)</w:t>
      </w:r>
      <w:r w:rsidRPr="00FE0C33">
        <w:t xml:space="preserve"> A health care facility including but not limited to a hospital, rural health clinic, skilled nursing facility, or community mental health center. </w:t>
      </w:r>
    </w:p>
    <w:p w14:paraId="09922197" w14:textId="77777777" w:rsidR="004A75D4" w:rsidRPr="00FE0C33" w:rsidRDefault="004A75D4" w:rsidP="000C17C3">
      <w:pPr>
        <w:pStyle w:val="Heading2"/>
      </w:pPr>
      <w:bookmarkStart w:id="159" w:name="_Toc46846317"/>
      <w:bookmarkStart w:id="160" w:name="_Toc168492265"/>
      <w:r w:rsidRPr="00FE0C33">
        <w:t>(</w:t>
      </w:r>
      <w:r>
        <w:t>5</w:t>
      </w:r>
      <w:r w:rsidRPr="00FE0C33">
        <w:t>) Payment.</w:t>
      </w:r>
      <w:bookmarkEnd w:id="159"/>
      <w:bookmarkEnd w:id="160"/>
    </w:p>
    <w:p w14:paraId="461F5F7E" w14:textId="77777777" w:rsidR="004A75D4" w:rsidRPr="00FE0C33" w:rsidRDefault="004A75D4" w:rsidP="00D9499D">
      <w:pPr>
        <w:pStyle w:val="Subsection"/>
        <w:spacing w:after="120"/>
      </w:pPr>
      <w:r w:rsidRPr="009F1A30">
        <w:rPr>
          <w:b/>
        </w:rPr>
        <w:t>(a)</w:t>
      </w:r>
      <w:r w:rsidRPr="00FE0C33">
        <w:t xml:space="preserve"> Insurers must pay distant site providers at the non-facility rate.</w:t>
      </w:r>
    </w:p>
    <w:p w14:paraId="3C9F431C" w14:textId="77777777" w:rsidR="004A75D4" w:rsidRPr="00FE0C33" w:rsidRDefault="004A75D4" w:rsidP="00D9499D">
      <w:pPr>
        <w:pStyle w:val="Subsection"/>
        <w:spacing w:after="120"/>
      </w:pPr>
      <w:r w:rsidRPr="009F1A30">
        <w:rPr>
          <w:b/>
        </w:rPr>
        <w:t>(b)</w:t>
      </w:r>
      <w:r w:rsidRPr="00FE0C33">
        <w:t xml:space="preserve"> Equipment or supplies at the distant site are not separately payable.</w:t>
      </w:r>
    </w:p>
    <w:p w14:paraId="44DE56F3" w14:textId="77777777" w:rsidR="004A75D4" w:rsidRPr="00FE0C33" w:rsidRDefault="004A75D4" w:rsidP="00D9499D">
      <w:pPr>
        <w:pStyle w:val="Subsection"/>
        <w:spacing w:after="120"/>
      </w:pPr>
      <w:r w:rsidRPr="009F1A30">
        <w:rPr>
          <w:b/>
        </w:rPr>
        <w:t>(c)</w:t>
      </w:r>
      <w:r w:rsidRPr="00FE0C33">
        <w:t xml:space="preserve"> The payment amount for code Q3014 </w:t>
      </w:r>
      <w:r w:rsidRPr="001449BA">
        <w:t>is $</w:t>
      </w:r>
      <w:r w:rsidR="0018107C" w:rsidRPr="001449BA">
        <w:t>35.70</w:t>
      </w:r>
      <w:r w:rsidRPr="001449BA">
        <w:t xml:space="preserve"> per</w:t>
      </w:r>
      <w:r w:rsidRPr="00FE0C33">
        <w:t xml:space="preserve"> unit or the provider’s usual fee, whichever is lower. In calculating the units of time, 15 minutes</w:t>
      </w:r>
      <w:r>
        <w:t>,</w:t>
      </w:r>
      <w:r w:rsidRPr="00FE0C33">
        <w:t xml:space="preserve"> </w:t>
      </w:r>
      <w:r>
        <w:t xml:space="preserve">or any portion of 15 minutes, </w:t>
      </w:r>
      <w:r w:rsidRPr="00FE0C33">
        <w:t>equals one unit</w:t>
      </w:r>
      <w:r>
        <w:t>.</w:t>
      </w:r>
    </w:p>
    <w:p w14:paraId="20BA7096" w14:textId="77777777" w:rsidR="004A75D4" w:rsidRPr="00FE0C33" w:rsidRDefault="004A75D4" w:rsidP="00D9499D">
      <w:pPr>
        <w:pStyle w:val="Subsection"/>
        <w:spacing w:after="120"/>
      </w:pPr>
      <w:r w:rsidRPr="009F1A30">
        <w:rPr>
          <w:b/>
        </w:rPr>
        <w:t>(d)</w:t>
      </w:r>
      <w:r w:rsidRPr="00FE0C33">
        <w:t xml:space="preserve"> Professional fees of supporting providers at the originating site are not separately payable.</w:t>
      </w:r>
    </w:p>
    <w:p w14:paraId="2B7DE8D6" w14:textId="77777777" w:rsidR="004A75D4" w:rsidRDefault="004A75D4" w:rsidP="004A75D4">
      <w:pPr>
        <w:pStyle w:val="Subsection"/>
      </w:pPr>
      <w:r w:rsidRPr="009F1A30">
        <w:rPr>
          <w:b/>
        </w:rPr>
        <w:t>(e)</w:t>
      </w:r>
      <w:r w:rsidRPr="00FE0C33">
        <w:t xml:space="preserve"> Insurers are not required to pay a telehealth transmission fee (HCPCS code T1014).</w:t>
      </w:r>
    </w:p>
    <w:p w14:paraId="185A1204" w14:textId="77777777" w:rsidR="00A22933" w:rsidRPr="00FE0C33" w:rsidRDefault="00A22933" w:rsidP="00A22933">
      <w:pPr>
        <w:pStyle w:val="Hist"/>
      </w:pPr>
      <w:r w:rsidRPr="00FE0C33">
        <w:lastRenderedPageBreak/>
        <w:t>Stat. Auth.: ORS 726(4), 656.245, 656.248, 656.252, 656.254</w:t>
      </w:r>
    </w:p>
    <w:p w14:paraId="5271E6BD" w14:textId="77777777" w:rsidR="00A22933" w:rsidRPr="00FE0C33" w:rsidRDefault="00A22933" w:rsidP="00A22933">
      <w:pPr>
        <w:pStyle w:val="Hist"/>
      </w:pPr>
      <w:r w:rsidRPr="00FE0C33">
        <w:t>Stats. Implemented: ORS 656.245, 656.248, 656.252, 656.254</w:t>
      </w:r>
    </w:p>
    <w:p w14:paraId="76ADBED8" w14:textId="77777777" w:rsidR="006B2041" w:rsidRDefault="00B32509" w:rsidP="006B2041">
      <w:pPr>
        <w:pStyle w:val="Hist"/>
      </w:pPr>
      <w:r w:rsidRPr="00FE0C33">
        <w:t xml:space="preserve">Hist: </w:t>
      </w:r>
      <w:r w:rsidR="00807751">
        <w:t>Amended 3/2/22 as Admin</w:t>
      </w:r>
      <w:r w:rsidR="00630F42">
        <w:t>. Order 22-050</w:t>
      </w:r>
      <w:r w:rsidR="001F2F5E">
        <w:t>, eff. 4/1/22</w:t>
      </w:r>
    </w:p>
    <w:p w14:paraId="027F4AAD" w14:textId="77777777" w:rsidR="00D5125B" w:rsidRDefault="006B2041" w:rsidP="00D5125B">
      <w:pPr>
        <w:pStyle w:val="Hist"/>
      </w:pPr>
      <w:r>
        <w:t>Amended 12/19/22 as Admin. Order 22-066, eff. 1/1/23 Temp</w:t>
      </w:r>
      <w:r w:rsidR="00D5125B" w:rsidRPr="00D5125B">
        <w:t xml:space="preserve"> </w:t>
      </w:r>
    </w:p>
    <w:p w14:paraId="68607908" w14:textId="6D6D60FA" w:rsidR="001F2F5E" w:rsidRDefault="009D29D3" w:rsidP="00D5125B">
      <w:pPr>
        <w:pStyle w:val="Hist"/>
      </w:pPr>
      <w:r>
        <w:t xml:space="preserve">Amended </w:t>
      </w:r>
      <w:r w:rsidR="00325F9C">
        <w:t>3</w:t>
      </w:r>
      <w:r>
        <w:t>/</w:t>
      </w:r>
      <w:r w:rsidR="00325F9C">
        <w:t>9</w:t>
      </w:r>
      <w:r>
        <w:t>/</w:t>
      </w:r>
      <w:r w:rsidR="00325F9C">
        <w:t>23</w:t>
      </w:r>
      <w:r>
        <w:t xml:space="preserve"> as Admin. Order 23-050, eff. 4/1/23</w:t>
      </w:r>
    </w:p>
    <w:p w14:paraId="4600B676" w14:textId="46AD0684" w:rsidR="00325F9C" w:rsidRDefault="00325F9C" w:rsidP="00325F9C">
      <w:pPr>
        <w:pStyle w:val="Hist"/>
      </w:pPr>
      <w:r>
        <w:t>Amended 3/5/24 as Admin. Order 24-050, eff. 4/1/24</w:t>
      </w:r>
    </w:p>
    <w:p w14:paraId="58100BDD" w14:textId="77777777" w:rsidR="00DB548B" w:rsidRPr="00FE0C33" w:rsidRDefault="00DB548B" w:rsidP="001F2F5E">
      <w:pPr>
        <w:pStyle w:val="Hist"/>
      </w:pPr>
      <w:r>
        <w:t xml:space="preserve">See also the </w:t>
      </w:r>
      <w:r w:rsidRPr="0054402A">
        <w:rPr>
          <w:i/>
        </w:rPr>
        <w:t>Index to Rule History</w:t>
      </w:r>
      <w:r>
        <w:t xml:space="preserve">: </w:t>
      </w:r>
      <w:hyperlink r:id="rId30" w:history="1">
        <w:r w:rsidRPr="00AC791D">
          <w:rPr>
            <w:rStyle w:val="Hyperlink"/>
          </w:rPr>
          <w:t>https://wcd.oregon.gov/laws/Documents/Rule_history/436_history.pdf</w:t>
        </w:r>
      </w:hyperlink>
      <w:r>
        <w:t>.</w:t>
      </w:r>
    </w:p>
    <w:p w14:paraId="7AA3F399" w14:textId="77777777" w:rsidR="00D707DC" w:rsidRPr="00391E73" w:rsidRDefault="00D707DC" w:rsidP="00D707DC">
      <w:pPr>
        <w:pStyle w:val="Heading1"/>
        <w:rPr>
          <w:szCs w:val="36"/>
        </w:rPr>
      </w:pPr>
      <w:bookmarkStart w:id="161" w:name="_Toc28011258"/>
      <w:bookmarkStart w:id="162" w:name="_Toc49498017"/>
      <w:bookmarkStart w:id="163" w:name="_Toc65670444"/>
      <w:bookmarkStart w:id="164" w:name="_Toc105156941"/>
      <w:bookmarkStart w:id="165" w:name="_Toc168492266"/>
      <w:bookmarkStart w:id="166" w:name="_Toc375058263"/>
      <w:bookmarkStart w:id="167" w:name="_Toc377457554"/>
      <w:bookmarkStart w:id="168" w:name="_Toc477936680"/>
      <w:bookmarkStart w:id="169" w:name="_Toc49498022"/>
      <w:bookmarkStart w:id="170" w:name="_Toc375058269"/>
      <w:bookmarkStart w:id="171" w:name="_Toc377457555"/>
      <w:bookmarkEnd w:id="150"/>
      <w:r w:rsidRPr="00391E73">
        <w:rPr>
          <w:rStyle w:val="Footrule"/>
          <w:b/>
          <w:sz w:val="36"/>
          <w:szCs w:val="36"/>
        </w:rPr>
        <w:t>436-009-0018</w:t>
      </w:r>
      <w:r w:rsidRPr="00391E73">
        <w:rPr>
          <w:szCs w:val="36"/>
        </w:rPr>
        <w:tab/>
        <w:t>Discounts and Contracts</w:t>
      </w:r>
      <w:bookmarkEnd w:id="161"/>
      <w:bookmarkEnd w:id="162"/>
      <w:bookmarkEnd w:id="163"/>
      <w:bookmarkEnd w:id="164"/>
      <w:bookmarkEnd w:id="165"/>
    </w:p>
    <w:p w14:paraId="7EC53E5F" w14:textId="77777777" w:rsidR="00D707DC" w:rsidRPr="00391E73" w:rsidRDefault="00D707DC" w:rsidP="00D707DC">
      <w:pPr>
        <w:pStyle w:val="Heading2"/>
        <w:rPr>
          <w:b w:val="0"/>
        </w:rPr>
      </w:pPr>
      <w:bookmarkStart w:id="172" w:name="_Toc375058259"/>
      <w:bookmarkStart w:id="173" w:name="_Toc28011259"/>
      <w:bookmarkStart w:id="174" w:name="_Toc49498018"/>
      <w:bookmarkStart w:id="175" w:name="_Toc65670445"/>
      <w:bookmarkStart w:id="176" w:name="_Toc105156942"/>
      <w:bookmarkStart w:id="177" w:name="_Toc168492267"/>
      <w:r w:rsidRPr="00391E73">
        <w:t>(</w:t>
      </w:r>
      <w:r>
        <w:t>1</w:t>
      </w:r>
      <w:r w:rsidRPr="00391E73">
        <w:t xml:space="preserve">) </w:t>
      </w:r>
      <w:r w:rsidRPr="0042676F">
        <w:t>Discounts</w:t>
      </w:r>
      <w:r w:rsidRPr="00391E73">
        <w:t>.</w:t>
      </w:r>
      <w:bookmarkEnd w:id="172"/>
      <w:bookmarkEnd w:id="173"/>
      <w:bookmarkEnd w:id="174"/>
      <w:bookmarkEnd w:id="175"/>
      <w:bookmarkEnd w:id="176"/>
      <w:bookmarkEnd w:id="177"/>
    </w:p>
    <w:p w14:paraId="6FF6C436" w14:textId="77777777" w:rsidR="00D707DC" w:rsidRDefault="00D707DC" w:rsidP="00D707DC">
      <w:pPr>
        <w:pStyle w:val="Subsection"/>
        <w:spacing w:after="120"/>
      </w:pPr>
      <w:r w:rsidRPr="00391E73">
        <w:rPr>
          <w:b/>
        </w:rPr>
        <w:t>(a)</w:t>
      </w:r>
      <w:r w:rsidRPr="00391E73">
        <w:t xml:space="preserve"> An insurer may only apply the following discounts to a medical service provider’s or clinic’s fee:</w:t>
      </w:r>
    </w:p>
    <w:p w14:paraId="68D235A3" w14:textId="77777777" w:rsidR="00D707DC" w:rsidRPr="00391E73" w:rsidRDefault="00D707DC" w:rsidP="00D707DC">
      <w:pPr>
        <w:pStyle w:val="Paragraph"/>
      </w:pPr>
      <w:r w:rsidRPr="00391E73">
        <w:rPr>
          <w:b/>
        </w:rPr>
        <w:t>(A)</w:t>
      </w:r>
      <w:r w:rsidRPr="00391E73">
        <w:t xml:space="preserve"> A fee agreed to under a fee discount agreement that conforms to this rule and has been reported to the director; or</w:t>
      </w:r>
    </w:p>
    <w:p w14:paraId="6360AF50" w14:textId="77777777" w:rsidR="00D707DC" w:rsidRDefault="00D707DC" w:rsidP="00D707DC">
      <w:pPr>
        <w:pStyle w:val="Paragraph"/>
        <w:spacing w:after="240"/>
      </w:pPr>
      <w:r w:rsidRPr="00391E73">
        <w:rPr>
          <w:b/>
        </w:rPr>
        <w:t>(B)</w:t>
      </w:r>
      <w:r w:rsidRPr="00391E73">
        <w:t xml:space="preserve"> A fee agreed to by the medical service provider or clinic under an MCO contract to cover services provided to a worker enrolled in the MCO.</w:t>
      </w:r>
    </w:p>
    <w:p w14:paraId="0F328EFF" w14:textId="77777777" w:rsidR="00D707DC" w:rsidRDefault="00D707DC" w:rsidP="00D707DC">
      <w:pPr>
        <w:pStyle w:val="Subsection"/>
      </w:pPr>
      <w:r w:rsidRPr="00391E73">
        <w:rPr>
          <w:b/>
        </w:rPr>
        <w:t xml:space="preserve">(b) </w:t>
      </w:r>
      <w:r w:rsidRPr="00391E73">
        <w:t>If the insurer has multiple contracts with a medical service provider or clinic, and one of the contracts is through an MCO for services provided to an enrolled worker, the insurer may only apply the discount under the MCO’s contract.</w:t>
      </w:r>
    </w:p>
    <w:p w14:paraId="21A47493" w14:textId="77777777" w:rsidR="00D707DC" w:rsidRDefault="00D707DC" w:rsidP="00D707DC">
      <w:pPr>
        <w:pStyle w:val="Subsection"/>
      </w:pPr>
      <w:r w:rsidRPr="00391E73">
        <w:rPr>
          <w:b/>
        </w:rPr>
        <w:t>(c)</w:t>
      </w:r>
      <w:r w:rsidRPr="00391E73">
        <w:t xml:space="preserve"> Any </w:t>
      </w:r>
      <w:r w:rsidRPr="0042676F">
        <w:t>discount</w:t>
      </w:r>
      <w:r w:rsidRPr="00391E73">
        <w:t xml:space="preserve"> under a fee discount agreement cannot be more than 10 percent of the fee schedule amount.</w:t>
      </w:r>
    </w:p>
    <w:p w14:paraId="3D18FE20" w14:textId="77777777" w:rsidR="00D707DC" w:rsidRDefault="00D707DC" w:rsidP="00D707DC">
      <w:pPr>
        <w:pStyle w:val="Subsection"/>
        <w:spacing w:after="360"/>
      </w:pPr>
      <w:r w:rsidRPr="00391E73">
        <w:rPr>
          <w:b/>
        </w:rPr>
        <w:t>(d)</w:t>
      </w:r>
      <w:r w:rsidRPr="00391E73">
        <w:t xml:space="preserve"> An insurer may not apply a fee discount until the medical service provider or clinic and the insurer have signed the fee discount agreement.</w:t>
      </w:r>
    </w:p>
    <w:p w14:paraId="02D9D97C" w14:textId="77777777" w:rsidR="00D707DC" w:rsidRPr="00391E73" w:rsidRDefault="00D707DC" w:rsidP="00D707DC">
      <w:pPr>
        <w:pStyle w:val="Heading2"/>
        <w:rPr>
          <w:b w:val="0"/>
        </w:rPr>
      </w:pPr>
      <w:bookmarkStart w:id="178" w:name="_Toc375058260"/>
      <w:bookmarkStart w:id="179" w:name="_Toc28011260"/>
      <w:bookmarkStart w:id="180" w:name="_Toc49498019"/>
      <w:bookmarkStart w:id="181" w:name="_Toc65670446"/>
      <w:bookmarkStart w:id="182" w:name="_Toc105156943"/>
      <w:bookmarkStart w:id="183" w:name="_Toc168492268"/>
      <w:r w:rsidRPr="00391E73">
        <w:t>(</w:t>
      </w:r>
      <w:r>
        <w:t>2</w:t>
      </w:r>
      <w:r w:rsidRPr="00391E73">
        <w:t xml:space="preserve">) Fee </w:t>
      </w:r>
      <w:r w:rsidRPr="0042676F">
        <w:t>Discount</w:t>
      </w:r>
      <w:r w:rsidRPr="00391E73">
        <w:t xml:space="preserve"> Agreements.</w:t>
      </w:r>
      <w:bookmarkEnd w:id="178"/>
      <w:bookmarkEnd w:id="179"/>
      <w:bookmarkEnd w:id="180"/>
      <w:bookmarkEnd w:id="181"/>
      <w:bookmarkEnd w:id="182"/>
      <w:bookmarkEnd w:id="183"/>
    </w:p>
    <w:p w14:paraId="7A7924F0" w14:textId="77777777" w:rsidR="00D707DC" w:rsidRDefault="00D707DC" w:rsidP="00D707DC">
      <w:pPr>
        <w:pStyle w:val="Subsection"/>
        <w:spacing w:after="120"/>
      </w:pPr>
      <w:r w:rsidRPr="00391E73">
        <w:rPr>
          <w:b/>
        </w:rPr>
        <w:t>(a)</w:t>
      </w:r>
      <w:r w:rsidRPr="00391E73">
        <w:t xml:space="preserve"> The fee discount agreement between the parties must be on the provider’s letterhead and contain all the information listed on </w:t>
      </w:r>
      <w:hyperlink r:id="rId31" w:history="1">
        <w:r w:rsidRPr="000A7329">
          <w:rPr>
            <w:rStyle w:val="Hyperlink"/>
          </w:rPr>
          <w:t>Form 3659</w:t>
        </w:r>
      </w:hyperlink>
      <w:r w:rsidRPr="00391E73">
        <w:t xml:space="preserve">. </w:t>
      </w:r>
      <w:hyperlink r:id="rId32" w:history="1">
        <w:r w:rsidRPr="00087150">
          <w:rPr>
            <w:rStyle w:val="Hyperlink"/>
          </w:rPr>
          <w:t>Bulletin 352</w:t>
        </w:r>
      </w:hyperlink>
      <w:r w:rsidRPr="00391E73">
        <w:t xml:space="preserve"> provides further information. The agreement must include the following:</w:t>
      </w:r>
    </w:p>
    <w:p w14:paraId="148B028E" w14:textId="77777777" w:rsidR="00D707DC" w:rsidRPr="00391E73" w:rsidRDefault="00D707DC" w:rsidP="00D707DC">
      <w:pPr>
        <w:pStyle w:val="Paragraph"/>
      </w:pPr>
      <w:r w:rsidRPr="00391E73">
        <w:rPr>
          <w:b/>
        </w:rPr>
        <w:t>(A)</w:t>
      </w:r>
      <w:r w:rsidRPr="00391E73">
        <w:t xml:space="preserve"> A statement that the medical service provider or clinic understands and voluntarily agrees with the terms of the fee discount agreement;</w:t>
      </w:r>
    </w:p>
    <w:p w14:paraId="33EDB344" w14:textId="77777777" w:rsidR="00D707DC" w:rsidRPr="00391E73" w:rsidRDefault="00D707DC" w:rsidP="00D707DC">
      <w:pPr>
        <w:pStyle w:val="Paragraph"/>
      </w:pPr>
      <w:r w:rsidRPr="00391E73">
        <w:rPr>
          <w:b/>
        </w:rPr>
        <w:t>(B)</w:t>
      </w:r>
      <w:r w:rsidRPr="00391E73">
        <w:t xml:space="preserve"> The effective and end dates of the agreement;</w:t>
      </w:r>
    </w:p>
    <w:p w14:paraId="4102FB97" w14:textId="77777777" w:rsidR="00D707DC" w:rsidRPr="00391E73" w:rsidRDefault="00D707DC" w:rsidP="00D707DC">
      <w:pPr>
        <w:pStyle w:val="Paragraph"/>
      </w:pPr>
      <w:r w:rsidRPr="00391E73">
        <w:rPr>
          <w:b/>
        </w:rPr>
        <w:t>(C)</w:t>
      </w:r>
      <w:r w:rsidRPr="00391E73">
        <w:t xml:space="preserve"> The discount rate or rates under the agreement;</w:t>
      </w:r>
    </w:p>
    <w:p w14:paraId="2A7A9910" w14:textId="77777777" w:rsidR="00D707DC" w:rsidRPr="00391E73" w:rsidRDefault="00D707DC" w:rsidP="00D707DC">
      <w:pPr>
        <w:pStyle w:val="Paragraph"/>
      </w:pPr>
      <w:r w:rsidRPr="00391E73">
        <w:rPr>
          <w:b/>
        </w:rPr>
        <w:t>(D)</w:t>
      </w:r>
      <w:r w:rsidRPr="00391E73">
        <w:t xml:space="preserve"> A statement that the insurer or employer may not direct patients to the provider or clinic, and that the insurer or employer may not direct or manage the care a patient receives;</w:t>
      </w:r>
    </w:p>
    <w:p w14:paraId="3C4EC00C" w14:textId="77777777" w:rsidR="00D707DC" w:rsidRPr="00391E73" w:rsidRDefault="00D707DC" w:rsidP="00D707DC">
      <w:pPr>
        <w:pStyle w:val="Paragraph"/>
      </w:pPr>
      <w:r w:rsidRPr="00391E73">
        <w:rPr>
          <w:b/>
        </w:rPr>
        <w:t>(E)</w:t>
      </w:r>
      <w:r w:rsidRPr="00391E73">
        <w:t xml:space="preserve"> A statement that the agreement only applies to patients who are being treated for Oregon workers’ compensation claims;</w:t>
      </w:r>
    </w:p>
    <w:p w14:paraId="342A5FE8" w14:textId="77777777" w:rsidR="00D707DC" w:rsidRPr="00391E73" w:rsidRDefault="00D707DC" w:rsidP="00D707DC">
      <w:pPr>
        <w:pStyle w:val="Paragraph"/>
      </w:pPr>
      <w:r w:rsidRPr="00391E73">
        <w:rPr>
          <w:b/>
        </w:rPr>
        <w:t>(F)</w:t>
      </w:r>
      <w:r w:rsidRPr="00391E73">
        <w:t xml:space="preserve"> A statement that the fee discount agreement may not be amended. A new fee discount agreement must be executed to chang</w:t>
      </w:r>
      <w:r>
        <w:t>e the terms between the parties;</w:t>
      </w:r>
    </w:p>
    <w:p w14:paraId="58AE0F10" w14:textId="77777777" w:rsidR="00D707DC" w:rsidRPr="00391E73" w:rsidRDefault="00D707DC" w:rsidP="00D707DC">
      <w:pPr>
        <w:pStyle w:val="Paragraph"/>
      </w:pPr>
      <w:r w:rsidRPr="00391E73">
        <w:rPr>
          <w:b/>
        </w:rPr>
        <w:lastRenderedPageBreak/>
        <w:t>(G)</w:t>
      </w:r>
      <w:r w:rsidRPr="00391E73">
        <w:t xml:space="preserve"> A statement that either party may terminate the agreement by providing the other party with 30 days written notice;</w:t>
      </w:r>
    </w:p>
    <w:p w14:paraId="2884B31A" w14:textId="77777777" w:rsidR="00D707DC" w:rsidRPr="00391E73" w:rsidRDefault="00D707DC" w:rsidP="00D707DC">
      <w:pPr>
        <w:pStyle w:val="Paragraph"/>
      </w:pPr>
      <w:r w:rsidRPr="00391E73">
        <w:rPr>
          <w:b/>
        </w:rPr>
        <w:t>(H)</w:t>
      </w:r>
      <w:r w:rsidRPr="00391E73">
        <w:t xml:space="preserve"> The name and address of the singular insurer or self-insured employer that will apply the discounts;</w:t>
      </w:r>
    </w:p>
    <w:p w14:paraId="05D7C191" w14:textId="77777777" w:rsidR="00D707DC" w:rsidRPr="00391E73" w:rsidRDefault="00D707DC" w:rsidP="00D707DC">
      <w:pPr>
        <w:pStyle w:val="Paragraph"/>
      </w:pPr>
      <w:r w:rsidRPr="00391E73">
        <w:rPr>
          <w:b/>
        </w:rPr>
        <w:t>(I)</w:t>
      </w:r>
      <w:r w:rsidRPr="00391E73">
        <w:t xml:space="preserve"> The national provider identifier </w:t>
      </w:r>
      <w:r>
        <w:t xml:space="preserve">(NPI) </w:t>
      </w:r>
      <w:r w:rsidRPr="00391E73">
        <w:t>for the provider or clinic; and</w:t>
      </w:r>
    </w:p>
    <w:p w14:paraId="41299857" w14:textId="77777777" w:rsidR="00D707DC" w:rsidRDefault="00D707DC" w:rsidP="00D707DC">
      <w:pPr>
        <w:pStyle w:val="Paragraph"/>
        <w:spacing w:after="240"/>
      </w:pPr>
      <w:r w:rsidRPr="00391E73">
        <w:rPr>
          <w:b/>
        </w:rPr>
        <w:t>(J)</w:t>
      </w:r>
      <w:r w:rsidRPr="00391E73">
        <w:t xml:space="preserve"> Other terms and conditions to which the medical service provider or clinic and the insurer agree and that are consistent with these rules.</w:t>
      </w:r>
    </w:p>
    <w:p w14:paraId="73C61213" w14:textId="77777777" w:rsidR="00D707DC" w:rsidRDefault="00D707DC" w:rsidP="00D707DC">
      <w:pPr>
        <w:pStyle w:val="Subsection"/>
        <w:spacing w:after="120"/>
      </w:pPr>
      <w:r w:rsidRPr="00391E73">
        <w:rPr>
          <w:b/>
        </w:rPr>
        <w:t>(b)</w:t>
      </w:r>
      <w:r w:rsidRPr="00391E73">
        <w:t xml:space="preserve"> Once the fee discount agreement has been signed by the insurer and medical service provider or clinic, the insurer must report the fee discount agreement to the director by completing the director’s online form. The following information must be included:</w:t>
      </w:r>
    </w:p>
    <w:p w14:paraId="10B06641" w14:textId="77777777" w:rsidR="00D707DC" w:rsidRPr="00391E73" w:rsidRDefault="00D707DC" w:rsidP="00D707DC">
      <w:pPr>
        <w:pStyle w:val="Paragraph"/>
      </w:pPr>
      <w:r w:rsidRPr="00391E73">
        <w:rPr>
          <w:b/>
        </w:rPr>
        <w:t>(A)</w:t>
      </w:r>
      <w:r w:rsidRPr="00391E73">
        <w:t xml:space="preserve"> The insurer’s name that will apply the discounts under the fee discount agreement;</w:t>
      </w:r>
    </w:p>
    <w:p w14:paraId="5A4F8F1F" w14:textId="77777777" w:rsidR="00D707DC" w:rsidRPr="00391E73" w:rsidRDefault="00D707DC" w:rsidP="00D707DC">
      <w:pPr>
        <w:pStyle w:val="Paragraph"/>
      </w:pPr>
      <w:r w:rsidRPr="00391E73">
        <w:rPr>
          <w:b/>
        </w:rPr>
        <w:t>(B)</w:t>
      </w:r>
      <w:r w:rsidRPr="00391E73">
        <w:t xml:space="preserve"> The medical service provider’s or clinic’s name;</w:t>
      </w:r>
    </w:p>
    <w:p w14:paraId="39328B5A" w14:textId="77777777" w:rsidR="00D707DC" w:rsidRPr="00391E73" w:rsidRDefault="00D707DC" w:rsidP="00D707DC">
      <w:pPr>
        <w:pStyle w:val="Paragraph"/>
      </w:pPr>
      <w:r w:rsidRPr="00391E73">
        <w:rPr>
          <w:b/>
        </w:rPr>
        <w:t>(C)</w:t>
      </w:r>
      <w:r w:rsidRPr="00391E73">
        <w:t xml:space="preserve"> The effective date of the agreement;</w:t>
      </w:r>
    </w:p>
    <w:p w14:paraId="6318D588" w14:textId="77777777" w:rsidR="00D707DC" w:rsidRPr="00391E73" w:rsidRDefault="00D707DC" w:rsidP="00D707DC">
      <w:pPr>
        <w:pStyle w:val="Paragraph"/>
      </w:pPr>
      <w:r w:rsidRPr="00391E73">
        <w:rPr>
          <w:b/>
        </w:rPr>
        <w:t>(D)</w:t>
      </w:r>
      <w:r w:rsidRPr="00391E73">
        <w:t xml:space="preserve"> The end date of the agreement;</w:t>
      </w:r>
    </w:p>
    <w:p w14:paraId="4AC4BA71" w14:textId="77777777" w:rsidR="00D707DC" w:rsidRPr="00391E73" w:rsidRDefault="00D707DC" w:rsidP="00D707DC">
      <w:pPr>
        <w:pStyle w:val="Paragraph"/>
      </w:pPr>
      <w:r w:rsidRPr="00391E73">
        <w:rPr>
          <w:b/>
        </w:rPr>
        <w:t>(E)</w:t>
      </w:r>
      <w:r w:rsidRPr="00391E73">
        <w:t xml:space="preserve"> The discount rate under the agreement</w:t>
      </w:r>
      <w:r>
        <w:t>; and</w:t>
      </w:r>
    </w:p>
    <w:p w14:paraId="78315A70" w14:textId="77777777" w:rsidR="00D707DC" w:rsidRDefault="00D707DC" w:rsidP="00D707DC">
      <w:pPr>
        <w:pStyle w:val="Paragraph"/>
        <w:spacing w:after="360"/>
      </w:pPr>
      <w:r w:rsidRPr="00391E73">
        <w:rPr>
          <w:b/>
        </w:rPr>
        <w:t>(F)</w:t>
      </w:r>
      <w:r w:rsidRPr="00391E73">
        <w:t xml:space="preserve"> An indication that all the terms required under section </w:t>
      </w:r>
      <w:r>
        <w:t>(2)</w:t>
      </w:r>
      <w:r w:rsidRPr="00391E73">
        <w:t>(a) of this rule are included in the signed fee discount agreement.</w:t>
      </w:r>
    </w:p>
    <w:p w14:paraId="18676F47" w14:textId="77777777" w:rsidR="00D707DC" w:rsidRDefault="00D707DC" w:rsidP="00D707DC">
      <w:pPr>
        <w:pStyle w:val="Heading2"/>
      </w:pPr>
      <w:bookmarkStart w:id="184" w:name="_Toc375058261"/>
      <w:bookmarkStart w:id="185" w:name="_Toc28011261"/>
      <w:bookmarkStart w:id="186" w:name="_Toc49498020"/>
      <w:bookmarkStart w:id="187" w:name="_Toc65670447"/>
      <w:bookmarkStart w:id="188" w:name="_Toc105156944"/>
      <w:bookmarkStart w:id="189" w:name="_Toc168492269"/>
      <w:r w:rsidRPr="00391E73">
        <w:t>(</w:t>
      </w:r>
      <w:r>
        <w:t>3</w:t>
      </w:r>
      <w:r w:rsidRPr="00391E73">
        <w:t xml:space="preserve">) Fee </w:t>
      </w:r>
      <w:r w:rsidRPr="0042676F">
        <w:t>Discount</w:t>
      </w:r>
      <w:r w:rsidRPr="00391E73">
        <w:t xml:space="preserve"> Agreement Modifications and Terminations.</w:t>
      </w:r>
      <w:bookmarkEnd w:id="184"/>
      <w:bookmarkEnd w:id="185"/>
      <w:bookmarkEnd w:id="186"/>
      <w:bookmarkEnd w:id="187"/>
      <w:bookmarkEnd w:id="188"/>
      <w:bookmarkEnd w:id="189"/>
    </w:p>
    <w:p w14:paraId="5324C28B" w14:textId="77777777" w:rsidR="00D707DC" w:rsidRDefault="00D707DC" w:rsidP="00D707DC">
      <w:pPr>
        <w:pStyle w:val="Subsection"/>
      </w:pPr>
      <w:r w:rsidRPr="00391E73">
        <w:rPr>
          <w:b/>
        </w:rPr>
        <w:t>(a)</w:t>
      </w:r>
      <w:r w:rsidRPr="00391E73">
        <w:t xml:space="preserve"> When the medical service provider or clinic and the insurer agree to modify an existing fee discount agreement, the parties must enter into a new fee discount agreement.</w:t>
      </w:r>
    </w:p>
    <w:p w14:paraId="444840D6" w14:textId="77777777" w:rsidR="00D707DC" w:rsidRDefault="00D707DC" w:rsidP="00D707DC">
      <w:pPr>
        <w:pStyle w:val="Subsection"/>
        <w:spacing w:after="120"/>
      </w:pPr>
      <w:r w:rsidRPr="00391E73">
        <w:rPr>
          <w:b/>
        </w:rPr>
        <w:t>(b)</w:t>
      </w:r>
      <w:r w:rsidRPr="00391E73">
        <w:t xml:space="preserve"> Either party to the fee discount agreement may terminate the agreement by providing 30 days written notice to the other party. The insurer must report the termination to the director prior to the termination taking effect by completing the director’s online form. The following information must be reported:</w:t>
      </w:r>
    </w:p>
    <w:p w14:paraId="22EC32A0" w14:textId="77777777" w:rsidR="00D707DC" w:rsidRPr="00391E73" w:rsidRDefault="00D707DC" w:rsidP="00D707DC">
      <w:pPr>
        <w:pStyle w:val="Paragraph"/>
      </w:pPr>
      <w:r w:rsidRPr="00391E73">
        <w:rPr>
          <w:b/>
        </w:rPr>
        <w:t>(A)</w:t>
      </w:r>
      <w:r w:rsidRPr="00391E73">
        <w:t xml:space="preserve"> The insurer’s name;</w:t>
      </w:r>
    </w:p>
    <w:p w14:paraId="5A5EF8A5" w14:textId="77777777" w:rsidR="00D707DC" w:rsidRPr="00391E73" w:rsidRDefault="00D707DC" w:rsidP="00D707DC">
      <w:pPr>
        <w:pStyle w:val="Paragraph"/>
      </w:pPr>
      <w:r w:rsidRPr="00391E73">
        <w:rPr>
          <w:b/>
        </w:rPr>
        <w:t>(B)</w:t>
      </w:r>
      <w:r w:rsidRPr="00391E73">
        <w:t xml:space="preserve"> The medical service provider’s or clinic’s name; and</w:t>
      </w:r>
    </w:p>
    <w:p w14:paraId="0875A797" w14:textId="77777777" w:rsidR="00D707DC" w:rsidRDefault="00D707DC" w:rsidP="00D707DC">
      <w:pPr>
        <w:pStyle w:val="Paragraph"/>
        <w:spacing w:after="360"/>
      </w:pPr>
      <w:r w:rsidRPr="00391E73">
        <w:rPr>
          <w:b/>
        </w:rPr>
        <w:t>(C)</w:t>
      </w:r>
      <w:r w:rsidRPr="00391E73">
        <w:t xml:space="preserve"> The termination date of the agreement.</w:t>
      </w:r>
    </w:p>
    <w:p w14:paraId="24AAF093" w14:textId="77777777" w:rsidR="00D707DC" w:rsidRPr="00391E73" w:rsidRDefault="00D707DC" w:rsidP="00D707DC">
      <w:pPr>
        <w:pStyle w:val="Heading2"/>
        <w:rPr>
          <w:b w:val="0"/>
        </w:rPr>
      </w:pPr>
      <w:bookmarkStart w:id="190" w:name="_Toc375058262"/>
      <w:bookmarkStart w:id="191" w:name="_Toc28011262"/>
      <w:bookmarkStart w:id="192" w:name="_Toc49498021"/>
      <w:bookmarkStart w:id="193" w:name="_Toc65670448"/>
      <w:bookmarkStart w:id="194" w:name="_Toc105156945"/>
      <w:bookmarkStart w:id="195" w:name="_Toc168492270"/>
      <w:r w:rsidRPr="00391E73">
        <w:t>(</w:t>
      </w:r>
      <w:r>
        <w:t>4</w:t>
      </w:r>
      <w:r w:rsidRPr="00391E73">
        <w:t xml:space="preserve">) Other </w:t>
      </w:r>
      <w:r w:rsidRPr="0042676F">
        <w:t>Medical</w:t>
      </w:r>
      <w:r w:rsidRPr="00391E73">
        <w:t xml:space="preserve"> Providers.</w:t>
      </w:r>
      <w:bookmarkEnd w:id="190"/>
      <w:bookmarkEnd w:id="191"/>
      <w:bookmarkEnd w:id="192"/>
      <w:bookmarkEnd w:id="193"/>
      <w:bookmarkEnd w:id="194"/>
      <w:bookmarkEnd w:id="195"/>
    </w:p>
    <w:p w14:paraId="4CDBEB07" w14:textId="77777777" w:rsidR="00D707DC" w:rsidRDefault="00D707DC" w:rsidP="00D707DC">
      <w:pPr>
        <w:pStyle w:val="Subsection"/>
      </w:pPr>
      <w:r w:rsidRPr="00391E73">
        <w:rPr>
          <w:b/>
        </w:rPr>
        <w:t>(a)</w:t>
      </w:r>
      <w:r w:rsidRPr="00391E73">
        <w:t xml:space="preserve"> For the purpose of this rule, </w:t>
      </w:r>
      <w:r>
        <w:t>“</w:t>
      </w:r>
      <w:r w:rsidRPr="00391E73">
        <w:t xml:space="preserve">other </w:t>
      </w:r>
      <w:r>
        <w:t>m</w:t>
      </w:r>
      <w:r w:rsidRPr="00391E73">
        <w:t xml:space="preserve">edical </w:t>
      </w:r>
      <w:r>
        <w:t>p</w:t>
      </w:r>
      <w:r w:rsidRPr="00391E73">
        <w:t>roviders” means providers such as hospitals, ambulatory surgery centers, or vendors of medical services and does not include medical service providers or clinics.</w:t>
      </w:r>
    </w:p>
    <w:p w14:paraId="2BD44B27" w14:textId="77777777" w:rsidR="00D707DC" w:rsidRDefault="00D707DC" w:rsidP="00D707DC">
      <w:pPr>
        <w:pStyle w:val="Subsection"/>
      </w:pPr>
      <w:r w:rsidRPr="00391E73">
        <w:rPr>
          <w:b/>
        </w:rPr>
        <w:lastRenderedPageBreak/>
        <w:t>(b)</w:t>
      </w:r>
      <w:r w:rsidRPr="00391E73">
        <w:t xml:space="preserve"> The insurer may apply a discount to the medical provider’s fee if a written or verbal contract exists.</w:t>
      </w:r>
    </w:p>
    <w:p w14:paraId="0A53E852" w14:textId="77777777" w:rsidR="00D707DC" w:rsidRDefault="00D707DC" w:rsidP="00D707DC">
      <w:pPr>
        <w:pStyle w:val="Subsection"/>
      </w:pPr>
      <w:r w:rsidRPr="00391E73">
        <w:rPr>
          <w:b/>
        </w:rPr>
        <w:t>(c)</w:t>
      </w:r>
      <w:r w:rsidRPr="00391E73">
        <w:t xml:space="preserve"> If the insurer and the medical provider have multiple contracts, only one discount may be applied.</w:t>
      </w:r>
    </w:p>
    <w:p w14:paraId="50043A66" w14:textId="77777777" w:rsidR="00D707DC" w:rsidRDefault="00D707DC" w:rsidP="00D707DC">
      <w:pPr>
        <w:pStyle w:val="Subsection"/>
      </w:pPr>
      <w:r w:rsidRPr="00391E73">
        <w:rPr>
          <w:b/>
        </w:rPr>
        <w:t>(d)</w:t>
      </w:r>
      <w:r w:rsidRPr="00391E73">
        <w:t xml:space="preserve"> If the insurer has multiple contracts with a provider and one of the contracts is through an MCO for services provided to an enrolled worker, the insurer may only apply the discount under the MCO’s contract.</w:t>
      </w:r>
    </w:p>
    <w:p w14:paraId="4D414620" w14:textId="77777777" w:rsidR="00D707DC" w:rsidRPr="00391E73" w:rsidRDefault="00D707DC" w:rsidP="00D707DC">
      <w:pPr>
        <w:pStyle w:val="Hist"/>
      </w:pPr>
      <w:r w:rsidRPr="00391E73">
        <w:t>Stat. Auth.: ORS 656.726(4); Stats. Implemented: ORS 656.248</w:t>
      </w:r>
    </w:p>
    <w:p w14:paraId="5C2C291E" w14:textId="77777777" w:rsidR="00D707DC" w:rsidRDefault="00D707DC" w:rsidP="00D707DC">
      <w:pPr>
        <w:pStyle w:val="Hist"/>
      </w:pPr>
      <w:r w:rsidRPr="00391E73">
        <w:t xml:space="preserve">Hist: Amended </w:t>
      </w:r>
      <w:r>
        <w:t>3/12/14 as Admin. Order 14-052, eff. 4/1/14</w:t>
      </w:r>
    </w:p>
    <w:p w14:paraId="25324887" w14:textId="77777777" w:rsidR="00D707DC" w:rsidRDefault="00D707DC" w:rsidP="00D707DC">
      <w:pPr>
        <w:pStyle w:val="Hist"/>
      </w:pPr>
      <w:r>
        <w:t>Amended 3/12/15 as Admin. Order 15-058, eff. 4/1/15</w:t>
      </w:r>
      <w:r w:rsidRPr="007637CD">
        <w:t xml:space="preserve"> </w:t>
      </w:r>
    </w:p>
    <w:p w14:paraId="15153AB6" w14:textId="77777777" w:rsidR="00D707DC" w:rsidRDefault="00D707DC" w:rsidP="00D707DC">
      <w:pPr>
        <w:pStyle w:val="Hist"/>
      </w:pPr>
      <w:r>
        <w:t>Amended 3/11/19 as Admin. Order 19-051, eff. 4/1/19</w:t>
      </w:r>
    </w:p>
    <w:p w14:paraId="6A7A1F86" w14:textId="77777777" w:rsidR="00D707DC" w:rsidRPr="00EA31EB" w:rsidRDefault="00D707DC" w:rsidP="00D707DC">
      <w:pPr>
        <w:pStyle w:val="Hist"/>
      </w:pPr>
      <w:r>
        <w:t xml:space="preserve">See also the </w:t>
      </w:r>
      <w:r w:rsidRPr="0054402A">
        <w:rPr>
          <w:i/>
        </w:rPr>
        <w:t>Index to Rule History</w:t>
      </w:r>
      <w:r>
        <w:t xml:space="preserve">: </w:t>
      </w:r>
      <w:hyperlink r:id="rId33" w:history="1">
        <w:r w:rsidRPr="00AC791D">
          <w:rPr>
            <w:rStyle w:val="Hyperlink"/>
          </w:rPr>
          <w:t>https://wcd.oregon.gov/laws/Documents/Rule_history/436_history.pdf</w:t>
        </w:r>
      </w:hyperlink>
      <w:r>
        <w:t>.</w:t>
      </w:r>
    </w:p>
    <w:p w14:paraId="6A18357D" w14:textId="77777777" w:rsidR="00856111" w:rsidRPr="000470FF" w:rsidRDefault="00856111" w:rsidP="00945767">
      <w:pPr>
        <w:pStyle w:val="Heading1"/>
        <w:spacing w:before="480"/>
        <w:rPr>
          <w:szCs w:val="36"/>
        </w:rPr>
      </w:pPr>
      <w:bookmarkStart w:id="196" w:name="_Toc168492271"/>
      <w:r w:rsidRPr="00DF27C2">
        <w:rPr>
          <w:rStyle w:val="Footrule"/>
          <w:b/>
          <w:sz w:val="36"/>
          <w:szCs w:val="36"/>
        </w:rPr>
        <w:t>436-009-0020</w:t>
      </w:r>
      <w:r w:rsidRPr="00DF27C2">
        <w:rPr>
          <w:szCs w:val="36"/>
        </w:rPr>
        <w:tab/>
        <w:t>Hospitals</w:t>
      </w:r>
      <w:bookmarkEnd w:id="166"/>
      <w:bookmarkEnd w:id="167"/>
      <w:bookmarkEnd w:id="168"/>
      <w:bookmarkEnd w:id="169"/>
      <w:bookmarkEnd w:id="196"/>
    </w:p>
    <w:p w14:paraId="3DC8E622" w14:textId="77777777" w:rsidR="00856111" w:rsidRPr="000470FF" w:rsidRDefault="00856111" w:rsidP="00856111">
      <w:pPr>
        <w:pStyle w:val="Heading2"/>
      </w:pPr>
      <w:bookmarkStart w:id="197" w:name="_Toc375058264"/>
      <w:bookmarkStart w:id="198" w:name="_Toc477936681"/>
      <w:bookmarkStart w:id="199" w:name="_Toc49498023"/>
      <w:bookmarkStart w:id="200" w:name="_Toc168492272"/>
      <w:r w:rsidRPr="000470FF">
        <w:t>(1)</w:t>
      </w:r>
      <w:r w:rsidRPr="00391E73">
        <w:t xml:space="preserve"> </w:t>
      </w:r>
      <w:r w:rsidRPr="0042676F">
        <w:t>Inpatient</w:t>
      </w:r>
      <w:r w:rsidRPr="00391E73">
        <w:t>.</w:t>
      </w:r>
      <w:bookmarkEnd w:id="197"/>
      <w:bookmarkEnd w:id="198"/>
      <w:bookmarkEnd w:id="199"/>
      <w:bookmarkEnd w:id="200"/>
    </w:p>
    <w:p w14:paraId="5F318B81" w14:textId="77777777" w:rsidR="00856111" w:rsidRPr="000470FF" w:rsidRDefault="00856111" w:rsidP="00856111">
      <w:pPr>
        <w:pStyle w:val="Subsection"/>
        <w:rPr>
          <w:b/>
        </w:rPr>
      </w:pPr>
      <w:r w:rsidRPr="000470FF">
        <w:rPr>
          <w:b/>
        </w:rPr>
        <w:t>(a)</w:t>
      </w:r>
      <w:r w:rsidRPr="00391E73">
        <w:t xml:space="preserve"> For the purposes of this rule, hospital inpatient services are those services that are billed with codes </w:t>
      </w:r>
      <w:r>
        <w:t>"</w:t>
      </w:r>
      <w:r w:rsidRPr="00391E73">
        <w:t>0111</w:t>
      </w:r>
      <w:r>
        <w:t>"</w:t>
      </w:r>
      <w:r w:rsidRPr="00391E73">
        <w:t xml:space="preserve"> through </w:t>
      </w:r>
      <w:r>
        <w:t>"</w:t>
      </w:r>
      <w:r w:rsidRPr="00391E73">
        <w:t>0118</w:t>
      </w:r>
      <w:r>
        <w:t>"</w:t>
      </w:r>
      <w:r w:rsidRPr="00391E73">
        <w:t xml:space="preserve"> in form locator #4 on the UB-04 billing form.</w:t>
      </w:r>
    </w:p>
    <w:p w14:paraId="0AC1B5F3" w14:textId="77777777" w:rsidR="00856111" w:rsidRPr="000470FF" w:rsidRDefault="00856111" w:rsidP="00856111">
      <w:pPr>
        <w:pStyle w:val="Subsection"/>
        <w:spacing w:after="120"/>
        <w:rPr>
          <w:b/>
        </w:rPr>
      </w:pPr>
      <w:r w:rsidRPr="000470FF">
        <w:rPr>
          <w:b/>
        </w:rPr>
        <w:t>(b)</w:t>
      </w:r>
      <w:r w:rsidRPr="00391E73">
        <w:t xml:space="preserve"> Hospital inpatient bills must include:</w:t>
      </w:r>
    </w:p>
    <w:p w14:paraId="446DD5D6" w14:textId="77777777" w:rsidR="00856111" w:rsidRPr="000470FF" w:rsidRDefault="00856111" w:rsidP="00856111">
      <w:pPr>
        <w:pStyle w:val="Paragraph"/>
        <w:rPr>
          <w:b/>
        </w:rPr>
      </w:pPr>
      <w:r w:rsidRPr="000470FF">
        <w:rPr>
          <w:b/>
        </w:rPr>
        <w:t>(A)</w:t>
      </w:r>
      <w:r w:rsidRPr="00391E73">
        <w:t xml:space="preserve"> </w:t>
      </w:r>
      <w:r>
        <w:t xml:space="preserve">For dates of service prior to Oct. 1, 2015, </w:t>
      </w:r>
      <w:r w:rsidRPr="00391E73">
        <w:t>ICD-9-CM codes</w:t>
      </w:r>
      <w:r>
        <w:t>, and for dates of service on and after Oct. 1, 2015, ICD-10-CM codes;</w:t>
      </w:r>
    </w:p>
    <w:p w14:paraId="44B1532D" w14:textId="77777777" w:rsidR="00856111" w:rsidRPr="000470FF" w:rsidRDefault="00856111" w:rsidP="00856111">
      <w:pPr>
        <w:pStyle w:val="Paragraph"/>
        <w:rPr>
          <w:b/>
        </w:rPr>
      </w:pPr>
      <w:r w:rsidRPr="000470FF">
        <w:rPr>
          <w:b/>
        </w:rPr>
        <w:t>(B)</w:t>
      </w:r>
      <w:r w:rsidRPr="00391E73">
        <w:t xml:space="preserve"> When applicable, procedural codes;</w:t>
      </w:r>
    </w:p>
    <w:p w14:paraId="61D0B66B" w14:textId="77777777" w:rsidR="00856111" w:rsidRPr="000470FF" w:rsidRDefault="00856111" w:rsidP="00856111">
      <w:pPr>
        <w:pStyle w:val="Paragraph"/>
        <w:rPr>
          <w:b/>
        </w:rPr>
      </w:pPr>
      <w:r w:rsidRPr="000470FF">
        <w:rPr>
          <w:b/>
        </w:rPr>
        <w:t>(C)</w:t>
      </w:r>
      <w:r w:rsidRPr="00391E73">
        <w:t xml:space="preserve"> The hospital’s NPI; and</w:t>
      </w:r>
    </w:p>
    <w:p w14:paraId="1EF3153E" w14:textId="77777777" w:rsidR="00856111" w:rsidRPr="000470FF" w:rsidRDefault="00856111" w:rsidP="00856111">
      <w:pPr>
        <w:pStyle w:val="Paragraph"/>
        <w:rPr>
          <w:b/>
        </w:rPr>
      </w:pPr>
      <w:r w:rsidRPr="000470FF">
        <w:rPr>
          <w:b/>
        </w:rPr>
        <w:t>(D)</w:t>
      </w:r>
      <w:r w:rsidRPr="00391E73">
        <w:t xml:space="preserve"> The Medicare Severity Diagnosis Related Group (MS-DRG) code</w:t>
      </w:r>
      <w:r>
        <w:t>, except</w:t>
      </w:r>
      <w:r w:rsidRPr="00391E73">
        <w:t xml:space="preserve"> for</w:t>
      </w:r>
      <w:r>
        <w:t>:</w:t>
      </w:r>
      <w:r w:rsidRPr="00391E73">
        <w:t xml:space="preserve"> </w:t>
      </w:r>
    </w:p>
    <w:p w14:paraId="6E82B45A" w14:textId="77777777" w:rsidR="00856111" w:rsidRPr="000470FF" w:rsidRDefault="00856111" w:rsidP="00856111">
      <w:pPr>
        <w:pStyle w:val="Subparagraph"/>
        <w:rPr>
          <w:b/>
        </w:rPr>
      </w:pPr>
      <w:r w:rsidRPr="000470FF">
        <w:rPr>
          <w:b/>
        </w:rPr>
        <w:t>(i)</w:t>
      </w:r>
      <w:r>
        <w:t xml:space="preserve"> Bills from critical access hospitals, </w:t>
      </w:r>
      <w:r w:rsidRPr="00E27B53">
        <w:t xml:space="preserve">(See </w:t>
      </w:r>
      <w:hyperlink r:id="rId34" w:history="1">
        <w:r w:rsidRPr="00087150">
          <w:rPr>
            <w:rStyle w:val="Hyperlink"/>
          </w:rPr>
          <w:t>Bulletin 290</w:t>
        </w:r>
      </w:hyperlink>
      <w:r w:rsidRPr="00E27B53">
        <w:t>)</w:t>
      </w:r>
      <w:r>
        <w:t>; or</w:t>
      </w:r>
    </w:p>
    <w:p w14:paraId="274DCFD1" w14:textId="77777777" w:rsidR="00856111" w:rsidRPr="000470FF" w:rsidRDefault="00856111" w:rsidP="00856111">
      <w:pPr>
        <w:pStyle w:val="Subparagraph"/>
        <w:rPr>
          <w:b/>
        </w:rPr>
      </w:pPr>
      <w:r w:rsidRPr="000470FF">
        <w:rPr>
          <w:b/>
        </w:rPr>
        <w:t>(ii)</w:t>
      </w:r>
      <w:r>
        <w:t xml:space="preserve"> Bills containing revenue code 002x.</w:t>
      </w:r>
    </w:p>
    <w:p w14:paraId="6F2A46C9" w14:textId="77777777" w:rsidR="00856111" w:rsidRPr="000470FF" w:rsidRDefault="00856111" w:rsidP="00856111">
      <w:pPr>
        <w:pStyle w:val="Subsection"/>
        <w:spacing w:after="360"/>
        <w:rPr>
          <w:b/>
        </w:rPr>
      </w:pPr>
      <w:r w:rsidRPr="000470FF">
        <w:rPr>
          <w:b/>
        </w:rPr>
        <w:t>(c)</w:t>
      </w:r>
      <w:r w:rsidRPr="00391E73">
        <w:t xml:space="preserve"> Unless otherwise provided by contract, the insurer must pay the audited bill for hospital inpatient services by multiplying the amount charged by the hospital’s adjusted cost</w:t>
      </w:r>
      <w:r>
        <w:t>-</w:t>
      </w:r>
      <w:r w:rsidRPr="00391E73">
        <w:t>to</w:t>
      </w:r>
      <w:r>
        <w:t>-</w:t>
      </w:r>
      <w:r w:rsidRPr="00391E73">
        <w:t xml:space="preserve">charge ratio (See </w:t>
      </w:r>
      <w:hyperlink r:id="rId35" w:history="1">
        <w:r w:rsidRPr="00087150">
          <w:rPr>
            <w:rStyle w:val="Hyperlink"/>
          </w:rPr>
          <w:t>Bulletin 290</w:t>
        </w:r>
      </w:hyperlink>
      <w:r w:rsidRPr="00391E73">
        <w:t xml:space="preserve">). The insurer must pay in-state hospitals not listed in </w:t>
      </w:r>
      <w:r w:rsidRPr="00711588">
        <w:t>Bulletin 290</w:t>
      </w:r>
      <w:r w:rsidRPr="00391E73">
        <w:t xml:space="preserve"> at 80 percent of billed charges for inpatient services.</w:t>
      </w:r>
    </w:p>
    <w:p w14:paraId="43EA8042" w14:textId="77777777" w:rsidR="00856111" w:rsidRPr="000470FF" w:rsidRDefault="00856111" w:rsidP="00856111">
      <w:pPr>
        <w:pStyle w:val="Heading2"/>
      </w:pPr>
      <w:bookmarkStart w:id="201" w:name="_Toc375058265"/>
      <w:bookmarkStart w:id="202" w:name="_Toc477936682"/>
      <w:bookmarkStart w:id="203" w:name="_Toc49498024"/>
      <w:bookmarkStart w:id="204" w:name="_Toc168492273"/>
      <w:r w:rsidRPr="000470FF">
        <w:t>(2)</w:t>
      </w:r>
      <w:r w:rsidRPr="00391E73">
        <w:t xml:space="preserve"> </w:t>
      </w:r>
      <w:r w:rsidRPr="00032687">
        <w:t>Outpatient</w:t>
      </w:r>
      <w:r w:rsidRPr="00391E73">
        <w:t>.</w:t>
      </w:r>
      <w:bookmarkEnd w:id="201"/>
      <w:bookmarkEnd w:id="202"/>
      <w:bookmarkEnd w:id="203"/>
      <w:bookmarkEnd w:id="204"/>
    </w:p>
    <w:p w14:paraId="16474BE8" w14:textId="77777777" w:rsidR="00856111" w:rsidRPr="000470FF" w:rsidRDefault="00856111" w:rsidP="00856111">
      <w:pPr>
        <w:pStyle w:val="Subsection"/>
        <w:rPr>
          <w:b/>
        </w:rPr>
      </w:pPr>
      <w:r w:rsidRPr="000470FF">
        <w:rPr>
          <w:b/>
        </w:rPr>
        <w:t>(a)</w:t>
      </w:r>
      <w:r w:rsidRPr="00391E73">
        <w:t xml:space="preserve"> For the purposes of this rule, hospital outpatient services are those services that are billed with codes </w:t>
      </w:r>
      <w:r>
        <w:t>"</w:t>
      </w:r>
      <w:r w:rsidRPr="00391E73">
        <w:t>0131</w:t>
      </w:r>
      <w:r>
        <w:t>"</w:t>
      </w:r>
      <w:r w:rsidRPr="00391E73">
        <w:t xml:space="preserve"> through </w:t>
      </w:r>
      <w:r>
        <w:t>"</w:t>
      </w:r>
      <w:r w:rsidRPr="00391E73">
        <w:t>0138</w:t>
      </w:r>
      <w:r>
        <w:t>"</w:t>
      </w:r>
      <w:r w:rsidRPr="00391E73">
        <w:t xml:space="preserve"> in form locator #4 on the UB-04 billing form.</w:t>
      </w:r>
    </w:p>
    <w:p w14:paraId="4837B449" w14:textId="77777777" w:rsidR="00856111" w:rsidRPr="000470FF" w:rsidRDefault="00856111" w:rsidP="00856111">
      <w:pPr>
        <w:pStyle w:val="Subsection"/>
        <w:spacing w:after="120"/>
        <w:rPr>
          <w:b/>
        </w:rPr>
      </w:pPr>
      <w:r w:rsidRPr="000470FF">
        <w:rPr>
          <w:b/>
        </w:rPr>
        <w:t>(b)</w:t>
      </w:r>
      <w:r w:rsidRPr="00391E73">
        <w:t xml:space="preserve"> Hospital outpatient bills must, when applicable, include the following:</w:t>
      </w:r>
    </w:p>
    <w:p w14:paraId="1C0C266B" w14:textId="77777777" w:rsidR="00856111" w:rsidRPr="000470FF" w:rsidRDefault="00856111" w:rsidP="00856111">
      <w:pPr>
        <w:pStyle w:val="Paragraph"/>
        <w:rPr>
          <w:b/>
        </w:rPr>
      </w:pPr>
      <w:r w:rsidRPr="000470FF">
        <w:rPr>
          <w:b/>
        </w:rPr>
        <w:t>(A)</w:t>
      </w:r>
      <w:r w:rsidRPr="00391E73">
        <w:t xml:space="preserve"> Revenue codes;</w:t>
      </w:r>
    </w:p>
    <w:p w14:paraId="192A9ECE" w14:textId="77777777" w:rsidR="00856111" w:rsidRPr="000470FF" w:rsidRDefault="00856111" w:rsidP="00856111">
      <w:pPr>
        <w:pStyle w:val="Paragraph"/>
        <w:rPr>
          <w:b/>
        </w:rPr>
      </w:pPr>
      <w:r w:rsidRPr="000470FF">
        <w:rPr>
          <w:b/>
        </w:rPr>
        <w:lastRenderedPageBreak/>
        <w:t>(B)</w:t>
      </w:r>
      <w:r w:rsidRPr="00391E73">
        <w:t xml:space="preserve"> </w:t>
      </w:r>
      <w:r>
        <w:t xml:space="preserve">For dates of service prior to Oct. 1, 2015, </w:t>
      </w:r>
      <w:r w:rsidRPr="00391E73">
        <w:t>ICD-9-CM codes</w:t>
      </w:r>
      <w:r>
        <w:t>, and for dates of service on and after Oct. 1, 2015, ICD-10-CM codes,</w:t>
      </w:r>
    </w:p>
    <w:p w14:paraId="131B06B3" w14:textId="77777777" w:rsidR="00856111" w:rsidRPr="000470FF" w:rsidRDefault="00856111" w:rsidP="00856111">
      <w:pPr>
        <w:pStyle w:val="Paragraph"/>
        <w:rPr>
          <w:b/>
        </w:rPr>
      </w:pPr>
      <w:r w:rsidRPr="000470FF">
        <w:rPr>
          <w:b/>
        </w:rPr>
        <w:t>(C)</w:t>
      </w:r>
      <w:r w:rsidRPr="00391E73">
        <w:t xml:space="preserve"> CPT</w:t>
      </w:r>
      <w:r w:rsidRPr="00391E73">
        <w:rPr>
          <w:vertAlign w:val="superscript"/>
        </w:rPr>
        <w:t>®</w:t>
      </w:r>
      <w:r w:rsidRPr="00391E73">
        <w:t xml:space="preserve"> codes and HCPCS codes; and</w:t>
      </w:r>
    </w:p>
    <w:p w14:paraId="0EDCCDE8" w14:textId="77777777" w:rsidR="00856111" w:rsidRDefault="00856111" w:rsidP="00856111">
      <w:pPr>
        <w:pStyle w:val="Paragraph"/>
        <w:spacing w:after="240"/>
      </w:pPr>
      <w:r w:rsidRPr="000470FF">
        <w:rPr>
          <w:b/>
        </w:rPr>
        <w:t>(D)</w:t>
      </w:r>
      <w:r w:rsidRPr="00391E73">
        <w:t xml:space="preserve"> The hospital’s NPI.</w:t>
      </w:r>
    </w:p>
    <w:p w14:paraId="47D3FEB2" w14:textId="77777777" w:rsidR="00856111" w:rsidRPr="00391E73" w:rsidRDefault="00856111" w:rsidP="00856111">
      <w:pPr>
        <w:pStyle w:val="Subsection"/>
      </w:pPr>
      <w:r w:rsidRPr="00D22C0F">
        <w:t>(c)</w:t>
      </w:r>
      <w:r w:rsidRPr="00391E73">
        <w:t xml:space="preserve"> Unless otherwise provided by contract, the insurer must pay for hospital outpatient services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0"/>
        <w:gridCol w:w="3121"/>
      </w:tblGrid>
      <w:tr w:rsidR="00856111" w:rsidRPr="00391E73" w14:paraId="3EC0C51B" w14:textId="77777777" w:rsidTr="00EA4E37">
        <w:tc>
          <w:tcPr>
            <w:tcW w:w="3192" w:type="dxa"/>
            <w:shd w:val="clear" w:color="auto" w:fill="D9D9D9"/>
          </w:tcPr>
          <w:p w14:paraId="2ADEBC18" w14:textId="77777777" w:rsidR="00856111" w:rsidRPr="00391E73" w:rsidRDefault="00856111" w:rsidP="00EA4E37">
            <w:pPr>
              <w:pStyle w:val="BodyText"/>
              <w:ind w:firstLine="0"/>
              <w:rPr>
                <w:b/>
              </w:rPr>
            </w:pPr>
            <w:r w:rsidRPr="00391E73">
              <w:rPr>
                <w:b/>
              </w:rPr>
              <w:t>Revenue Code</w:t>
            </w:r>
          </w:p>
        </w:tc>
        <w:tc>
          <w:tcPr>
            <w:tcW w:w="6384" w:type="dxa"/>
            <w:gridSpan w:val="2"/>
            <w:shd w:val="clear" w:color="auto" w:fill="D9D9D9"/>
          </w:tcPr>
          <w:p w14:paraId="3DE2BEDC" w14:textId="77777777" w:rsidR="00856111" w:rsidRPr="00391E73" w:rsidRDefault="00856111" w:rsidP="00EA4E37">
            <w:pPr>
              <w:pStyle w:val="BodyText"/>
              <w:ind w:firstLine="0"/>
            </w:pPr>
            <w:r w:rsidRPr="00391E73">
              <w:rPr>
                <w:b/>
              </w:rPr>
              <w:t>Pay Amount:</w:t>
            </w:r>
          </w:p>
        </w:tc>
      </w:tr>
      <w:tr w:rsidR="00856111" w:rsidRPr="00391E73" w14:paraId="22026F05" w14:textId="77777777" w:rsidTr="00EA4E37">
        <w:trPr>
          <w:trHeight w:val="133"/>
        </w:trPr>
        <w:tc>
          <w:tcPr>
            <w:tcW w:w="3192" w:type="dxa"/>
            <w:vMerge w:val="restart"/>
            <w:shd w:val="clear" w:color="auto" w:fill="FFFFFF"/>
          </w:tcPr>
          <w:p w14:paraId="045665B8" w14:textId="77777777" w:rsidR="00856111" w:rsidRPr="00391E73" w:rsidRDefault="00856111" w:rsidP="00EA4E37">
            <w:pPr>
              <w:pStyle w:val="BodyText"/>
              <w:ind w:firstLine="0"/>
            </w:pPr>
            <w:r w:rsidRPr="00391E73">
              <w:t>0320-0359</w:t>
            </w:r>
            <w:r w:rsidRPr="00391E73">
              <w:br/>
              <w:t>0400-0409</w:t>
            </w:r>
            <w:r w:rsidRPr="00391E73">
              <w:br/>
              <w:t>0420-0449</w:t>
            </w:r>
            <w:r w:rsidRPr="00391E73">
              <w:br/>
              <w:t>0610-0619</w:t>
            </w:r>
          </w:p>
        </w:tc>
        <w:tc>
          <w:tcPr>
            <w:tcW w:w="3192" w:type="dxa"/>
            <w:vMerge w:val="restart"/>
            <w:shd w:val="clear" w:color="auto" w:fill="FFFFFF"/>
          </w:tcPr>
          <w:p w14:paraId="0188ED35" w14:textId="77777777" w:rsidR="00856111" w:rsidRPr="00391E73" w:rsidRDefault="00856111" w:rsidP="00EA4E37">
            <w:pPr>
              <w:pStyle w:val="BodyText"/>
              <w:ind w:firstLine="0"/>
            </w:pPr>
            <w:r w:rsidRPr="00391E73">
              <w:t>Lesser of:</w:t>
            </w:r>
          </w:p>
        </w:tc>
        <w:tc>
          <w:tcPr>
            <w:tcW w:w="3192" w:type="dxa"/>
            <w:shd w:val="clear" w:color="auto" w:fill="auto"/>
          </w:tcPr>
          <w:p w14:paraId="7D00C7EB" w14:textId="77777777" w:rsidR="00856111" w:rsidRPr="00391E73" w:rsidRDefault="00856111" w:rsidP="00EA4E37">
            <w:pPr>
              <w:pStyle w:val="BodyText"/>
              <w:ind w:firstLine="0"/>
            </w:pPr>
            <w:r w:rsidRPr="00391E73">
              <w:t>Non-facility column in Appendix B or</w:t>
            </w:r>
          </w:p>
        </w:tc>
      </w:tr>
      <w:tr w:rsidR="00856111" w:rsidRPr="00391E73" w14:paraId="04B6B9A2" w14:textId="77777777" w:rsidTr="00EA4E37">
        <w:trPr>
          <w:trHeight w:val="133"/>
        </w:trPr>
        <w:tc>
          <w:tcPr>
            <w:tcW w:w="3192" w:type="dxa"/>
            <w:vMerge/>
            <w:shd w:val="clear" w:color="auto" w:fill="FFFFFF"/>
          </w:tcPr>
          <w:p w14:paraId="5269E05E" w14:textId="77777777" w:rsidR="00856111" w:rsidRPr="00391E73" w:rsidRDefault="00856111" w:rsidP="00EA4E37">
            <w:pPr>
              <w:pStyle w:val="BodyText"/>
              <w:ind w:firstLine="0"/>
            </w:pPr>
          </w:p>
        </w:tc>
        <w:tc>
          <w:tcPr>
            <w:tcW w:w="3192" w:type="dxa"/>
            <w:vMerge/>
            <w:shd w:val="clear" w:color="auto" w:fill="FFFFFF"/>
          </w:tcPr>
          <w:p w14:paraId="42D14FEA" w14:textId="77777777" w:rsidR="00856111" w:rsidRPr="00391E73" w:rsidRDefault="00856111" w:rsidP="00EA4E37">
            <w:pPr>
              <w:pStyle w:val="BodyText"/>
              <w:ind w:firstLine="0"/>
            </w:pPr>
          </w:p>
        </w:tc>
        <w:tc>
          <w:tcPr>
            <w:tcW w:w="3192" w:type="dxa"/>
            <w:shd w:val="clear" w:color="auto" w:fill="auto"/>
          </w:tcPr>
          <w:p w14:paraId="72F38EB5" w14:textId="77777777" w:rsidR="00856111" w:rsidRPr="00391E73" w:rsidRDefault="00856111" w:rsidP="00EA4E37">
            <w:pPr>
              <w:pStyle w:val="BodyText"/>
              <w:ind w:firstLine="0"/>
            </w:pPr>
            <w:r w:rsidRPr="00391E73">
              <w:t>The amount billed</w:t>
            </w:r>
          </w:p>
        </w:tc>
      </w:tr>
      <w:tr w:rsidR="00856111" w:rsidRPr="00391E73" w14:paraId="72A36789" w14:textId="77777777" w:rsidTr="00EA4E37">
        <w:trPr>
          <w:trHeight w:val="133"/>
        </w:trPr>
        <w:tc>
          <w:tcPr>
            <w:tcW w:w="3192" w:type="dxa"/>
            <w:vMerge w:val="restart"/>
            <w:shd w:val="clear" w:color="auto" w:fill="FFFFFF"/>
          </w:tcPr>
          <w:p w14:paraId="70FC2356" w14:textId="77777777" w:rsidR="00856111" w:rsidRPr="00391E73" w:rsidRDefault="00856111" w:rsidP="00EA4E37">
            <w:pPr>
              <w:pStyle w:val="BodyText"/>
              <w:ind w:firstLine="0"/>
            </w:pPr>
            <w:r w:rsidRPr="00391E73">
              <w:t>0960-0989</w:t>
            </w:r>
          </w:p>
        </w:tc>
        <w:tc>
          <w:tcPr>
            <w:tcW w:w="3192" w:type="dxa"/>
            <w:vMerge w:val="restart"/>
            <w:shd w:val="clear" w:color="auto" w:fill="FFFFFF"/>
          </w:tcPr>
          <w:p w14:paraId="13E48FE2" w14:textId="77777777" w:rsidR="00856111" w:rsidRPr="00391E73" w:rsidRDefault="00856111" w:rsidP="00EA4E37">
            <w:pPr>
              <w:pStyle w:val="BodyText"/>
              <w:ind w:firstLine="0"/>
            </w:pPr>
            <w:r w:rsidRPr="00391E73">
              <w:t>Lesser of:</w:t>
            </w:r>
          </w:p>
        </w:tc>
        <w:tc>
          <w:tcPr>
            <w:tcW w:w="3192" w:type="dxa"/>
            <w:shd w:val="clear" w:color="auto" w:fill="auto"/>
          </w:tcPr>
          <w:p w14:paraId="42708B79" w14:textId="77777777" w:rsidR="00856111" w:rsidRPr="00391E73" w:rsidRDefault="00856111" w:rsidP="00EA4E37">
            <w:pPr>
              <w:pStyle w:val="BodyText"/>
              <w:ind w:firstLine="0"/>
            </w:pPr>
            <w:r w:rsidRPr="00391E73">
              <w:t>Facility column in Appendix B or</w:t>
            </w:r>
          </w:p>
        </w:tc>
      </w:tr>
      <w:tr w:rsidR="00856111" w:rsidRPr="00391E73" w14:paraId="2481EE62" w14:textId="77777777" w:rsidTr="00EA4E37">
        <w:trPr>
          <w:trHeight w:val="133"/>
        </w:trPr>
        <w:tc>
          <w:tcPr>
            <w:tcW w:w="3192" w:type="dxa"/>
            <w:vMerge/>
            <w:shd w:val="clear" w:color="auto" w:fill="FFFFFF"/>
          </w:tcPr>
          <w:p w14:paraId="01C7F706" w14:textId="77777777" w:rsidR="00856111" w:rsidRPr="00391E73" w:rsidRDefault="00856111" w:rsidP="00EA4E37">
            <w:pPr>
              <w:pStyle w:val="BodyText"/>
              <w:ind w:firstLine="0"/>
            </w:pPr>
          </w:p>
        </w:tc>
        <w:tc>
          <w:tcPr>
            <w:tcW w:w="3192" w:type="dxa"/>
            <w:vMerge/>
            <w:shd w:val="clear" w:color="auto" w:fill="FFFFFF"/>
          </w:tcPr>
          <w:p w14:paraId="6F5C4538" w14:textId="77777777" w:rsidR="00856111" w:rsidRPr="00391E73" w:rsidRDefault="00856111" w:rsidP="00EA4E37">
            <w:pPr>
              <w:pStyle w:val="BodyText"/>
              <w:ind w:firstLine="0"/>
            </w:pPr>
          </w:p>
        </w:tc>
        <w:tc>
          <w:tcPr>
            <w:tcW w:w="3192" w:type="dxa"/>
            <w:shd w:val="clear" w:color="auto" w:fill="auto"/>
          </w:tcPr>
          <w:p w14:paraId="41D85D59" w14:textId="77777777" w:rsidR="00856111" w:rsidRPr="00391E73" w:rsidRDefault="00856111" w:rsidP="00EA4E37">
            <w:pPr>
              <w:pStyle w:val="BodyText"/>
              <w:ind w:firstLine="0"/>
            </w:pPr>
            <w:r w:rsidRPr="00391E73">
              <w:t>The amount billed</w:t>
            </w:r>
          </w:p>
        </w:tc>
      </w:tr>
      <w:tr w:rsidR="00856111" w:rsidRPr="00391E73" w14:paraId="6B0E5036" w14:textId="77777777" w:rsidTr="00EA4E37">
        <w:tc>
          <w:tcPr>
            <w:tcW w:w="3192" w:type="dxa"/>
            <w:shd w:val="clear" w:color="auto" w:fill="FFFFFF"/>
          </w:tcPr>
          <w:p w14:paraId="27A2F148" w14:textId="77777777" w:rsidR="00856111" w:rsidRPr="00391E73" w:rsidRDefault="00856111" w:rsidP="00EA4E37">
            <w:pPr>
              <w:pStyle w:val="BodyText"/>
              <w:ind w:firstLine="0"/>
            </w:pPr>
            <w:r w:rsidRPr="00391E73">
              <w:t>All other revenue codes</w:t>
            </w:r>
          </w:p>
        </w:tc>
        <w:tc>
          <w:tcPr>
            <w:tcW w:w="6384" w:type="dxa"/>
            <w:gridSpan w:val="2"/>
            <w:shd w:val="clear" w:color="auto" w:fill="FFFFFF"/>
          </w:tcPr>
          <w:p w14:paraId="310F1C2B"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hospitals listed in </w:t>
            </w:r>
            <w:hyperlink r:id="rId36" w:history="1">
              <w:r w:rsidRPr="00087150">
                <w:rPr>
                  <w:rStyle w:val="Hyperlink"/>
                </w:rPr>
                <w:t>Bulletin 290</w:t>
              </w:r>
            </w:hyperlink>
            <w:r w:rsidRPr="00391E73">
              <w:t>, the amount billed multiplied by the cost</w:t>
            </w:r>
            <w:r>
              <w:t>-</w:t>
            </w:r>
            <w:r w:rsidRPr="00391E73">
              <w:t>to</w:t>
            </w:r>
            <w:r>
              <w:t>-</w:t>
            </w:r>
            <w:r w:rsidRPr="00391E73">
              <w:t>charge ratio.</w:t>
            </w:r>
          </w:p>
          <w:p w14:paraId="2BB85C43" w14:textId="77777777" w:rsidR="00856111"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r>
            <w:r w:rsidRPr="00391E73">
              <w:t xml:space="preserve">For in-state hospitals not listed in </w:t>
            </w:r>
            <w:r w:rsidRPr="00711588">
              <w:t>Bulletin 290</w:t>
            </w:r>
            <w:r w:rsidRPr="00391E73">
              <w:t xml:space="preserve">, 80% of the amount billed. </w:t>
            </w:r>
          </w:p>
          <w:p w14:paraId="5AB84A7C" w14:textId="77777777" w:rsidR="00856111" w:rsidRPr="00391E73" w:rsidRDefault="00856111" w:rsidP="00EA4E37">
            <w:pPr>
              <w:pStyle w:val="BodyText"/>
              <w:numPr>
                <w:ilvl w:val="0"/>
                <w:numId w:val="12"/>
              </w:num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408"/>
            </w:pPr>
            <w:r>
              <w:tab/>
              <w:t>For out-of-state hospitals, the amount billed multiplied by a cost-to-charge ratio of 1.000.</w:t>
            </w:r>
          </w:p>
        </w:tc>
      </w:tr>
    </w:tbl>
    <w:p w14:paraId="1F28074E" w14:textId="77777777" w:rsidR="00856111" w:rsidRPr="000470FF" w:rsidRDefault="00856111" w:rsidP="00856111">
      <w:pPr>
        <w:rPr>
          <w:b/>
        </w:rPr>
      </w:pPr>
    </w:p>
    <w:p w14:paraId="5DACED29" w14:textId="77777777" w:rsidR="00856111" w:rsidRPr="00391E73" w:rsidRDefault="00856111" w:rsidP="00856111">
      <w:pPr>
        <w:pStyle w:val="Heading2"/>
        <w:rPr>
          <w:b w:val="0"/>
        </w:rPr>
      </w:pPr>
      <w:bookmarkStart w:id="205" w:name="_Toc375058266"/>
      <w:bookmarkStart w:id="206" w:name="_Toc477936683"/>
      <w:bookmarkStart w:id="207" w:name="_Toc49498025"/>
      <w:bookmarkStart w:id="208" w:name="_Toc168492274"/>
      <w:r w:rsidRPr="000470FF">
        <w:t>(3)</w:t>
      </w:r>
      <w:r w:rsidRPr="00391E73">
        <w:t xml:space="preserve"> </w:t>
      </w:r>
      <w:r w:rsidRPr="00032687">
        <w:t>Specific</w:t>
      </w:r>
      <w:r w:rsidRPr="00391E73">
        <w:t xml:space="preserve"> Circumstances.</w:t>
      </w:r>
      <w:bookmarkEnd w:id="205"/>
      <w:bookmarkEnd w:id="206"/>
      <w:bookmarkEnd w:id="207"/>
      <w:bookmarkEnd w:id="208"/>
    </w:p>
    <w:p w14:paraId="4E133614" w14:textId="77777777" w:rsidR="00856111" w:rsidRPr="000470FF" w:rsidRDefault="00856111" w:rsidP="00856111">
      <w:pPr>
        <w:pStyle w:val="Section"/>
        <w:rPr>
          <w:b/>
        </w:rPr>
      </w:pPr>
      <w:r w:rsidRPr="00391E73">
        <w:t xml:space="preserve">When a patient is seen initially in an emergency department and is then admitted to the hospital for inpatient treatment, the services provided immediately prior to admission </w:t>
      </w:r>
      <w:r>
        <w:t>are</w:t>
      </w:r>
      <w:r w:rsidRPr="00391E73">
        <w:t xml:space="preserve"> considered part of the inpatient treatment. Diagnostic testing done prior to inpatient treatment </w:t>
      </w:r>
      <w:r>
        <w:t>is</w:t>
      </w:r>
      <w:r w:rsidRPr="00391E73">
        <w:t xml:space="preserve"> considered part of the hospital services subject to the hospital inpatient fee schedule.</w:t>
      </w:r>
    </w:p>
    <w:p w14:paraId="520E8497" w14:textId="77777777" w:rsidR="00856111" w:rsidRPr="000470FF" w:rsidRDefault="00856111" w:rsidP="00856111">
      <w:pPr>
        <w:pStyle w:val="Heading2"/>
      </w:pPr>
      <w:bookmarkStart w:id="209" w:name="_Toc375058267"/>
      <w:bookmarkStart w:id="210" w:name="_Toc477936684"/>
      <w:bookmarkStart w:id="211" w:name="_Toc49498026"/>
      <w:bookmarkStart w:id="212" w:name="_Toc168492275"/>
      <w:r w:rsidRPr="000470FF">
        <w:t>(4)</w:t>
      </w:r>
      <w:r w:rsidRPr="00391E73">
        <w:rPr>
          <w:b w:val="0"/>
        </w:rPr>
        <w:t xml:space="preserve"> </w:t>
      </w:r>
      <w:r w:rsidRPr="00032687">
        <w:t>Out</w:t>
      </w:r>
      <w:r w:rsidRPr="00391E73">
        <w:t>-of-State Hospitals.</w:t>
      </w:r>
      <w:bookmarkEnd w:id="209"/>
      <w:bookmarkEnd w:id="210"/>
      <w:bookmarkEnd w:id="211"/>
      <w:bookmarkEnd w:id="212"/>
    </w:p>
    <w:p w14:paraId="12018134" w14:textId="77777777" w:rsidR="00C34149" w:rsidRPr="00C34149" w:rsidRDefault="00C34149" w:rsidP="00856111">
      <w:pPr>
        <w:pStyle w:val="Subsection"/>
      </w:pPr>
      <w:r>
        <w:rPr>
          <w:b/>
        </w:rPr>
        <w:t xml:space="preserve">(a) </w:t>
      </w:r>
      <w:r w:rsidRPr="00C34149">
        <w:t>Unless otherwise agreed upon by the hospital and the insurer, insurers must pay an out-of-state hospital</w:t>
      </w:r>
      <w:r w:rsidR="00074257" w:rsidRPr="00074257">
        <w:t xml:space="preserve"> for inpatient services as outlined in subsection (1)(c) of this rule and</w:t>
      </w:r>
      <w:r w:rsidR="00074257">
        <w:t xml:space="preserve"> </w:t>
      </w:r>
      <w:r w:rsidRPr="00C34149">
        <w:t>for outpatient services as outlined in subsection (2)(c) of this rule.</w:t>
      </w:r>
    </w:p>
    <w:p w14:paraId="5EC67464" w14:textId="77777777" w:rsidR="00856111" w:rsidRPr="000470FF" w:rsidRDefault="00856111" w:rsidP="00856111">
      <w:pPr>
        <w:pStyle w:val="Subsection"/>
        <w:rPr>
          <w:b/>
        </w:rPr>
      </w:pPr>
      <w:r w:rsidRPr="000470FF">
        <w:rPr>
          <w:b/>
        </w:rPr>
        <w:t>(</w:t>
      </w:r>
      <w:r w:rsidR="00C34149">
        <w:rPr>
          <w:b/>
        </w:rPr>
        <w:t>b</w:t>
      </w:r>
      <w:r w:rsidRPr="000470FF">
        <w:rPr>
          <w:b/>
        </w:rPr>
        <w:t>)</w:t>
      </w:r>
      <w:r w:rsidRPr="00391E73">
        <w:t xml:space="preserve"> The payment to out-of-state hospitals may be negotiated between the insurer and the hospital.</w:t>
      </w:r>
    </w:p>
    <w:p w14:paraId="7E6C0B9F" w14:textId="77777777" w:rsidR="00856111" w:rsidRPr="000470FF" w:rsidRDefault="00856111" w:rsidP="00856111">
      <w:pPr>
        <w:pStyle w:val="Subsection"/>
        <w:rPr>
          <w:b/>
        </w:rPr>
      </w:pPr>
      <w:r w:rsidRPr="000470FF">
        <w:rPr>
          <w:b/>
        </w:rPr>
        <w:t>(</w:t>
      </w:r>
      <w:r w:rsidR="00C34149">
        <w:rPr>
          <w:b/>
        </w:rPr>
        <w:t>c</w:t>
      </w:r>
      <w:r w:rsidRPr="000470FF">
        <w:rPr>
          <w:b/>
        </w:rPr>
        <w:t>)</w:t>
      </w:r>
      <w:r w:rsidRPr="00391E73">
        <w:t xml:space="preserve"> Any agreement for payment less than the </w:t>
      </w:r>
      <w:r w:rsidR="0022160C">
        <w:t xml:space="preserve">Oregon </w:t>
      </w:r>
      <w:r w:rsidR="00493ACC" w:rsidRPr="00493ACC">
        <w:t xml:space="preserve">fee schedule </w:t>
      </w:r>
      <w:r w:rsidRPr="00391E73">
        <w:t>amount must be in writing and signed by the hospital and insurer representative.</w:t>
      </w:r>
    </w:p>
    <w:p w14:paraId="1206D72A" w14:textId="77777777" w:rsidR="00856111" w:rsidRPr="000470FF" w:rsidRDefault="00856111" w:rsidP="00856111">
      <w:pPr>
        <w:pStyle w:val="Subsection"/>
        <w:rPr>
          <w:b/>
        </w:rPr>
      </w:pPr>
      <w:r w:rsidRPr="000470FF">
        <w:rPr>
          <w:b/>
        </w:rPr>
        <w:lastRenderedPageBreak/>
        <w:t>(</w:t>
      </w:r>
      <w:r w:rsidR="00C34149">
        <w:rPr>
          <w:b/>
        </w:rPr>
        <w:t>d</w:t>
      </w:r>
      <w:r w:rsidRPr="000470FF">
        <w:rPr>
          <w:b/>
        </w:rPr>
        <w:t>)</w:t>
      </w:r>
      <w:r w:rsidRPr="00391E73">
        <w:t xml:space="preserve"> The agreement must include language that the hospital will not bill the patient any remaining balance and that the negotiated amount is considered payment in full.</w:t>
      </w:r>
    </w:p>
    <w:p w14:paraId="2B79183D" w14:textId="77777777" w:rsidR="00856111" w:rsidRPr="000470FF" w:rsidRDefault="00856111" w:rsidP="00856111">
      <w:pPr>
        <w:pStyle w:val="Subsection"/>
        <w:spacing w:after="360"/>
        <w:rPr>
          <w:b/>
        </w:rPr>
      </w:pPr>
      <w:r w:rsidRPr="000470FF">
        <w:rPr>
          <w:b/>
        </w:rPr>
        <w:t>(</w:t>
      </w:r>
      <w:r w:rsidR="00C34149">
        <w:rPr>
          <w:b/>
        </w:rPr>
        <w:t>e</w:t>
      </w:r>
      <w:r w:rsidRPr="000470FF">
        <w:rPr>
          <w:b/>
        </w:rPr>
        <w:t>)</w:t>
      </w:r>
      <w:r w:rsidRPr="00391E73">
        <w:t xml:space="preserve"> </w:t>
      </w:r>
      <w:r w:rsidR="001108E3" w:rsidRPr="001108E3">
        <w:t>Notwithstanding OAR 436-009-0010(8), if</w:t>
      </w:r>
      <w:r w:rsidRPr="00391E73">
        <w:t xml:space="preserve"> the insurer and the hospital are unable to reach an agreement within 45 days of the insurer's receipt of the bill, </w:t>
      </w:r>
      <w:r w:rsidR="001108E3" w:rsidRPr="001108E3">
        <w:t>the insurer must pay an out-of-state hospital for inpatient services as outlined in subsection (1)(c) of this rule and for outpatient services as outlined in subsection (2)(c) of this rule.</w:t>
      </w:r>
    </w:p>
    <w:p w14:paraId="5FA3958E" w14:textId="77777777" w:rsidR="00856111" w:rsidRPr="000470FF" w:rsidRDefault="00856111" w:rsidP="00856111">
      <w:pPr>
        <w:pStyle w:val="Heading2"/>
      </w:pPr>
      <w:bookmarkStart w:id="213" w:name="_Toc375058268"/>
      <w:bookmarkStart w:id="214" w:name="_Toc477936685"/>
      <w:bookmarkStart w:id="215" w:name="_Toc49498027"/>
      <w:bookmarkStart w:id="216" w:name="_Toc168492276"/>
      <w:r w:rsidRPr="000470FF">
        <w:t>(5)</w:t>
      </w:r>
      <w:r w:rsidRPr="00391E73">
        <w:t xml:space="preserve"> Calculation of Cost</w:t>
      </w:r>
      <w:r>
        <w:t>-</w:t>
      </w:r>
      <w:r w:rsidRPr="00391E73">
        <w:t>to</w:t>
      </w:r>
      <w:r>
        <w:t>-</w:t>
      </w:r>
      <w:r w:rsidRPr="00391E73">
        <w:t xml:space="preserve">Charge Ratio Published in </w:t>
      </w:r>
      <w:hyperlink r:id="rId37" w:history="1">
        <w:r w:rsidRPr="00087150">
          <w:rPr>
            <w:rStyle w:val="Hyperlink"/>
          </w:rPr>
          <w:t>Bulletin 290</w:t>
        </w:r>
      </w:hyperlink>
      <w:r w:rsidRPr="00391E73">
        <w:t>.</w:t>
      </w:r>
      <w:bookmarkEnd w:id="213"/>
      <w:bookmarkEnd w:id="214"/>
      <w:bookmarkEnd w:id="215"/>
      <w:bookmarkEnd w:id="216"/>
    </w:p>
    <w:p w14:paraId="21AD47AC" w14:textId="77777777" w:rsidR="00856111" w:rsidRPr="000470FF" w:rsidRDefault="00856111" w:rsidP="00856111">
      <w:pPr>
        <w:pStyle w:val="Subsection"/>
        <w:rPr>
          <w:b/>
        </w:rPr>
      </w:pPr>
      <w:r w:rsidRPr="000470FF">
        <w:rPr>
          <w:b/>
        </w:rPr>
        <w:t>(a)</w:t>
      </w:r>
      <w:r w:rsidRPr="00391E73">
        <w:t xml:space="preserve"> Each hospital's CMS 2552 form and financial statement </w:t>
      </w:r>
      <w:r>
        <w:t>is</w:t>
      </w:r>
      <w:r w:rsidRPr="00391E73">
        <w:t xml:space="preserve"> the basis for determining its adjusted cost</w:t>
      </w:r>
      <w:r>
        <w:t>-</w:t>
      </w:r>
      <w:r w:rsidRPr="00391E73">
        <w:t>to</w:t>
      </w:r>
      <w:r>
        <w:t>-</w:t>
      </w:r>
      <w:r w:rsidRPr="00391E73">
        <w:t>charge ratio. If a current form 2552 is not available, then financial statements may be used to develop estimated data. If the adjusted cost</w:t>
      </w:r>
      <w:r>
        <w:t>–</w:t>
      </w:r>
      <w:r w:rsidRPr="00391E73">
        <w:t>to</w:t>
      </w:r>
      <w:r>
        <w:t>-</w:t>
      </w:r>
      <w:r w:rsidRPr="00391E73">
        <w:t>charge ratio is determined from estimated data, the hospital will receive the lower ratio of either the hospital's last published cost</w:t>
      </w:r>
      <w:r>
        <w:t>-</w:t>
      </w:r>
      <w:r w:rsidRPr="00391E73">
        <w:t>to</w:t>
      </w:r>
      <w:r>
        <w:t>-</w:t>
      </w:r>
      <w:r w:rsidRPr="00391E73">
        <w:t>charge ratio or the hospital's cost</w:t>
      </w:r>
      <w:r>
        <w:t>-</w:t>
      </w:r>
      <w:r w:rsidRPr="00391E73">
        <w:t>to</w:t>
      </w:r>
      <w:r>
        <w:t>-</w:t>
      </w:r>
      <w:r w:rsidRPr="00391E73">
        <w:t>charge ratio based on estimated data.</w:t>
      </w:r>
    </w:p>
    <w:p w14:paraId="0FA35838" w14:textId="77777777" w:rsidR="00856111" w:rsidRPr="000470FF" w:rsidRDefault="00856111" w:rsidP="00856111">
      <w:pPr>
        <w:pStyle w:val="Subsection"/>
        <w:rPr>
          <w:b/>
        </w:rPr>
      </w:pPr>
      <w:r w:rsidRPr="000470FF">
        <w:rPr>
          <w:b/>
        </w:rPr>
        <w:t>(b)</w:t>
      </w:r>
      <w:r w:rsidRPr="00391E73">
        <w:t xml:space="preserve"> The basic cost</w:t>
      </w:r>
      <w:r>
        <w:t>-</w:t>
      </w:r>
      <w:r w:rsidRPr="00391E73">
        <w:t>to</w:t>
      </w:r>
      <w:r>
        <w:t>-</w:t>
      </w:r>
      <w:r w:rsidRPr="00391E73">
        <w:t xml:space="preserve">charge ratio </w:t>
      </w:r>
      <w:r>
        <w:t>is</w:t>
      </w:r>
      <w:r w:rsidRPr="00391E73">
        <w:t xml:space="preserve"> developed by dividing the total net expenses for allocation shown on Worksheet A, and as modified in subsection </w:t>
      </w:r>
      <w:r w:rsidRPr="00D22C0F">
        <w:t>(c)</w:t>
      </w:r>
      <w:r w:rsidRPr="00391E73">
        <w:t>, by the total patient revenues from Worksheet G-2.</w:t>
      </w:r>
    </w:p>
    <w:p w14:paraId="087C21CE" w14:textId="77777777" w:rsidR="00856111" w:rsidRPr="000470FF" w:rsidRDefault="00856111" w:rsidP="00856111">
      <w:pPr>
        <w:pStyle w:val="Subsection"/>
        <w:spacing w:after="120"/>
        <w:rPr>
          <w:b/>
        </w:rPr>
      </w:pPr>
      <w:r w:rsidRPr="000470FF">
        <w:rPr>
          <w:b/>
        </w:rPr>
        <w:t>(c)</w:t>
      </w:r>
      <w:r w:rsidRPr="00391E73">
        <w:t xml:space="preserve"> The net expenses for allocation derived from Worksheet A </w:t>
      </w:r>
      <w:r>
        <w:t>is</w:t>
      </w:r>
      <w:r w:rsidRPr="00391E73">
        <w:t xml:space="preserve"> modified by adding, from Worksheet A-8, the expenses for:</w:t>
      </w:r>
    </w:p>
    <w:p w14:paraId="1D299DED" w14:textId="77777777" w:rsidR="00856111" w:rsidRPr="000470FF" w:rsidRDefault="00856111" w:rsidP="00856111">
      <w:pPr>
        <w:pStyle w:val="Paragraph"/>
        <w:rPr>
          <w:b/>
        </w:rPr>
      </w:pPr>
      <w:r w:rsidRPr="000470FF">
        <w:rPr>
          <w:b/>
        </w:rPr>
        <w:t>(A)</w:t>
      </w:r>
      <w:r w:rsidRPr="00391E73">
        <w:t xml:space="preserve"> Provider-based physician adjustment;</w:t>
      </w:r>
    </w:p>
    <w:p w14:paraId="609C4884" w14:textId="77777777" w:rsidR="00856111" w:rsidRPr="000470FF" w:rsidRDefault="00856111" w:rsidP="00856111">
      <w:pPr>
        <w:pStyle w:val="Paragraph"/>
        <w:rPr>
          <w:b/>
        </w:rPr>
      </w:pPr>
      <w:r w:rsidRPr="000470FF">
        <w:rPr>
          <w:b/>
        </w:rPr>
        <w:t>(B)</w:t>
      </w:r>
      <w:r w:rsidRPr="00391E73">
        <w:t xml:space="preserve"> Patient expenses such as telephone, television, radio service, and other expenses determined by the </w:t>
      </w:r>
      <w:r>
        <w:t>director</w:t>
      </w:r>
      <w:r w:rsidRPr="00391E73">
        <w:t xml:space="preserve"> to be patient-related expenses; and</w:t>
      </w:r>
    </w:p>
    <w:p w14:paraId="6696CB5D" w14:textId="77777777" w:rsidR="00856111" w:rsidRPr="000470FF" w:rsidRDefault="00856111" w:rsidP="00856111">
      <w:pPr>
        <w:pStyle w:val="Paragraph"/>
        <w:spacing w:after="240"/>
        <w:rPr>
          <w:b/>
        </w:rPr>
      </w:pPr>
      <w:r w:rsidRPr="000470FF">
        <w:rPr>
          <w:b/>
        </w:rPr>
        <w:t>(C)</w:t>
      </w:r>
      <w:r w:rsidRPr="00391E73">
        <w:t xml:space="preserve"> Expenses identified as for physician recruitment.</w:t>
      </w:r>
    </w:p>
    <w:p w14:paraId="42049FB4" w14:textId="77777777" w:rsidR="00856111" w:rsidRPr="000470FF" w:rsidRDefault="00856111" w:rsidP="00856111">
      <w:pPr>
        <w:pStyle w:val="Subsection"/>
        <w:rPr>
          <w:b/>
        </w:rPr>
      </w:pPr>
      <w:r w:rsidRPr="000470FF">
        <w:rPr>
          <w:b/>
        </w:rPr>
        <w:t>(d)</w:t>
      </w:r>
      <w:r w:rsidRPr="00391E73">
        <w:t xml:space="preserve"> The basic cost</w:t>
      </w:r>
      <w:r>
        <w:t>-</w:t>
      </w:r>
      <w:r w:rsidRPr="00391E73">
        <w:t>to</w:t>
      </w:r>
      <w:r>
        <w:t>-</w:t>
      </w:r>
      <w:r w:rsidRPr="00391E73">
        <w:t xml:space="preserve">charge ratio </w:t>
      </w:r>
      <w:r>
        <w:t>is</w:t>
      </w:r>
      <w:r w:rsidRPr="00391E73">
        <w:t xml:space="preserve"> further modified to allow a factor for bad debt and the charity care provided by each hospital. The adjustment for bad debt and charity care is calculated in two steps. Step one: Add the dollar amount for net bad debt to the dollar amount for charity care. Divide this sum by the dollar amount of the total patient revenues, from Worksheet G-2, to compute the bad debt and charity ratio. Step two: Multiply the bad debt and charity ratio by the basic cost</w:t>
      </w:r>
      <w:r>
        <w:t>-</w:t>
      </w:r>
      <w:r w:rsidRPr="00391E73">
        <w:t>to</w:t>
      </w:r>
      <w:r>
        <w:t>-</w:t>
      </w:r>
      <w:r w:rsidRPr="00391E73">
        <w:t>charge ratio calculated in subsection (5)</w:t>
      </w:r>
      <w:r w:rsidRPr="00D22C0F">
        <w:t>(b)</w:t>
      </w:r>
      <w:r w:rsidRPr="00391E73">
        <w:t xml:space="preserve"> to obtain the factor for bad debt and charity care.</w:t>
      </w:r>
    </w:p>
    <w:p w14:paraId="466F8BF7" w14:textId="77777777" w:rsidR="00856111" w:rsidRPr="000470FF" w:rsidRDefault="00856111" w:rsidP="00856111">
      <w:pPr>
        <w:pStyle w:val="Subsection"/>
        <w:rPr>
          <w:b/>
        </w:rPr>
      </w:pPr>
      <w:r w:rsidRPr="000470FF">
        <w:rPr>
          <w:b/>
        </w:rPr>
        <w:t>(e)</w:t>
      </w:r>
      <w:r w:rsidRPr="00391E73">
        <w:t xml:space="preserve"> The basic cost</w:t>
      </w:r>
      <w:r>
        <w:t>-</w:t>
      </w:r>
      <w:r w:rsidRPr="00391E73">
        <w:t>to</w:t>
      </w:r>
      <w:r>
        <w:t>-</w:t>
      </w:r>
      <w:r w:rsidRPr="00391E73">
        <w:t xml:space="preserve">charge ratio </w:t>
      </w:r>
      <w:r>
        <w:t>is</w:t>
      </w:r>
      <w:r w:rsidRPr="00391E73">
        <w:t xml:space="preserve"> further modified to allow an adequate return on assets. The director will determine a historic real growth rate in the gross fixed assets of Oregon hospitals from the audited financial statements. This real growth rate and the projected growth in a national fixed weight price deflator will be added together to form a growth factor. This growth factor will be multiplied by the total fund balance, from Worksheet G of each hospital's CMS 2552 to produce a fund balance amount. The fund balance amount is then divided by the total patient revenues from Worksheet G-2, to compute the fund balance factor.</w:t>
      </w:r>
    </w:p>
    <w:p w14:paraId="405958D3" w14:textId="77777777" w:rsidR="00856111" w:rsidRPr="000470FF" w:rsidRDefault="00856111" w:rsidP="00856111">
      <w:pPr>
        <w:pStyle w:val="Subsection"/>
        <w:rPr>
          <w:b/>
        </w:rPr>
      </w:pPr>
      <w:r w:rsidRPr="000470FF">
        <w:rPr>
          <w:b/>
        </w:rPr>
        <w:lastRenderedPageBreak/>
        <w:t>(f)</w:t>
      </w:r>
      <w:r w:rsidRPr="00391E73">
        <w:t xml:space="preserve"> The factors resulting from subsections (5)</w:t>
      </w:r>
      <w:r w:rsidRPr="00D22C0F">
        <w:t>(d)</w:t>
      </w:r>
      <w:r w:rsidRPr="00391E73">
        <w:t xml:space="preserve"> and (5)</w:t>
      </w:r>
      <w:r w:rsidRPr="00D22C0F">
        <w:t>(e)</w:t>
      </w:r>
      <w:r w:rsidRPr="00391E73">
        <w:t xml:space="preserve"> of this rule </w:t>
      </w:r>
      <w:r>
        <w:t>are</w:t>
      </w:r>
      <w:r w:rsidRPr="00391E73">
        <w:t xml:space="preserve"> added to the ratio calculated in subsection (5)</w:t>
      </w:r>
      <w:r w:rsidRPr="00D22C0F">
        <w:t>(b)</w:t>
      </w:r>
      <w:r w:rsidRPr="00391E73">
        <w:t xml:space="preserve"> of this rule to obtain the adjusted cost</w:t>
      </w:r>
      <w:r>
        <w:t>-</w:t>
      </w:r>
      <w:r w:rsidRPr="00391E73">
        <w:t>to</w:t>
      </w:r>
      <w:r>
        <w:t>-</w:t>
      </w:r>
      <w:r w:rsidRPr="00391E73">
        <w:t>charge ratio. In no event will the adjusted cost</w:t>
      </w:r>
      <w:r>
        <w:t>-</w:t>
      </w:r>
      <w:r w:rsidRPr="00391E73">
        <w:t>to</w:t>
      </w:r>
      <w:r>
        <w:t>-</w:t>
      </w:r>
      <w:r w:rsidRPr="00391E73">
        <w:t>charge ratio exceed 1.00.</w:t>
      </w:r>
    </w:p>
    <w:p w14:paraId="3EB1652D" w14:textId="77777777" w:rsidR="00856111" w:rsidRPr="000470FF" w:rsidRDefault="00856111" w:rsidP="00856111">
      <w:pPr>
        <w:pStyle w:val="Subsection"/>
        <w:rPr>
          <w:b/>
        </w:rPr>
      </w:pPr>
      <w:r w:rsidRPr="000470FF">
        <w:rPr>
          <w:b/>
        </w:rPr>
        <w:t>(g)</w:t>
      </w:r>
      <w:r w:rsidRPr="00391E73">
        <w:t xml:space="preserve"> The adjusted cost</w:t>
      </w:r>
      <w:r>
        <w:t>-</w:t>
      </w:r>
      <w:r w:rsidRPr="00391E73">
        <w:t>to</w:t>
      </w:r>
      <w:r>
        <w:t>-</w:t>
      </w:r>
      <w:r w:rsidRPr="00391E73">
        <w:t xml:space="preserve">charge ratio for each hospital will be revised annually, at a time based on their fiscal year, as described by bulletin. Each hospital must submit a copy of </w:t>
      </w:r>
      <w:r>
        <w:t>its</w:t>
      </w:r>
      <w:r w:rsidRPr="00391E73">
        <w:t xml:space="preserve"> CMS 2552 and financial statements each year within 150 days of the end of the</w:t>
      </w:r>
      <w:r>
        <w:t xml:space="preserve"> hospital’s</w:t>
      </w:r>
      <w:r w:rsidRPr="00391E73">
        <w:t xml:space="preserve"> fiscal year to the </w:t>
      </w:r>
      <w:r w:rsidRPr="007408B5">
        <w:t>Information Technology and Research Section</w:t>
      </w:r>
      <w:r w:rsidRPr="00391E73">
        <w:t>, Department of Consumer and Business Services. The adjusted cost</w:t>
      </w:r>
      <w:r>
        <w:t>-</w:t>
      </w:r>
      <w:r w:rsidRPr="00391E73">
        <w:t>to</w:t>
      </w:r>
      <w:r>
        <w:t>-</w:t>
      </w:r>
      <w:r w:rsidRPr="00391E73">
        <w:t>charge ratio schedule will be published by bulletin yearly.</w:t>
      </w:r>
    </w:p>
    <w:p w14:paraId="368356F9" w14:textId="77777777" w:rsidR="00856111" w:rsidRPr="000470FF" w:rsidRDefault="00856111" w:rsidP="00856111">
      <w:pPr>
        <w:pStyle w:val="Subsection"/>
        <w:rPr>
          <w:b/>
        </w:rPr>
      </w:pPr>
      <w:r w:rsidRPr="000470FF">
        <w:rPr>
          <w:b/>
        </w:rPr>
        <w:t>(h)</w:t>
      </w:r>
      <w:r w:rsidRPr="00391E73">
        <w:t xml:space="preserve"> For newly formed or established hospitals for which no CMS 2552 has been filed or for which there is insufficient data, or for those hospitals that do not file Worksheet G-2 with the submission of their CMS 2552, the division determine</w:t>
      </w:r>
      <w:r>
        <w:t>s</w:t>
      </w:r>
      <w:r w:rsidRPr="00391E73">
        <w:t xml:space="preserve"> an adjusted cost</w:t>
      </w:r>
      <w:r>
        <w:t>–</w:t>
      </w:r>
      <w:r w:rsidRPr="00391E73">
        <w:t>to</w:t>
      </w:r>
      <w:r>
        <w:t>-</w:t>
      </w:r>
      <w:r w:rsidRPr="00391E73">
        <w:t>charge ratio for the hospital based upon the adjusted cost to charge ratios of a group of hospitals of similar size or geographic location.</w:t>
      </w:r>
    </w:p>
    <w:p w14:paraId="67AC7050" w14:textId="77777777" w:rsidR="00856111" w:rsidRPr="000470FF" w:rsidRDefault="00856111" w:rsidP="00856111">
      <w:pPr>
        <w:pStyle w:val="Subsection"/>
        <w:rPr>
          <w:b/>
        </w:rPr>
      </w:pPr>
      <w:r w:rsidRPr="000470FF">
        <w:rPr>
          <w:b/>
        </w:rPr>
        <w:t>(i)</w:t>
      </w:r>
      <w:r w:rsidRPr="00391E73">
        <w:t xml:space="preserve"> If the financial circumstances of a hospital unexpectedly or dramatically change, the division may revise the hospital's adjusted cost</w:t>
      </w:r>
      <w:r>
        <w:t>-</w:t>
      </w:r>
      <w:r w:rsidRPr="00391E73">
        <w:t>to</w:t>
      </w:r>
      <w:r>
        <w:t>-</w:t>
      </w:r>
      <w:r w:rsidRPr="00391E73">
        <w:t>charge ratio to allow equitable payment.</w:t>
      </w:r>
    </w:p>
    <w:p w14:paraId="5D5D8F71" w14:textId="77777777" w:rsidR="00856111" w:rsidRPr="000470FF" w:rsidRDefault="00856111" w:rsidP="00856111">
      <w:pPr>
        <w:pStyle w:val="Subsection"/>
        <w:rPr>
          <w:b/>
        </w:rPr>
      </w:pPr>
      <w:r w:rsidRPr="000470FF">
        <w:rPr>
          <w:b/>
        </w:rPr>
        <w:t>(j)</w:t>
      </w:r>
      <w:r w:rsidRPr="00391E73">
        <w:t xml:space="preserve"> If audit of a hospital's CMS 2552 by the CMS produces significantly different data from that obtained from the initial filing, the division may revise the hospital's adjusted cost</w:t>
      </w:r>
      <w:r>
        <w:t>-</w:t>
      </w:r>
      <w:r w:rsidRPr="00391E73">
        <w:t>to</w:t>
      </w:r>
      <w:r>
        <w:t>-</w:t>
      </w:r>
      <w:r w:rsidRPr="00391E73">
        <w:t>charge ratio to reflect the data developed subsequent to the initial calculation.</w:t>
      </w:r>
    </w:p>
    <w:p w14:paraId="6954CED8" w14:textId="77777777" w:rsidR="00856111" w:rsidRDefault="00856111" w:rsidP="00856111">
      <w:pPr>
        <w:pStyle w:val="Subsection"/>
      </w:pPr>
      <w:r w:rsidRPr="000470FF">
        <w:rPr>
          <w:b/>
        </w:rPr>
        <w:t>(k)</w:t>
      </w:r>
      <w:r w:rsidRPr="00391E73">
        <w:t xml:space="preserve"> Notwithstanding </w:t>
      </w:r>
      <w:r>
        <w:t>sub</w:t>
      </w:r>
      <w:r w:rsidRPr="00391E73">
        <w:t>sections (1)</w:t>
      </w:r>
      <w:r w:rsidRPr="00D22C0F">
        <w:t>(c)</w:t>
      </w:r>
      <w:r w:rsidRPr="00391E73">
        <w:t xml:space="preserve"> and (2)</w:t>
      </w:r>
      <w:r w:rsidRPr="00D22C0F">
        <w:t>(c)</w:t>
      </w:r>
      <w:r w:rsidRPr="00391E73">
        <w:t xml:space="preserve"> of this rule, the director may exclude rural hospitals from imposition of the adjusted cost</w:t>
      </w:r>
      <w:r>
        <w:t>-</w:t>
      </w:r>
      <w:r w:rsidRPr="00391E73">
        <w:t>to</w:t>
      </w:r>
      <w:r>
        <w:t>-</w:t>
      </w:r>
      <w:r w:rsidRPr="00391E73">
        <w:t xml:space="preserve">charge ratio based upon a determination of economic necessity. The rural hospital exclusion will be based on the financial health of the hospital reflected by its financial flexibility index. All rural hospitals having a financial flexibility index at or below the median for </w:t>
      </w:r>
      <w:r>
        <w:t xml:space="preserve">all Oregon </w:t>
      </w:r>
      <w:r w:rsidRPr="00391E73">
        <w:t>critical access hospitals qualify for the rural exemption. Rural hospitals that are designated as critical access hospitals under the Oregon Medicare Rural Hospital Flexibility Program are automatically exempt from imposition of the adjusted cost</w:t>
      </w:r>
      <w:r>
        <w:t>-</w:t>
      </w:r>
      <w:r w:rsidRPr="00391E73">
        <w:t>to</w:t>
      </w:r>
      <w:r>
        <w:t>-</w:t>
      </w:r>
      <w:r w:rsidRPr="00391E73">
        <w:t>charge ratio.</w:t>
      </w:r>
      <w:r>
        <w:br/>
      </w:r>
    </w:p>
    <w:p w14:paraId="75902AC7" w14:textId="77777777" w:rsidR="00856111" w:rsidRPr="00391E73" w:rsidRDefault="00856111" w:rsidP="00856111">
      <w:pPr>
        <w:pStyle w:val="Hist"/>
      </w:pPr>
      <w:r w:rsidRPr="00391E73">
        <w:t>Stat. Auth.: ORS 656.726(4), also see 656.012, 656.236(5), 656.327(2), 656.313(4)</w:t>
      </w:r>
      <w:r w:rsidRPr="00D22C0F">
        <w:t>(d)</w:t>
      </w:r>
    </w:p>
    <w:p w14:paraId="36C60D3A" w14:textId="77777777" w:rsidR="00856111" w:rsidRPr="00391E73" w:rsidRDefault="00856111" w:rsidP="00856111">
      <w:pPr>
        <w:pStyle w:val="Hist"/>
      </w:pPr>
      <w:r w:rsidRPr="00391E73">
        <w:t>Stats. Implemented: ORS 656.248; 656.252; 656.256</w:t>
      </w:r>
    </w:p>
    <w:p w14:paraId="66F64A80" w14:textId="77777777" w:rsidR="00FA1585" w:rsidRDefault="00856111" w:rsidP="00FA1585">
      <w:pPr>
        <w:pStyle w:val="Hist"/>
      </w:pPr>
      <w:r w:rsidRPr="00391E73">
        <w:t xml:space="preserve">Hist: </w:t>
      </w:r>
      <w:r>
        <w:t>Amended 3/4/20 as Admin. Order 20-053, eff. 4/1/20</w:t>
      </w:r>
    </w:p>
    <w:p w14:paraId="119507F0" w14:textId="77777777" w:rsidR="00D5125B" w:rsidRDefault="00807751" w:rsidP="00D5125B">
      <w:pPr>
        <w:pStyle w:val="Hist"/>
      </w:pPr>
      <w:r>
        <w:t>Amended 3/2/22 as Admin</w:t>
      </w:r>
      <w:r w:rsidR="00630F42">
        <w:t>. Order 22-050</w:t>
      </w:r>
      <w:r w:rsidR="00FA1585">
        <w:t>, eff. 4/1/22</w:t>
      </w:r>
    </w:p>
    <w:p w14:paraId="1D5E4A32" w14:textId="6A4BB83E" w:rsidR="00856111" w:rsidRDefault="009D29D3" w:rsidP="00D5125B">
      <w:pPr>
        <w:pStyle w:val="Hist"/>
      </w:pPr>
      <w:r>
        <w:t xml:space="preserve">Amended </w:t>
      </w:r>
      <w:r w:rsidR="00C14857">
        <w:t xml:space="preserve">3/9/23 </w:t>
      </w:r>
      <w:r>
        <w:t>as Admin. Order 23-050, eff. 4/1/23</w:t>
      </w:r>
    </w:p>
    <w:p w14:paraId="455128FF" w14:textId="77777777" w:rsidR="00856111" w:rsidRPr="0023082D" w:rsidRDefault="00DB548B" w:rsidP="00856111">
      <w:pPr>
        <w:pStyle w:val="Hist"/>
      </w:pPr>
      <w:r>
        <w:t xml:space="preserve">See also the </w:t>
      </w:r>
      <w:r w:rsidRPr="0054402A">
        <w:rPr>
          <w:i/>
        </w:rPr>
        <w:t>Index to Rule History</w:t>
      </w:r>
      <w:r>
        <w:t xml:space="preserve">: </w:t>
      </w:r>
      <w:hyperlink r:id="rId38" w:history="1">
        <w:r w:rsidRPr="00AC791D">
          <w:rPr>
            <w:rStyle w:val="Hyperlink"/>
          </w:rPr>
          <w:t>https://wcd.oregon.gov/laws/Documents/Rule_history/436_history.pdf</w:t>
        </w:r>
      </w:hyperlink>
      <w:r>
        <w:t>.</w:t>
      </w:r>
    </w:p>
    <w:p w14:paraId="559E8764" w14:textId="77777777" w:rsidR="00004BA0" w:rsidRDefault="001F577F" w:rsidP="00945767">
      <w:pPr>
        <w:pStyle w:val="Heading1"/>
        <w:spacing w:before="480"/>
        <w:rPr>
          <w:szCs w:val="36"/>
        </w:rPr>
      </w:pPr>
      <w:bookmarkStart w:id="217" w:name="_Toc168492277"/>
      <w:r w:rsidRPr="00DF27C2">
        <w:rPr>
          <w:rStyle w:val="Footrule"/>
          <w:b/>
          <w:sz w:val="36"/>
          <w:szCs w:val="36"/>
        </w:rPr>
        <w:lastRenderedPageBreak/>
        <w:t>436-009-0</w:t>
      </w:r>
      <w:r w:rsidR="00844AB8" w:rsidRPr="00DF27C2">
        <w:rPr>
          <w:rStyle w:val="Footrule"/>
          <w:b/>
          <w:sz w:val="36"/>
          <w:szCs w:val="36"/>
        </w:rPr>
        <w:t>023</w:t>
      </w:r>
      <w:r w:rsidRPr="00DF27C2">
        <w:rPr>
          <w:szCs w:val="36"/>
        </w:rPr>
        <w:tab/>
        <w:t>Ambulatory Surgery Center</w:t>
      </w:r>
      <w:r w:rsidR="00B308F6" w:rsidRPr="00DF27C2">
        <w:rPr>
          <w:szCs w:val="36"/>
        </w:rPr>
        <w:t xml:space="preserve"> (ASC)</w:t>
      </w:r>
      <w:bookmarkEnd w:id="170"/>
      <w:bookmarkEnd w:id="171"/>
      <w:bookmarkEnd w:id="217"/>
    </w:p>
    <w:p w14:paraId="3DBCEF7B" w14:textId="77777777" w:rsidR="00B36A2B" w:rsidRDefault="001F577F" w:rsidP="0052438B">
      <w:pPr>
        <w:pStyle w:val="Heading2"/>
      </w:pPr>
      <w:bookmarkStart w:id="218" w:name="_Toc375058270"/>
      <w:bookmarkStart w:id="219" w:name="_Toc168492278"/>
      <w:r w:rsidRPr="00391E73">
        <w:t xml:space="preserve">(1) </w:t>
      </w:r>
      <w:r w:rsidRPr="0052438B">
        <w:t>Billing</w:t>
      </w:r>
      <w:r w:rsidRPr="00391E73">
        <w:t xml:space="preserve"> Form.</w:t>
      </w:r>
      <w:bookmarkEnd w:id="218"/>
      <w:bookmarkEnd w:id="219"/>
    </w:p>
    <w:p w14:paraId="143C0798"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must </w:t>
      </w:r>
      <w:r w:rsidR="003B3520" w:rsidRPr="00391E73">
        <w:t xml:space="preserve">submit </w:t>
      </w:r>
      <w:r w:rsidRPr="00391E73">
        <w:t>bill</w:t>
      </w:r>
      <w:r w:rsidR="003B3520" w:rsidRPr="00391E73">
        <w:t>s</w:t>
      </w:r>
      <w:r w:rsidRPr="00391E73">
        <w:t xml:space="preserve"> on a </w:t>
      </w:r>
      <w:r w:rsidR="003B3520" w:rsidRPr="00391E73">
        <w:t xml:space="preserve">completed, current </w:t>
      </w:r>
      <w:r w:rsidRPr="00391E73">
        <w:t>CMS 1500 form</w:t>
      </w:r>
      <w:r w:rsidR="003B3520" w:rsidRPr="00391E73">
        <w:t xml:space="preserve"> (see OAR 436-009-</w:t>
      </w:r>
      <w:r w:rsidR="004E68D5" w:rsidRPr="00391E73">
        <w:t>0010 (</w:t>
      </w:r>
      <w:r w:rsidR="003B3520" w:rsidRPr="00391E73">
        <w:t>3))</w:t>
      </w:r>
      <w:r w:rsidRPr="00391E73">
        <w:t xml:space="preserve"> unless the ASC submits medical bills electronically. Computer-generated reproductions of the CMS 1500 form may also be used.</w:t>
      </w:r>
    </w:p>
    <w:p w14:paraId="5DFC17C0" w14:textId="77777777" w:rsidR="00004BA0" w:rsidRDefault="001F577F" w:rsidP="00763C31">
      <w:pPr>
        <w:pStyle w:val="Subsection"/>
        <w:spacing w:after="360"/>
      </w:pPr>
      <w:r w:rsidRPr="00391E73">
        <w:rPr>
          <w:b/>
        </w:rPr>
        <w:t>(</w:t>
      </w:r>
      <w:r w:rsidR="000B2E33" w:rsidRPr="00391E73">
        <w:rPr>
          <w:b/>
        </w:rPr>
        <w:t>b</w:t>
      </w:r>
      <w:r w:rsidRPr="00391E73">
        <w:rPr>
          <w:b/>
        </w:rPr>
        <w:t>)</w:t>
      </w:r>
      <w:r w:rsidRPr="00391E73">
        <w:t xml:space="preserve"> The ASC must add a modifier “SG” in box 24D of the CMS 1500 form to identify the facility charges.</w:t>
      </w:r>
    </w:p>
    <w:p w14:paraId="2B28102C" w14:textId="77777777" w:rsidR="001F577F" w:rsidRPr="00391E73" w:rsidRDefault="001F577F" w:rsidP="0052438B">
      <w:pPr>
        <w:pStyle w:val="Heading2"/>
        <w:rPr>
          <w:b w:val="0"/>
        </w:rPr>
      </w:pPr>
      <w:bookmarkStart w:id="220" w:name="_Toc375058271"/>
      <w:bookmarkStart w:id="221" w:name="_Toc168492279"/>
      <w:r w:rsidRPr="00391E73">
        <w:t>(</w:t>
      </w:r>
      <w:r w:rsidR="000B2E33" w:rsidRPr="00391E73">
        <w:t>2</w:t>
      </w:r>
      <w:r w:rsidRPr="00391E73">
        <w:t xml:space="preserve">) </w:t>
      </w:r>
      <w:r w:rsidRPr="0052438B">
        <w:t>ASC</w:t>
      </w:r>
      <w:r w:rsidRPr="00391E73">
        <w:t xml:space="preserve"> Facility Fee.</w:t>
      </w:r>
      <w:bookmarkEnd w:id="220"/>
      <w:bookmarkEnd w:id="221"/>
    </w:p>
    <w:p w14:paraId="3B011F48" w14:textId="77777777" w:rsidR="00004BA0" w:rsidRDefault="001F577F" w:rsidP="00763C31">
      <w:pPr>
        <w:pStyle w:val="Subsection"/>
        <w:spacing w:after="120"/>
      </w:pPr>
      <w:r w:rsidRPr="00391E73">
        <w:rPr>
          <w:b/>
        </w:rPr>
        <w:t>(</w:t>
      </w:r>
      <w:r w:rsidR="000B2E33" w:rsidRPr="00391E73">
        <w:rPr>
          <w:b/>
        </w:rPr>
        <w:t>a</w:t>
      </w:r>
      <w:r w:rsidRPr="00391E73">
        <w:rPr>
          <w:b/>
        </w:rPr>
        <w:t>)</w:t>
      </w:r>
      <w:r w:rsidRPr="00391E73">
        <w:t xml:space="preserve"> The following services are included in the ASC facility fee and the ASC may not receive separate payment for them:</w:t>
      </w:r>
    </w:p>
    <w:p w14:paraId="3519E8F2" w14:textId="77777777" w:rsidR="001F577F" w:rsidRPr="00391E73" w:rsidRDefault="001F577F" w:rsidP="00763C31">
      <w:pPr>
        <w:pStyle w:val="Paragraph"/>
      </w:pPr>
      <w:r w:rsidRPr="00391E73">
        <w:rPr>
          <w:b/>
        </w:rPr>
        <w:t>(</w:t>
      </w:r>
      <w:r w:rsidR="000B2E33" w:rsidRPr="00391E73">
        <w:rPr>
          <w:b/>
        </w:rPr>
        <w:t>A</w:t>
      </w:r>
      <w:r w:rsidRPr="00391E73">
        <w:rPr>
          <w:b/>
        </w:rPr>
        <w:t>)</w:t>
      </w:r>
      <w:r w:rsidRPr="00391E73">
        <w:t xml:space="preserve"> Nursing, technical, and related services;</w:t>
      </w:r>
    </w:p>
    <w:p w14:paraId="3E0A52F2" w14:textId="77777777" w:rsidR="001F577F" w:rsidRPr="00391E73" w:rsidRDefault="001F577F" w:rsidP="00763C31">
      <w:pPr>
        <w:pStyle w:val="Paragraph"/>
      </w:pPr>
      <w:r w:rsidRPr="00391E73">
        <w:rPr>
          <w:b/>
        </w:rPr>
        <w:t>(</w:t>
      </w:r>
      <w:r w:rsidR="000B2E33" w:rsidRPr="00391E73">
        <w:rPr>
          <w:b/>
        </w:rPr>
        <w:t>B</w:t>
      </w:r>
      <w:r w:rsidRPr="00391E73">
        <w:rPr>
          <w:b/>
        </w:rPr>
        <w:t>)</w:t>
      </w:r>
      <w:r w:rsidRPr="00391E73">
        <w:t xml:space="preserve"> Use of the facility where the surgical procedure is performed;</w:t>
      </w:r>
    </w:p>
    <w:p w14:paraId="2D1CEF3F" w14:textId="77777777" w:rsidR="001F577F" w:rsidRPr="00391E73" w:rsidRDefault="001F577F" w:rsidP="00763C31">
      <w:pPr>
        <w:pStyle w:val="Paragraph"/>
      </w:pPr>
      <w:r w:rsidRPr="00391E73">
        <w:rPr>
          <w:b/>
        </w:rPr>
        <w:t>(</w:t>
      </w:r>
      <w:r w:rsidR="000B2E33" w:rsidRPr="00391E73">
        <w:rPr>
          <w:b/>
        </w:rPr>
        <w:t>C</w:t>
      </w:r>
      <w:r w:rsidRPr="00391E73">
        <w:rPr>
          <w:b/>
        </w:rPr>
        <w:t>)</w:t>
      </w:r>
      <w:r w:rsidRPr="00391E73">
        <w:t xml:space="preserve"> Drugs and biologicals designated as packaged in Appendix D, surgical dressings, supplies, splints, casts, appliances, and equipment directly related to the provision of the surgical procedure;</w:t>
      </w:r>
    </w:p>
    <w:p w14:paraId="4A131BDA" w14:textId="77777777" w:rsidR="001F577F" w:rsidRPr="00391E73" w:rsidRDefault="001F577F" w:rsidP="00763C31">
      <w:pPr>
        <w:pStyle w:val="Paragraph"/>
      </w:pPr>
      <w:r w:rsidRPr="00391E73">
        <w:rPr>
          <w:b/>
        </w:rPr>
        <w:t>(</w:t>
      </w:r>
      <w:r w:rsidR="000B2E33" w:rsidRPr="00391E73">
        <w:rPr>
          <w:b/>
        </w:rPr>
        <w:t>D</w:t>
      </w:r>
      <w:r w:rsidRPr="00391E73">
        <w:rPr>
          <w:b/>
        </w:rPr>
        <w:t>)</w:t>
      </w:r>
      <w:r w:rsidRPr="00391E73">
        <w:t xml:space="preserve"> Radiology services designated as packaged in Appendix D;</w:t>
      </w:r>
    </w:p>
    <w:p w14:paraId="5A205D79" w14:textId="77777777" w:rsidR="001F577F" w:rsidRPr="00391E73" w:rsidRDefault="001F577F" w:rsidP="00763C31">
      <w:pPr>
        <w:pStyle w:val="Paragraph"/>
      </w:pPr>
      <w:r w:rsidRPr="00391E73">
        <w:rPr>
          <w:b/>
        </w:rPr>
        <w:t>(</w:t>
      </w:r>
      <w:r w:rsidR="000B2E33" w:rsidRPr="00391E73">
        <w:rPr>
          <w:b/>
        </w:rPr>
        <w:t>E</w:t>
      </w:r>
      <w:r w:rsidRPr="00391E73">
        <w:rPr>
          <w:b/>
        </w:rPr>
        <w:t>)</w:t>
      </w:r>
      <w:r w:rsidRPr="00391E73">
        <w:t xml:space="preserve"> Administrative, record-keeping, and housekeeping items and services;</w:t>
      </w:r>
    </w:p>
    <w:p w14:paraId="26AEDEA6" w14:textId="77777777" w:rsidR="00B36A2B" w:rsidRDefault="001F577F" w:rsidP="00763C31">
      <w:pPr>
        <w:pStyle w:val="Paragraph"/>
      </w:pPr>
      <w:r w:rsidRPr="00391E73">
        <w:rPr>
          <w:b/>
        </w:rPr>
        <w:t>(</w:t>
      </w:r>
      <w:r w:rsidR="000B2E33" w:rsidRPr="00391E73">
        <w:rPr>
          <w:b/>
        </w:rPr>
        <w:t>F</w:t>
      </w:r>
      <w:r w:rsidRPr="00391E73">
        <w:rPr>
          <w:b/>
        </w:rPr>
        <w:t>)</w:t>
      </w:r>
      <w:r w:rsidRPr="00391E73">
        <w:t xml:space="preserve"> Materials for anesthesia;</w:t>
      </w:r>
    </w:p>
    <w:p w14:paraId="1DA04B2B" w14:textId="77777777" w:rsidR="001F577F" w:rsidRPr="00391E73" w:rsidRDefault="001F577F" w:rsidP="00763C31">
      <w:pPr>
        <w:pStyle w:val="Paragraph"/>
      </w:pPr>
      <w:r w:rsidRPr="00391E73">
        <w:rPr>
          <w:b/>
        </w:rPr>
        <w:t>(</w:t>
      </w:r>
      <w:r w:rsidR="000B2E33" w:rsidRPr="00391E73">
        <w:rPr>
          <w:b/>
        </w:rPr>
        <w:t>G</w:t>
      </w:r>
      <w:r w:rsidRPr="00391E73">
        <w:rPr>
          <w:b/>
        </w:rPr>
        <w:t>)</w:t>
      </w:r>
      <w:r w:rsidRPr="00391E73">
        <w:t xml:space="preserve"> Supervision of the services of an anesthetist by the operating surgeon; and</w:t>
      </w:r>
    </w:p>
    <w:p w14:paraId="29706154" w14:textId="77777777" w:rsidR="00004BA0" w:rsidRDefault="001F577F" w:rsidP="00763C31">
      <w:pPr>
        <w:pStyle w:val="Paragraph"/>
        <w:spacing w:after="240"/>
      </w:pPr>
      <w:r w:rsidRPr="00391E73">
        <w:rPr>
          <w:b/>
        </w:rPr>
        <w:t>(</w:t>
      </w:r>
      <w:r w:rsidR="000B2E33" w:rsidRPr="00391E73">
        <w:rPr>
          <w:b/>
        </w:rPr>
        <w:t>H</w:t>
      </w:r>
      <w:r w:rsidRPr="00391E73">
        <w:rPr>
          <w:b/>
        </w:rPr>
        <w:t>)</w:t>
      </w:r>
      <w:r w:rsidRPr="00391E73">
        <w:t xml:space="preserve"> Packaged services identified in Appendix C or D.</w:t>
      </w:r>
    </w:p>
    <w:p w14:paraId="5752898A" w14:textId="77777777" w:rsidR="00004BA0" w:rsidRDefault="001F577F" w:rsidP="00763C31">
      <w:pPr>
        <w:pStyle w:val="Subsection"/>
        <w:spacing w:after="360"/>
      </w:pPr>
      <w:r w:rsidRPr="00391E73">
        <w:rPr>
          <w:b/>
        </w:rPr>
        <w:t>(</w:t>
      </w:r>
      <w:r w:rsidR="000B2E33" w:rsidRPr="00391E73">
        <w:rPr>
          <w:b/>
        </w:rPr>
        <w:t>b</w:t>
      </w:r>
      <w:r w:rsidRPr="00391E73">
        <w:rPr>
          <w:b/>
        </w:rPr>
        <w:t>)</w:t>
      </w:r>
      <w:r w:rsidRPr="00391E73">
        <w:t xml:space="preserve"> The payment for the surgical procedure (i.e., the ASC facility fee) does not include physician’s services, laboratory, </w:t>
      </w:r>
      <w:r w:rsidR="00204F0F">
        <w:t>X</w:t>
      </w:r>
      <w:r w:rsidRPr="00391E73">
        <w:t>-ray, or diagnostic procedures not directly related to the surgical procedures, prosthetic devices, orthotic devices, durable medical equipment (DME), or anesthetists’ services.</w:t>
      </w:r>
    </w:p>
    <w:p w14:paraId="14734B8D" w14:textId="77777777" w:rsidR="001F577F" w:rsidRPr="00391E73" w:rsidRDefault="001F577F" w:rsidP="0052438B">
      <w:pPr>
        <w:pStyle w:val="Heading2"/>
        <w:rPr>
          <w:b w:val="0"/>
        </w:rPr>
      </w:pPr>
      <w:bookmarkStart w:id="222" w:name="_Toc375058272"/>
      <w:bookmarkStart w:id="223" w:name="_Toc168492280"/>
      <w:r w:rsidRPr="00391E73">
        <w:t>(</w:t>
      </w:r>
      <w:r w:rsidR="000B2E33" w:rsidRPr="00391E73">
        <w:t>3</w:t>
      </w:r>
      <w:r w:rsidRPr="00391E73">
        <w:t>) ASC Billing.</w:t>
      </w:r>
      <w:bookmarkEnd w:id="222"/>
      <w:bookmarkEnd w:id="223"/>
    </w:p>
    <w:p w14:paraId="26262097"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The ASC should not bill for packaged codes as separate line-item charges when the payment amount says “packaged” in Appendices C or D.</w:t>
      </w:r>
    </w:p>
    <w:p w14:paraId="1FBCF575" w14:textId="77777777" w:rsidR="00004BA0" w:rsidRDefault="001F577F" w:rsidP="0052438B">
      <w:pPr>
        <w:pStyle w:val="Subsection"/>
      </w:pPr>
      <w:r w:rsidRPr="00391E73">
        <w:rPr>
          <w:b/>
        </w:rPr>
        <w:t>(</w:t>
      </w:r>
      <w:r w:rsidR="000B2E33" w:rsidRPr="00391E73">
        <w:rPr>
          <w:b/>
        </w:rPr>
        <w:t>b</w:t>
      </w:r>
      <w:r w:rsidRPr="00391E73">
        <w:rPr>
          <w:b/>
        </w:rPr>
        <w:t>)</w:t>
      </w:r>
      <w:r w:rsidRPr="00391E73">
        <w:t xml:space="preserve"> When the ASC provides packaged services (see Appendices C and D) with a surgical procedure, the billed amount should include the charges for the packaged services.</w:t>
      </w:r>
    </w:p>
    <w:p w14:paraId="2F21509D" w14:textId="77777777" w:rsidR="00004BA0" w:rsidRDefault="001F577F" w:rsidP="00763C31">
      <w:pPr>
        <w:pStyle w:val="Subsection"/>
        <w:spacing w:after="360"/>
      </w:pPr>
      <w:r w:rsidRPr="00391E73">
        <w:rPr>
          <w:b/>
        </w:rPr>
        <w:t>(</w:t>
      </w:r>
      <w:r w:rsidR="000B2E33" w:rsidRPr="00391E73">
        <w:rPr>
          <w:b/>
        </w:rPr>
        <w:t>c</w:t>
      </w:r>
      <w:r w:rsidRPr="00391E73">
        <w:rPr>
          <w:b/>
        </w:rPr>
        <w:t xml:space="preserve">) </w:t>
      </w:r>
      <w:r w:rsidRPr="00391E73">
        <w:t xml:space="preserve">For the purpose of this rule, an implant is an object or material inserted or grafted into the body. When the ASC’s cost for an implant is $100 or more, the ASC may bill for the </w:t>
      </w:r>
      <w:r w:rsidRPr="00391E73">
        <w:lastRenderedPageBreak/>
        <w:t>implant as a separate line item. The ASC must provide the insurer a receipt of sale showing the ASC’s cost of the implant.</w:t>
      </w:r>
    </w:p>
    <w:p w14:paraId="2C1E58F9" w14:textId="77777777" w:rsidR="001F577F" w:rsidRPr="00391E73" w:rsidRDefault="001F577F" w:rsidP="0052438B">
      <w:pPr>
        <w:pStyle w:val="Heading2"/>
        <w:rPr>
          <w:b w:val="0"/>
        </w:rPr>
      </w:pPr>
      <w:bookmarkStart w:id="224" w:name="_Toc375058273"/>
      <w:bookmarkStart w:id="225" w:name="_Toc168492281"/>
      <w:r w:rsidRPr="00391E73">
        <w:t>(</w:t>
      </w:r>
      <w:r w:rsidR="000B2E33" w:rsidRPr="00391E73">
        <w:t>4</w:t>
      </w:r>
      <w:r w:rsidRPr="00391E73">
        <w:t xml:space="preserve">) ASC </w:t>
      </w:r>
      <w:r w:rsidRPr="0052438B">
        <w:t>Payment</w:t>
      </w:r>
      <w:r w:rsidRPr="00391E73">
        <w:t>.</w:t>
      </w:r>
      <w:bookmarkEnd w:id="224"/>
      <w:bookmarkEnd w:id="225"/>
    </w:p>
    <w:p w14:paraId="23481C4E" w14:textId="77777777" w:rsidR="00004BA0" w:rsidRDefault="001F577F" w:rsidP="0052438B">
      <w:pPr>
        <w:pStyle w:val="Subsection"/>
      </w:pPr>
      <w:r w:rsidRPr="00391E73">
        <w:rPr>
          <w:b/>
        </w:rPr>
        <w:t>(</w:t>
      </w:r>
      <w:r w:rsidR="000B2E33" w:rsidRPr="00391E73">
        <w:rPr>
          <w:b/>
        </w:rPr>
        <w:t>a</w:t>
      </w:r>
      <w:r w:rsidRPr="00391E73">
        <w:rPr>
          <w:b/>
        </w:rPr>
        <w:t>)</w:t>
      </w:r>
      <w:r w:rsidRPr="00391E73">
        <w:t xml:space="preserve"> Unless otherwise provided by contract, insurers must pay ASCs for services according to this rule.</w:t>
      </w:r>
    </w:p>
    <w:p w14:paraId="207299A1" w14:textId="77777777" w:rsidR="00004BA0" w:rsidRDefault="001F577F" w:rsidP="00763C31">
      <w:pPr>
        <w:pStyle w:val="Subsection"/>
        <w:spacing w:after="120"/>
      </w:pPr>
      <w:r w:rsidRPr="00391E73">
        <w:rPr>
          <w:b/>
        </w:rPr>
        <w:t>(</w:t>
      </w:r>
      <w:r w:rsidR="000B2E33" w:rsidRPr="00391E73">
        <w:rPr>
          <w:b/>
        </w:rPr>
        <w:t>b</w:t>
      </w:r>
      <w:r w:rsidRPr="00391E73">
        <w:rPr>
          <w:b/>
        </w:rPr>
        <w:t>)</w:t>
      </w:r>
      <w:r w:rsidRPr="00391E73">
        <w:t xml:space="preserve"> Insurers must pay for surgical procedures (i.e., ASC facility fee) and ancillary services the lesser of:</w:t>
      </w:r>
    </w:p>
    <w:p w14:paraId="677C7F4A"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maximum allowable payment amount for the HCPCS code found in Appendix C for surgical procedures, and in Appendix D for ancillary services integral to a surgical procedure; or</w:t>
      </w:r>
    </w:p>
    <w:p w14:paraId="2E2C36DD" w14:textId="77777777" w:rsidR="00004BA0" w:rsidRDefault="001F577F" w:rsidP="0052438B">
      <w:pPr>
        <w:pStyle w:val="Paragraph"/>
      </w:pPr>
      <w:r w:rsidRPr="00391E73">
        <w:rPr>
          <w:b/>
        </w:rPr>
        <w:t>(</w:t>
      </w:r>
      <w:r w:rsidR="000B2E33" w:rsidRPr="00391E73">
        <w:rPr>
          <w:b/>
        </w:rPr>
        <w:t>B</w:t>
      </w:r>
      <w:r w:rsidRPr="00391E73">
        <w:rPr>
          <w:b/>
        </w:rPr>
        <w:t>)</w:t>
      </w:r>
      <w:r w:rsidRPr="00391E73">
        <w:t xml:space="preserve"> The ASC’s usual fee for surgical procedures and ancillary services.</w:t>
      </w:r>
    </w:p>
    <w:p w14:paraId="71419539" w14:textId="77777777" w:rsidR="00004BA0" w:rsidRDefault="001F577F" w:rsidP="00763C31">
      <w:pPr>
        <w:pStyle w:val="Subsection"/>
        <w:spacing w:after="120"/>
      </w:pPr>
      <w:r w:rsidRPr="00391E73">
        <w:rPr>
          <w:b/>
        </w:rPr>
        <w:t>(</w:t>
      </w:r>
      <w:r w:rsidR="000B2E33" w:rsidRPr="00391E73">
        <w:rPr>
          <w:b/>
        </w:rPr>
        <w:t>c</w:t>
      </w:r>
      <w:r w:rsidRPr="00391E73">
        <w:rPr>
          <w:b/>
        </w:rPr>
        <w:t>)</w:t>
      </w:r>
      <w:r w:rsidRPr="00391E73">
        <w:t xml:space="preserve"> When more than one procedure is performed in a single operative session, insurers must pay the principal procedure at 100 percent of the maximum allowable fee, </w:t>
      </w:r>
      <w:r w:rsidR="00942164" w:rsidRPr="00391E73">
        <w:t xml:space="preserve">and </w:t>
      </w:r>
      <w:r w:rsidRPr="00391E73">
        <w:t>the secondary and all subsequent procedures at 50 percent of the maximum allowable fee.</w:t>
      </w:r>
    </w:p>
    <w:p w14:paraId="7C069CD8" w14:textId="77777777" w:rsidR="00004BA0" w:rsidRDefault="001F577F" w:rsidP="00763C31">
      <w:pPr>
        <w:pStyle w:val="Subsection"/>
        <w:spacing w:after="120"/>
      </w:pPr>
      <w:r w:rsidRPr="00391E73">
        <w:t xml:space="preserve">A diagnostic arthroscopic procedure performed preliminary to an open operation is considered a secondary procedure and </w:t>
      </w:r>
      <w:r w:rsidR="00EF2728" w:rsidRPr="00391E73">
        <w:t xml:space="preserve">should be </w:t>
      </w:r>
      <w:r w:rsidRPr="00391E73">
        <w:t>paid accordingly.</w:t>
      </w:r>
    </w:p>
    <w:p w14:paraId="24BC1576" w14:textId="77777777" w:rsidR="00004BA0" w:rsidRDefault="001F577F" w:rsidP="00763C31">
      <w:pPr>
        <w:pStyle w:val="Subsection"/>
      </w:pPr>
      <w:r w:rsidRPr="00391E73">
        <w:t>The multiple surger</w:t>
      </w:r>
      <w:r w:rsidR="009648F6" w:rsidRPr="00391E73">
        <w:t xml:space="preserve">y discount described in this </w:t>
      </w:r>
      <w:r w:rsidRPr="00391E73">
        <w:t>section does not apply to codes listed in Appendix C with an “N” in the “Subject to Multiple Procedure Discounting” column.</w:t>
      </w:r>
    </w:p>
    <w:p w14:paraId="5E90279B" w14:textId="77777777" w:rsidR="00004BA0" w:rsidRDefault="001F577F" w:rsidP="00763C31">
      <w:pPr>
        <w:pStyle w:val="Subsection"/>
        <w:spacing w:after="120"/>
      </w:pPr>
      <w:r w:rsidRPr="00391E73">
        <w:rPr>
          <w:b/>
        </w:rPr>
        <w:t>(</w:t>
      </w:r>
      <w:r w:rsidR="000B2E33" w:rsidRPr="00391E73">
        <w:rPr>
          <w:b/>
        </w:rPr>
        <w:t>d</w:t>
      </w:r>
      <w:r w:rsidRPr="00391E73">
        <w:rPr>
          <w:b/>
        </w:rPr>
        <w:t>)</w:t>
      </w:r>
      <w:r w:rsidRPr="00391E73">
        <w:t xml:space="preserve"> The table below lists packaged surgical codes that ASCs may perform without any other surgical procedure. In this case do not use Appendix C to calculate payment, use the rates listed below instead.</w:t>
      </w:r>
    </w:p>
    <w:p w14:paraId="5B4C5A0C" w14:textId="77777777" w:rsidR="00014331" w:rsidRPr="00391E73" w:rsidRDefault="00014331" w:rsidP="001F5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328"/>
        <w:gridCol w:w="1915"/>
        <w:gridCol w:w="1915"/>
      </w:tblGrid>
      <w:tr w:rsidR="001F577F" w:rsidRPr="00391E73" w14:paraId="3A6B8A68" w14:textId="77777777" w:rsidTr="00746AF3">
        <w:trPr>
          <w:jc w:val="center"/>
        </w:trPr>
        <w:tc>
          <w:tcPr>
            <w:tcW w:w="1915" w:type="dxa"/>
            <w:shd w:val="clear" w:color="auto" w:fill="D9D9D9"/>
          </w:tcPr>
          <w:p w14:paraId="1B27580D"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4F69AE75" w14:textId="77777777" w:rsidR="001F577F" w:rsidRPr="00391E73" w:rsidRDefault="001F577F" w:rsidP="00AC34EE">
            <w:pPr>
              <w:pStyle w:val="BodyText"/>
              <w:ind w:firstLine="0"/>
              <w:rPr>
                <w:b/>
              </w:rPr>
            </w:pPr>
            <w:r w:rsidRPr="00391E73">
              <w:rPr>
                <w:b/>
                <w:bCs/>
              </w:rPr>
              <w:t>Maximum Payment Amount</w:t>
            </w:r>
          </w:p>
        </w:tc>
        <w:tc>
          <w:tcPr>
            <w:tcW w:w="328" w:type="dxa"/>
            <w:shd w:val="clear" w:color="auto" w:fill="D9D9D9"/>
          </w:tcPr>
          <w:p w14:paraId="2456A023" w14:textId="77777777" w:rsidR="001F577F" w:rsidRPr="00391E73" w:rsidRDefault="001F577F" w:rsidP="00AC34EE">
            <w:pPr>
              <w:pStyle w:val="BodyText"/>
              <w:ind w:firstLine="0"/>
              <w:rPr>
                <w:b/>
              </w:rPr>
            </w:pPr>
          </w:p>
        </w:tc>
        <w:tc>
          <w:tcPr>
            <w:tcW w:w="1915" w:type="dxa"/>
            <w:shd w:val="clear" w:color="auto" w:fill="D9D9D9"/>
          </w:tcPr>
          <w:p w14:paraId="2A4A2C31" w14:textId="77777777" w:rsidR="001F577F" w:rsidRPr="00391E73" w:rsidRDefault="001F577F" w:rsidP="00AC34EE">
            <w:pPr>
              <w:pStyle w:val="BodyText"/>
              <w:ind w:firstLine="0"/>
              <w:rPr>
                <w:b/>
              </w:rPr>
            </w:pPr>
            <w:r w:rsidRPr="00391E73">
              <w:rPr>
                <w:b/>
                <w:bCs/>
              </w:rPr>
              <w:t>CPT</w:t>
            </w:r>
            <w:r w:rsidRPr="00391E73">
              <w:rPr>
                <w:b/>
                <w:bCs/>
                <w:vertAlign w:val="superscript"/>
              </w:rPr>
              <w:t>®</w:t>
            </w:r>
            <w:r w:rsidRPr="00391E73">
              <w:rPr>
                <w:b/>
                <w:bCs/>
              </w:rPr>
              <w:t xml:space="preserve"> Code</w:t>
            </w:r>
          </w:p>
        </w:tc>
        <w:tc>
          <w:tcPr>
            <w:tcW w:w="1915" w:type="dxa"/>
            <w:shd w:val="clear" w:color="auto" w:fill="D9D9D9"/>
          </w:tcPr>
          <w:p w14:paraId="7A8E2698" w14:textId="77777777" w:rsidR="001F577F" w:rsidRPr="00391E73" w:rsidRDefault="001F577F" w:rsidP="00AC34EE">
            <w:pPr>
              <w:pStyle w:val="BodyText"/>
              <w:ind w:firstLine="0"/>
              <w:rPr>
                <w:b/>
              </w:rPr>
            </w:pPr>
            <w:r w:rsidRPr="00391E73">
              <w:rPr>
                <w:b/>
                <w:bCs/>
              </w:rPr>
              <w:t>Maximum Payment Amount</w:t>
            </w:r>
          </w:p>
        </w:tc>
      </w:tr>
      <w:tr w:rsidR="001F577F" w:rsidRPr="00391E73" w14:paraId="4DEE0916" w14:textId="77777777" w:rsidTr="00AC34EE">
        <w:trPr>
          <w:jc w:val="center"/>
        </w:trPr>
        <w:tc>
          <w:tcPr>
            <w:tcW w:w="1915" w:type="dxa"/>
            <w:shd w:val="clear" w:color="auto" w:fill="auto"/>
          </w:tcPr>
          <w:p w14:paraId="4AA994EB" w14:textId="77777777" w:rsidR="001F577F" w:rsidRPr="00391E73" w:rsidRDefault="001F577F" w:rsidP="00AC34EE">
            <w:pPr>
              <w:pStyle w:val="BodyText"/>
              <w:ind w:firstLine="0"/>
            </w:pPr>
            <w:r w:rsidRPr="00391E73">
              <w:t>23350</w:t>
            </w:r>
          </w:p>
        </w:tc>
        <w:tc>
          <w:tcPr>
            <w:tcW w:w="1915" w:type="dxa"/>
            <w:shd w:val="clear" w:color="auto" w:fill="auto"/>
          </w:tcPr>
          <w:p w14:paraId="66C2CCBE" w14:textId="77777777" w:rsidR="001F577F" w:rsidRPr="00391E73" w:rsidRDefault="001F577F" w:rsidP="00AC34EE">
            <w:pPr>
              <w:pStyle w:val="BodyText"/>
              <w:ind w:firstLine="0"/>
            </w:pPr>
            <w:r w:rsidRPr="00391E73">
              <w:t>$235.12</w:t>
            </w:r>
          </w:p>
        </w:tc>
        <w:tc>
          <w:tcPr>
            <w:tcW w:w="328" w:type="dxa"/>
            <w:shd w:val="clear" w:color="auto" w:fill="auto"/>
          </w:tcPr>
          <w:p w14:paraId="5A3578E7" w14:textId="77777777" w:rsidR="001F577F" w:rsidRPr="00391E73" w:rsidRDefault="001F577F" w:rsidP="00AC34EE">
            <w:pPr>
              <w:pStyle w:val="BodyText"/>
              <w:ind w:firstLine="0"/>
              <w:rPr>
                <w:b/>
              </w:rPr>
            </w:pPr>
          </w:p>
        </w:tc>
        <w:tc>
          <w:tcPr>
            <w:tcW w:w="1915" w:type="dxa"/>
            <w:shd w:val="clear" w:color="auto" w:fill="auto"/>
          </w:tcPr>
          <w:p w14:paraId="506C14A0" w14:textId="77777777" w:rsidR="001F577F" w:rsidRPr="00391E73" w:rsidRDefault="001F577F" w:rsidP="00AC34EE">
            <w:pPr>
              <w:pStyle w:val="BodyText"/>
              <w:ind w:firstLine="0"/>
            </w:pPr>
            <w:r w:rsidRPr="00391E73">
              <w:t>36410</w:t>
            </w:r>
          </w:p>
        </w:tc>
        <w:tc>
          <w:tcPr>
            <w:tcW w:w="1915" w:type="dxa"/>
            <w:shd w:val="clear" w:color="auto" w:fill="auto"/>
          </w:tcPr>
          <w:p w14:paraId="5D602EBE" w14:textId="77777777" w:rsidR="001F577F" w:rsidRPr="00391E73" w:rsidRDefault="001F577F" w:rsidP="00AC34EE">
            <w:pPr>
              <w:pStyle w:val="BodyText"/>
              <w:ind w:firstLine="0"/>
            </w:pPr>
            <w:r w:rsidRPr="00391E73">
              <w:t>$19.94</w:t>
            </w:r>
          </w:p>
        </w:tc>
      </w:tr>
      <w:tr w:rsidR="001F577F" w:rsidRPr="00391E73" w14:paraId="459B202E" w14:textId="77777777" w:rsidTr="00AC34EE">
        <w:trPr>
          <w:jc w:val="center"/>
        </w:trPr>
        <w:tc>
          <w:tcPr>
            <w:tcW w:w="1915" w:type="dxa"/>
            <w:shd w:val="clear" w:color="auto" w:fill="auto"/>
          </w:tcPr>
          <w:p w14:paraId="3FDF7792" w14:textId="77777777" w:rsidR="001F577F" w:rsidRPr="00391E73" w:rsidRDefault="001F577F" w:rsidP="00AC34EE">
            <w:pPr>
              <w:pStyle w:val="BodyText"/>
              <w:ind w:firstLine="0"/>
            </w:pPr>
            <w:r w:rsidRPr="00391E73">
              <w:t>25246</w:t>
            </w:r>
          </w:p>
        </w:tc>
        <w:tc>
          <w:tcPr>
            <w:tcW w:w="1915" w:type="dxa"/>
            <w:shd w:val="clear" w:color="auto" w:fill="auto"/>
          </w:tcPr>
          <w:p w14:paraId="7AFAE910" w14:textId="77777777" w:rsidR="001F577F" w:rsidRPr="00391E73" w:rsidRDefault="001F577F" w:rsidP="00AC34EE">
            <w:pPr>
              <w:pStyle w:val="BodyText"/>
              <w:ind w:firstLine="0"/>
            </w:pPr>
            <w:r w:rsidRPr="00391E73">
              <w:t>$220.99</w:t>
            </w:r>
          </w:p>
        </w:tc>
        <w:tc>
          <w:tcPr>
            <w:tcW w:w="328" w:type="dxa"/>
            <w:shd w:val="clear" w:color="auto" w:fill="auto"/>
          </w:tcPr>
          <w:p w14:paraId="06CC0087" w14:textId="77777777" w:rsidR="001F577F" w:rsidRPr="00391E73" w:rsidRDefault="001F577F" w:rsidP="00AC34EE">
            <w:pPr>
              <w:pStyle w:val="BodyText"/>
              <w:ind w:firstLine="0"/>
              <w:rPr>
                <w:b/>
              </w:rPr>
            </w:pPr>
          </w:p>
        </w:tc>
        <w:tc>
          <w:tcPr>
            <w:tcW w:w="1915" w:type="dxa"/>
            <w:shd w:val="clear" w:color="auto" w:fill="auto"/>
          </w:tcPr>
          <w:p w14:paraId="5B3CFC4E" w14:textId="77777777" w:rsidR="001F577F" w:rsidRPr="00391E73" w:rsidRDefault="001F577F" w:rsidP="00AC34EE">
            <w:pPr>
              <w:pStyle w:val="BodyText"/>
              <w:ind w:firstLine="0"/>
            </w:pPr>
            <w:r w:rsidRPr="00391E73">
              <w:t>36416</w:t>
            </w:r>
          </w:p>
        </w:tc>
        <w:tc>
          <w:tcPr>
            <w:tcW w:w="1915" w:type="dxa"/>
            <w:shd w:val="clear" w:color="auto" w:fill="auto"/>
          </w:tcPr>
          <w:p w14:paraId="4DA81E31" w14:textId="77777777" w:rsidR="001F577F" w:rsidRPr="00391E73" w:rsidRDefault="001F577F" w:rsidP="00AC34EE">
            <w:pPr>
              <w:pStyle w:val="BodyText"/>
              <w:ind w:firstLine="0"/>
            </w:pPr>
            <w:r w:rsidRPr="00391E73">
              <w:t>80% of billed</w:t>
            </w:r>
          </w:p>
        </w:tc>
      </w:tr>
      <w:tr w:rsidR="001F577F" w:rsidRPr="00391E73" w14:paraId="3431EE81" w14:textId="77777777" w:rsidTr="00AC34EE">
        <w:trPr>
          <w:jc w:val="center"/>
        </w:trPr>
        <w:tc>
          <w:tcPr>
            <w:tcW w:w="1915" w:type="dxa"/>
            <w:shd w:val="clear" w:color="auto" w:fill="auto"/>
          </w:tcPr>
          <w:p w14:paraId="6B2E7181" w14:textId="77777777" w:rsidR="001F577F" w:rsidRPr="00391E73" w:rsidRDefault="001F577F" w:rsidP="00AC34EE">
            <w:pPr>
              <w:pStyle w:val="BodyText"/>
              <w:ind w:firstLine="0"/>
            </w:pPr>
            <w:r w:rsidRPr="00391E73">
              <w:t>27093</w:t>
            </w:r>
          </w:p>
        </w:tc>
        <w:tc>
          <w:tcPr>
            <w:tcW w:w="1915" w:type="dxa"/>
            <w:shd w:val="clear" w:color="auto" w:fill="auto"/>
          </w:tcPr>
          <w:p w14:paraId="6FC5582C" w14:textId="77777777" w:rsidR="001F577F" w:rsidRPr="00391E73" w:rsidRDefault="001F577F" w:rsidP="00AC34EE">
            <w:pPr>
              <w:pStyle w:val="BodyText"/>
              <w:ind w:firstLine="0"/>
            </w:pPr>
            <w:r w:rsidRPr="00391E73">
              <w:t>$304.90</w:t>
            </w:r>
          </w:p>
        </w:tc>
        <w:tc>
          <w:tcPr>
            <w:tcW w:w="328" w:type="dxa"/>
            <w:shd w:val="clear" w:color="auto" w:fill="auto"/>
          </w:tcPr>
          <w:p w14:paraId="00D488FF" w14:textId="77777777" w:rsidR="001F577F" w:rsidRPr="00391E73" w:rsidRDefault="001F577F" w:rsidP="00AC34EE">
            <w:pPr>
              <w:pStyle w:val="BodyText"/>
              <w:ind w:firstLine="0"/>
              <w:rPr>
                <w:b/>
              </w:rPr>
            </w:pPr>
          </w:p>
        </w:tc>
        <w:tc>
          <w:tcPr>
            <w:tcW w:w="1915" w:type="dxa"/>
            <w:shd w:val="clear" w:color="auto" w:fill="auto"/>
          </w:tcPr>
          <w:p w14:paraId="74985F99" w14:textId="77777777" w:rsidR="001F577F" w:rsidRPr="00391E73" w:rsidRDefault="001F577F" w:rsidP="00AC34EE">
            <w:pPr>
              <w:pStyle w:val="BodyText"/>
              <w:ind w:firstLine="0"/>
            </w:pPr>
            <w:r w:rsidRPr="00391E73">
              <w:t>36620</w:t>
            </w:r>
          </w:p>
        </w:tc>
        <w:tc>
          <w:tcPr>
            <w:tcW w:w="1915" w:type="dxa"/>
            <w:shd w:val="clear" w:color="auto" w:fill="auto"/>
          </w:tcPr>
          <w:p w14:paraId="14985CEF" w14:textId="77777777" w:rsidR="001F577F" w:rsidRPr="00391E73" w:rsidRDefault="001F577F" w:rsidP="00AC34EE">
            <w:pPr>
              <w:pStyle w:val="BodyText"/>
              <w:ind w:firstLine="0"/>
            </w:pPr>
            <w:r w:rsidRPr="00391E73">
              <w:t>80% of billed</w:t>
            </w:r>
          </w:p>
        </w:tc>
      </w:tr>
      <w:tr w:rsidR="004A5F02" w:rsidRPr="00391E73" w14:paraId="054D5C44" w14:textId="77777777" w:rsidTr="00AC34EE">
        <w:trPr>
          <w:jc w:val="center"/>
        </w:trPr>
        <w:tc>
          <w:tcPr>
            <w:tcW w:w="1915" w:type="dxa"/>
            <w:shd w:val="clear" w:color="auto" w:fill="auto"/>
          </w:tcPr>
          <w:p w14:paraId="7A978EBF" w14:textId="77777777" w:rsidR="004A5F02" w:rsidRPr="00391E73" w:rsidRDefault="004A5F02" w:rsidP="004A5F02">
            <w:pPr>
              <w:pStyle w:val="BodyText"/>
              <w:ind w:firstLine="0"/>
            </w:pPr>
            <w:r w:rsidRPr="00391E73">
              <w:t>27648</w:t>
            </w:r>
          </w:p>
        </w:tc>
        <w:tc>
          <w:tcPr>
            <w:tcW w:w="1915" w:type="dxa"/>
            <w:shd w:val="clear" w:color="auto" w:fill="auto"/>
          </w:tcPr>
          <w:p w14:paraId="234C24F5" w14:textId="77777777" w:rsidR="004A5F02" w:rsidRPr="00391E73" w:rsidRDefault="004A5F02" w:rsidP="004A5F02">
            <w:pPr>
              <w:pStyle w:val="BodyText"/>
              <w:ind w:firstLine="0"/>
            </w:pPr>
            <w:r w:rsidRPr="00391E73">
              <w:t>$274.16</w:t>
            </w:r>
          </w:p>
        </w:tc>
        <w:tc>
          <w:tcPr>
            <w:tcW w:w="328" w:type="dxa"/>
            <w:shd w:val="clear" w:color="auto" w:fill="auto"/>
          </w:tcPr>
          <w:p w14:paraId="3B329050" w14:textId="77777777" w:rsidR="004A5F02" w:rsidRPr="00391E73" w:rsidRDefault="004A5F02" w:rsidP="004A5F02">
            <w:pPr>
              <w:pStyle w:val="BodyText"/>
              <w:ind w:firstLine="0"/>
              <w:rPr>
                <w:b/>
              </w:rPr>
            </w:pPr>
          </w:p>
        </w:tc>
        <w:tc>
          <w:tcPr>
            <w:tcW w:w="1915" w:type="dxa"/>
            <w:shd w:val="clear" w:color="auto" w:fill="auto"/>
          </w:tcPr>
          <w:p w14:paraId="1DD72794" w14:textId="77777777" w:rsidR="004A5F02" w:rsidRPr="00391E73" w:rsidRDefault="004A5F02" w:rsidP="004A5F02">
            <w:pPr>
              <w:pStyle w:val="BodyText"/>
              <w:ind w:firstLine="0"/>
            </w:pPr>
            <w:r w:rsidRPr="00391E73">
              <w:t>62284</w:t>
            </w:r>
          </w:p>
        </w:tc>
        <w:tc>
          <w:tcPr>
            <w:tcW w:w="1915" w:type="dxa"/>
            <w:shd w:val="clear" w:color="auto" w:fill="auto"/>
          </w:tcPr>
          <w:p w14:paraId="62161C6D" w14:textId="77777777" w:rsidR="004A5F02" w:rsidRPr="00391E73" w:rsidRDefault="004A5F02" w:rsidP="004A5F02">
            <w:pPr>
              <w:pStyle w:val="BodyText"/>
              <w:ind w:firstLine="0"/>
            </w:pPr>
            <w:r w:rsidRPr="00391E73">
              <w:t>$282.47</w:t>
            </w:r>
          </w:p>
        </w:tc>
      </w:tr>
      <w:tr w:rsidR="004A5F02" w:rsidRPr="00391E73" w14:paraId="15C037E3" w14:textId="77777777" w:rsidTr="00AC34EE">
        <w:trPr>
          <w:jc w:val="center"/>
        </w:trPr>
        <w:tc>
          <w:tcPr>
            <w:tcW w:w="1915" w:type="dxa"/>
            <w:shd w:val="clear" w:color="auto" w:fill="auto"/>
          </w:tcPr>
          <w:p w14:paraId="03D947F1" w14:textId="77777777" w:rsidR="004A5F02" w:rsidRPr="00391E73" w:rsidRDefault="004A5F02" w:rsidP="004A5F02">
            <w:pPr>
              <w:pStyle w:val="BodyText"/>
              <w:ind w:firstLine="0"/>
            </w:pPr>
            <w:r w:rsidRPr="00391E73">
              <w:t>36000</w:t>
            </w:r>
          </w:p>
        </w:tc>
        <w:tc>
          <w:tcPr>
            <w:tcW w:w="1915" w:type="dxa"/>
            <w:shd w:val="clear" w:color="auto" w:fill="auto"/>
          </w:tcPr>
          <w:p w14:paraId="41A9949C" w14:textId="77777777" w:rsidR="004A5F02" w:rsidRPr="00391E73" w:rsidRDefault="004A5F02" w:rsidP="004A5F02">
            <w:pPr>
              <w:pStyle w:val="BodyText"/>
              <w:ind w:firstLine="0"/>
            </w:pPr>
            <w:r w:rsidRPr="00391E73">
              <w:t>$39.05</w:t>
            </w:r>
          </w:p>
        </w:tc>
        <w:tc>
          <w:tcPr>
            <w:tcW w:w="328" w:type="dxa"/>
            <w:shd w:val="clear" w:color="auto" w:fill="auto"/>
          </w:tcPr>
          <w:p w14:paraId="21B6F705" w14:textId="77777777" w:rsidR="004A5F02" w:rsidRPr="00391E73" w:rsidRDefault="004A5F02" w:rsidP="004A5F02">
            <w:pPr>
              <w:pStyle w:val="BodyText"/>
              <w:ind w:firstLine="0"/>
              <w:rPr>
                <w:b/>
              </w:rPr>
            </w:pPr>
          </w:p>
        </w:tc>
        <w:tc>
          <w:tcPr>
            <w:tcW w:w="1915" w:type="dxa"/>
            <w:shd w:val="clear" w:color="auto" w:fill="auto"/>
          </w:tcPr>
          <w:p w14:paraId="032F4633" w14:textId="77777777" w:rsidR="004A5F02" w:rsidRPr="00391E73" w:rsidRDefault="004A5F02" w:rsidP="004A5F02">
            <w:pPr>
              <w:pStyle w:val="BodyText"/>
              <w:ind w:firstLine="0"/>
            </w:pPr>
            <w:r w:rsidRPr="00391E73">
              <w:t>62290</w:t>
            </w:r>
          </w:p>
        </w:tc>
        <w:tc>
          <w:tcPr>
            <w:tcW w:w="1915" w:type="dxa"/>
            <w:shd w:val="clear" w:color="auto" w:fill="auto"/>
          </w:tcPr>
          <w:p w14:paraId="47A4BBAA" w14:textId="77777777" w:rsidR="004A5F02" w:rsidRPr="00391E73" w:rsidRDefault="004A5F02" w:rsidP="004A5F02">
            <w:pPr>
              <w:pStyle w:val="BodyText"/>
              <w:ind w:firstLine="0"/>
            </w:pPr>
            <w:r w:rsidRPr="00391E73">
              <w:t>$417.89</w:t>
            </w:r>
          </w:p>
        </w:tc>
      </w:tr>
    </w:tbl>
    <w:p w14:paraId="0A2CC2C1" w14:textId="77777777" w:rsidR="00004BA0" w:rsidRDefault="00004BA0" w:rsidP="00195286">
      <w:pPr>
        <w:ind w:firstLine="720"/>
      </w:pPr>
    </w:p>
    <w:p w14:paraId="72381DEF" w14:textId="77777777" w:rsidR="00004BA0" w:rsidRDefault="001F577F" w:rsidP="0052438B">
      <w:pPr>
        <w:pStyle w:val="Subsection"/>
      </w:pPr>
      <w:r w:rsidRPr="00391E73">
        <w:rPr>
          <w:b/>
        </w:rPr>
        <w:t>(</w:t>
      </w:r>
      <w:r w:rsidR="000B2E33" w:rsidRPr="00391E73">
        <w:rPr>
          <w:b/>
        </w:rPr>
        <w:t>e</w:t>
      </w:r>
      <w:r w:rsidRPr="00391E73">
        <w:rPr>
          <w:b/>
        </w:rPr>
        <w:t>)</w:t>
      </w:r>
      <w:r w:rsidRPr="00391E73">
        <w:t xml:space="preserve"> Whe</w:t>
      </w:r>
      <w:r w:rsidR="00B308F6" w:rsidRPr="00391E73">
        <w:t>n the ASC’s cost of an implant</w:t>
      </w:r>
      <w:r w:rsidRPr="00391E73">
        <w:t xml:space="preserve"> is $100</w:t>
      </w:r>
      <w:r w:rsidR="008B2680">
        <w:t xml:space="preserve"> or more</w:t>
      </w:r>
      <w:r w:rsidRPr="00391E73">
        <w:t>, insurers must pay</w:t>
      </w:r>
      <w:r w:rsidR="006329F3">
        <w:t xml:space="preserve"> for the</w:t>
      </w:r>
      <w:r w:rsidRPr="00391E73">
        <w:t xml:space="preserve"> implants at 110 percent of the ASC’s actual cost documented on a receipt of sale and not according to Appendix D</w:t>
      </w:r>
      <w:r w:rsidR="00F304A7" w:rsidRPr="00391E73">
        <w:t xml:space="preserve"> or E</w:t>
      </w:r>
      <w:r w:rsidRPr="00391E73">
        <w:t>.</w:t>
      </w:r>
    </w:p>
    <w:p w14:paraId="6DE14006" w14:textId="77777777" w:rsidR="00004BA0" w:rsidRDefault="001F577F" w:rsidP="0052438B">
      <w:pPr>
        <w:pStyle w:val="Subsection"/>
      </w:pPr>
      <w:r w:rsidRPr="00391E73">
        <w:rPr>
          <w:b/>
        </w:rPr>
        <w:lastRenderedPageBreak/>
        <w:t>(</w:t>
      </w:r>
      <w:r w:rsidR="000B2E33" w:rsidRPr="00391E73">
        <w:rPr>
          <w:b/>
        </w:rPr>
        <w:t>f</w:t>
      </w:r>
      <w:r w:rsidRPr="00391E73">
        <w:rPr>
          <w:b/>
        </w:rPr>
        <w:t>)</w:t>
      </w:r>
      <w:r w:rsidRPr="00391E73">
        <w:t xml:space="preserve"> When the ASC’s cost of an implant is less than $100, insurers are not required to pay separately for the implant.</w:t>
      </w:r>
      <w:r w:rsidR="00260D01">
        <w:t xml:space="preserve"> </w:t>
      </w:r>
      <w:r w:rsidRPr="00391E73">
        <w:t xml:space="preserve">An implant may consist of several separately billable components, some of which may </w:t>
      </w:r>
      <w:r w:rsidR="00C8017E" w:rsidRPr="00391E73">
        <w:t>cost</w:t>
      </w:r>
      <w:r w:rsidRPr="00391E73">
        <w:t xml:space="preserve"> less than $100. For payment purposes, insurers must add the costs of all the components for the entire implant and use that total amount to calculate payment for the implant.</w:t>
      </w:r>
    </w:p>
    <w:p w14:paraId="75621D17" w14:textId="77777777" w:rsidR="00004BA0" w:rsidRDefault="001F577F" w:rsidP="00763C31">
      <w:pPr>
        <w:pStyle w:val="Subsection"/>
        <w:spacing w:after="120"/>
      </w:pPr>
      <w:r w:rsidRPr="00391E73">
        <w:rPr>
          <w:b/>
        </w:rPr>
        <w:t>(</w:t>
      </w:r>
      <w:r w:rsidR="000B2E33" w:rsidRPr="00391E73">
        <w:rPr>
          <w:b/>
        </w:rPr>
        <w:t>g</w:t>
      </w:r>
      <w:r w:rsidRPr="00391E73">
        <w:rPr>
          <w:b/>
        </w:rPr>
        <w:t>)</w:t>
      </w:r>
      <w:r w:rsidRPr="00391E73">
        <w:t xml:space="preserve"> The insurer does not have to pay the ASC when the ASC provides services to a patient who is enrolled in a managed care organization (MCO) and:</w:t>
      </w:r>
    </w:p>
    <w:p w14:paraId="5002DF62" w14:textId="77777777" w:rsidR="001F577F" w:rsidRPr="00391E73" w:rsidRDefault="001F577F" w:rsidP="0052438B">
      <w:pPr>
        <w:pStyle w:val="Paragraph"/>
      </w:pPr>
      <w:r w:rsidRPr="00391E73">
        <w:rPr>
          <w:b/>
        </w:rPr>
        <w:t>(</w:t>
      </w:r>
      <w:r w:rsidR="000B2E33" w:rsidRPr="00391E73">
        <w:rPr>
          <w:b/>
        </w:rPr>
        <w:t>A</w:t>
      </w:r>
      <w:r w:rsidRPr="00391E73">
        <w:rPr>
          <w:b/>
        </w:rPr>
        <w:t>)</w:t>
      </w:r>
      <w:r w:rsidRPr="00391E73">
        <w:t xml:space="preserve"> The ASC is not a contracted facility for the MCO;</w:t>
      </w:r>
    </w:p>
    <w:p w14:paraId="19409F53" w14:textId="77777777" w:rsidR="001F577F" w:rsidRPr="00391E73" w:rsidRDefault="001F577F" w:rsidP="0052438B">
      <w:pPr>
        <w:pStyle w:val="Paragraph"/>
      </w:pPr>
      <w:r w:rsidRPr="00391E73">
        <w:rPr>
          <w:b/>
        </w:rPr>
        <w:t>(</w:t>
      </w:r>
      <w:r w:rsidR="000B2E33" w:rsidRPr="00391E73">
        <w:rPr>
          <w:b/>
        </w:rPr>
        <w:t>B</w:t>
      </w:r>
      <w:r w:rsidRPr="00391E73">
        <w:rPr>
          <w:b/>
        </w:rPr>
        <w:t>)</w:t>
      </w:r>
      <w:r w:rsidRPr="00391E73">
        <w:t xml:space="preserve"> The MCO has not pre-certified the service provided; or</w:t>
      </w:r>
    </w:p>
    <w:p w14:paraId="5F2CFC22" w14:textId="77777777" w:rsidR="00004BA0" w:rsidRDefault="001F577F" w:rsidP="0052438B">
      <w:pPr>
        <w:pStyle w:val="Paragraph"/>
      </w:pPr>
      <w:r w:rsidRPr="00391E73">
        <w:rPr>
          <w:b/>
        </w:rPr>
        <w:t>(</w:t>
      </w:r>
      <w:r w:rsidR="000B2E33" w:rsidRPr="00391E73">
        <w:rPr>
          <w:b/>
        </w:rPr>
        <w:t>C</w:t>
      </w:r>
      <w:r w:rsidRPr="00391E73">
        <w:rPr>
          <w:b/>
        </w:rPr>
        <w:t>)</w:t>
      </w:r>
      <w:r w:rsidRPr="00391E73">
        <w:t xml:space="preserve"> The surgeon is not a</w:t>
      </w:r>
      <w:r w:rsidR="00BB5095" w:rsidRPr="00391E73">
        <w:t>n MCO</w:t>
      </w:r>
      <w:r w:rsidRPr="00391E73">
        <w:t xml:space="preserve"> panel provider.</w:t>
      </w:r>
    </w:p>
    <w:p w14:paraId="5BD17B0B" w14:textId="77777777" w:rsidR="0052438B" w:rsidRDefault="0052438B" w:rsidP="0052438B">
      <w:pPr>
        <w:pStyle w:val="Paragraph"/>
      </w:pPr>
    </w:p>
    <w:p w14:paraId="0E6A34E8" w14:textId="77777777" w:rsidR="00E01911" w:rsidRPr="00391E73" w:rsidRDefault="001F577F" w:rsidP="00502F99">
      <w:pPr>
        <w:pStyle w:val="Hist"/>
      </w:pPr>
      <w:r w:rsidRPr="00391E73">
        <w:t>Stat. Aut</w:t>
      </w:r>
      <w:r w:rsidR="00E01911" w:rsidRPr="00391E73">
        <w:t>h.: ORS 656.726(4)</w:t>
      </w:r>
    </w:p>
    <w:p w14:paraId="1B7C6EF1" w14:textId="77777777" w:rsidR="001F577F" w:rsidRPr="00391E73" w:rsidRDefault="001F577F" w:rsidP="00502F99">
      <w:pPr>
        <w:pStyle w:val="Hist"/>
      </w:pPr>
      <w:r w:rsidRPr="00391E73">
        <w:t>Stats. Implemented: ORS 656</w:t>
      </w:r>
      <w:r w:rsidR="00E01911" w:rsidRPr="00391E73">
        <w:t>.245; 656.248; 656.252</w:t>
      </w:r>
    </w:p>
    <w:p w14:paraId="0FB8D20B"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405EB634" w14:textId="77777777" w:rsidR="00D5125B" w:rsidRDefault="006B2041" w:rsidP="00D5125B">
      <w:pPr>
        <w:pStyle w:val="Hist"/>
      </w:pPr>
      <w:r>
        <w:t>Amended 12/19/22 as Admin. Order 22-066, eff. 1/1/23 Temp</w:t>
      </w:r>
      <w:r w:rsidR="00D5125B" w:rsidRPr="00D5125B">
        <w:t xml:space="preserve"> </w:t>
      </w:r>
    </w:p>
    <w:p w14:paraId="0C80CA4D" w14:textId="3FB4FF77" w:rsidR="001F2F5E" w:rsidRDefault="009D29D3" w:rsidP="00D5125B">
      <w:pPr>
        <w:pStyle w:val="Hist"/>
      </w:pPr>
      <w:r>
        <w:t xml:space="preserve">Amended </w:t>
      </w:r>
      <w:r w:rsidR="00C14857">
        <w:t xml:space="preserve">3/9/23 </w:t>
      </w:r>
      <w:r>
        <w:t>as Admin. Order 23-050, eff. 4/1/23</w:t>
      </w:r>
    </w:p>
    <w:p w14:paraId="43DDA48B" w14:textId="77777777" w:rsidR="00502F99" w:rsidRPr="00391E73" w:rsidRDefault="00DB548B" w:rsidP="00502F99">
      <w:pPr>
        <w:pStyle w:val="Hist"/>
      </w:pPr>
      <w:r>
        <w:t xml:space="preserve">See also the </w:t>
      </w:r>
      <w:r w:rsidRPr="0054402A">
        <w:rPr>
          <w:i/>
        </w:rPr>
        <w:t>Index to Rule History</w:t>
      </w:r>
      <w:r>
        <w:t xml:space="preserve">: </w:t>
      </w:r>
      <w:hyperlink r:id="rId39" w:history="1">
        <w:r w:rsidRPr="00AC791D">
          <w:rPr>
            <w:rStyle w:val="Hyperlink"/>
          </w:rPr>
          <w:t>https://wcd.oregon.gov/laws/Documents/Rule_history/436_history.pdf</w:t>
        </w:r>
      </w:hyperlink>
      <w:r>
        <w:t>.</w:t>
      </w:r>
    </w:p>
    <w:p w14:paraId="28FE47A8" w14:textId="77777777" w:rsidR="00856111" w:rsidRDefault="00856111" w:rsidP="00945767">
      <w:pPr>
        <w:pStyle w:val="Heading1"/>
        <w:spacing w:before="480"/>
        <w:rPr>
          <w:szCs w:val="36"/>
        </w:rPr>
      </w:pPr>
      <w:bookmarkStart w:id="226" w:name="_Toc375058274"/>
      <w:bookmarkStart w:id="227" w:name="_Toc377457556"/>
      <w:bookmarkStart w:id="228" w:name="_Toc28011274"/>
      <w:bookmarkStart w:id="229" w:name="_Toc49498033"/>
      <w:bookmarkStart w:id="230" w:name="_Toc168492282"/>
      <w:bookmarkStart w:id="231" w:name="_Toc375058287"/>
      <w:bookmarkStart w:id="232" w:name="_Toc377457558"/>
      <w:bookmarkStart w:id="233" w:name="_Toc477936705"/>
      <w:bookmarkStart w:id="234" w:name="_Toc28011288"/>
      <w:bookmarkStart w:id="235" w:name="_Toc49498047"/>
      <w:bookmarkStart w:id="236" w:name="_Toc375058281"/>
      <w:bookmarkStart w:id="237" w:name="_Toc377457557"/>
      <w:bookmarkStart w:id="238" w:name="_Toc477936698"/>
      <w:bookmarkStart w:id="239" w:name="_Toc375058288"/>
      <w:bookmarkStart w:id="240" w:name="_Toc377457559"/>
      <w:r w:rsidRPr="00DF27C2">
        <w:rPr>
          <w:rStyle w:val="Footrule"/>
          <w:b/>
          <w:sz w:val="36"/>
          <w:szCs w:val="36"/>
        </w:rPr>
        <w:t>436-009-0025</w:t>
      </w:r>
      <w:r w:rsidRPr="00DF27C2">
        <w:rPr>
          <w:szCs w:val="36"/>
        </w:rPr>
        <w:tab/>
        <w:t>Worker Reimbursement</w:t>
      </w:r>
      <w:bookmarkEnd w:id="226"/>
      <w:bookmarkEnd w:id="227"/>
      <w:bookmarkEnd w:id="228"/>
      <w:bookmarkEnd w:id="229"/>
      <w:bookmarkEnd w:id="230"/>
    </w:p>
    <w:p w14:paraId="3E0FC5BB" w14:textId="77777777" w:rsidR="00856111" w:rsidRPr="00391E73" w:rsidRDefault="00856111" w:rsidP="00856111">
      <w:pPr>
        <w:pStyle w:val="Heading2"/>
      </w:pPr>
      <w:bookmarkStart w:id="241" w:name="_Toc375058275"/>
      <w:bookmarkStart w:id="242" w:name="_Toc28011275"/>
      <w:bookmarkStart w:id="243" w:name="_Toc49498034"/>
      <w:bookmarkStart w:id="244" w:name="_Toc168492283"/>
      <w:r>
        <w:t xml:space="preserve">(1) </w:t>
      </w:r>
      <w:r w:rsidRPr="00391E73">
        <w:t>General.</w:t>
      </w:r>
      <w:bookmarkEnd w:id="241"/>
      <w:bookmarkEnd w:id="242"/>
      <w:bookmarkEnd w:id="243"/>
      <w:bookmarkEnd w:id="244"/>
    </w:p>
    <w:p w14:paraId="7E217EA2" w14:textId="77777777" w:rsidR="00856111" w:rsidRDefault="00856111" w:rsidP="00856111">
      <w:pPr>
        <w:pStyle w:val="Subsection"/>
        <w:spacing w:after="120"/>
      </w:pPr>
      <w:r w:rsidRPr="004833D5">
        <w:rPr>
          <w:b/>
        </w:rPr>
        <w:t>(a)</w:t>
      </w:r>
      <w:r>
        <w:t xml:space="preserve"> </w:t>
      </w:r>
      <w:r w:rsidRPr="00391E73">
        <w:t>When the insurer accepts the claim the insurer must notify the worker in writing that:</w:t>
      </w:r>
    </w:p>
    <w:p w14:paraId="6603F5AD" w14:textId="77777777" w:rsidR="00856111" w:rsidRPr="00391E73" w:rsidRDefault="00856111" w:rsidP="00856111">
      <w:pPr>
        <w:pStyle w:val="Paragraph"/>
      </w:pPr>
      <w:r w:rsidRPr="00391E73">
        <w:rPr>
          <w:b/>
        </w:rPr>
        <w:t>(A)</w:t>
      </w:r>
      <w:r w:rsidRPr="00391E73">
        <w:t xml:space="preserve"> The insurer will reimburse claim-related services paid by the worker; and</w:t>
      </w:r>
    </w:p>
    <w:p w14:paraId="40F4CC2F" w14:textId="77777777" w:rsidR="00856111" w:rsidRDefault="00856111" w:rsidP="00856111">
      <w:pPr>
        <w:pStyle w:val="Paragraph"/>
        <w:spacing w:after="240"/>
      </w:pPr>
      <w:r w:rsidRPr="00391E73">
        <w:rPr>
          <w:b/>
        </w:rPr>
        <w:t>(B)</w:t>
      </w:r>
      <w:r w:rsidRPr="00391E73">
        <w:t xml:space="preserve"> The worker has two years to request reimbursement.</w:t>
      </w:r>
    </w:p>
    <w:p w14:paraId="0A49F4DA" w14:textId="3BE7423C" w:rsidR="00856111" w:rsidRDefault="00856111" w:rsidP="00856111">
      <w:pPr>
        <w:pStyle w:val="Subsection"/>
      </w:pPr>
      <w:r w:rsidRPr="00391E73">
        <w:rPr>
          <w:b/>
        </w:rPr>
        <w:t>(b)</w:t>
      </w:r>
      <w:r w:rsidRPr="00391E73">
        <w:t xml:space="preserve"> The worker must request reimbursement from the insurer in writing. The insurer may require reasonable documentation such as </w:t>
      </w:r>
      <w:r>
        <w:t xml:space="preserve">a </w:t>
      </w:r>
      <w:r w:rsidRPr="00391E73">
        <w:t xml:space="preserve">sales slip, receipt, or other evidence to support the request. The worker may use </w:t>
      </w:r>
      <w:hyperlink r:id="rId40" w:history="1">
        <w:r w:rsidRPr="00B255E1">
          <w:rPr>
            <w:rStyle w:val="Hyperlink"/>
          </w:rPr>
          <w:t xml:space="preserve">Form 3921 – </w:t>
        </w:r>
        <w:r w:rsidRPr="00B255E1">
          <w:rPr>
            <w:rStyle w:val="Hyperlink"/>
          </w:rPr>
          <w:t>R</w:t>
        </w:r>
        <w:r w:rsidRPr="00B255E1">
          <w:rPr>
            <w:rStyle w:val="Hyperlink"/>
          </w:rPr>
          <w:t>equest for Reimbursement of Expenses</w:t>
        </w:r>
      </w:hyperlink>
      <w:r w:rsidRPr="00391E73">
        <w:t>.</w:t>
      </w:r>
    </w:p>
    <w:p w14:paraId="52431780" w14:textId="77777777" w:rsidR="00856111" w:rsidRDefault="00856111" w:rsidP="00856111">
      <w:pPr>
        <w:pStyle w:val="Subsection"/>
      </w:pPr>
      <w:r w:rsidRPr="00391E73">
        <w:rPr>
          <w:b/>
        </w:rPr>
        <w:t>(c)</w:t>
      </w:r>
      <w:r w:rsidRPr="00391E73">
        <w:t xml:space="preserve"> Insurers must date stamp requests for reimbursement on the date received.</w:t>
      </w:r>
    </w:p>
    <w:p w14:paraId="72E96E33" w14:textId="77777777" w:rsidR="00856111" w:rsidRDefault="00856111" w:rsidP="00856111">
      <w:pPr>
        <w:pStyle w:val="Subsection"/>
      </w:pPr>
      <w:r w:rsidRPr="00391E73">
        <w:rPr>
          <w:b/>
        </w:rPr>
        <w:t>(d)</w:t>
      </w:r>
      <w:r w:rsidRPr="00391E73">
        <w:t xml:space="preserve"> The insurer or its representative must provide a written explanation to the worker for each type of out-of-pocket expense (mileage, lodging, medication, etc.) being paid or denied.</w:t>
      </w:r>
    </w:p>
    <w:p w14:paraId="00359F87" w14:textId="77777777" w:rsidR="00856111" w:rsidRDefault="00856111" w:rsidP="00856111">
      <w:pPr>
        <w:pStyle w:val="Subsection"/>
        <w:spacing w:after="120"/>
      </w:pPr>
      <w:r w:rsidRPr="00391E73">
        <w:rPr>
          <w:b/>
        </w:rPr>
        <w:t>(e)</w:t>
      </w:r>
      <w:r w:rsidRPr="00391E73">
        <w:t xml:space="preserve"> The explanation to the worker must be in 10 point size font or larger and must include:</w:t>
      </w:r>
    </w:p>
    <w:p w14:paraId="2435C168" w14:textId="77777777" w:rsidR="00856111" w:rsidRDefault="00856111" w:rsidP="00856111">
      <w:pPr>
        <w:pStyle w:val="Paragraph"/>
      </w:pPr>
      <w:r w:rsidRPr="00391E73">
        <w:rPr>
          <w:b/>
        </w:rPr>
        <w:t>(A)</w:t>
      </w:r>
      <w:r w:rsidRPr="00391E73">
        <w:t xml:space="preserve"> The amount of reimbursement for each type of out-of-pocket expense requested.</w:t>
      </w:r>
    </w:p>
    <w:p w14:paraId="3D497193" w14:textId="77777777" w:rsidR="00856111" w:rsidRPr="00391E73" w:rsidRDefault="00856111" w:rsidP="00856111">
      <w:pPr>
        <w:pStyle w:val="Paragraph"/>
      </w:pPr>
      <w:r w:rsidRPr="003A4451">
        <w:rPr>
          <w:b/>
        </w:rPr>
        <w:t>(B)</w:t>
      </w:r>
      <w:r w:rsidRPr="003A4451">
        <w:t xml:space="preserve"> The specific reason for nonpayment, reduced payment, or discounted payment for each itemized out-of-pocket expense the worker submitted for reimbursement;</w:t>
      </w:r>
    </w:p>
    <w:p w14:paraId="4596DE82" w14:textId="77777777" w:rsidR="00856111" w:rsidRPr="00391E73" w:rsidRDefault="00856111" w:rsidP="00856111">
      <w:pPr>
        <w:pStyle w:val="Paragraph"/>
      </w:pPr>
      <w:r w:rsidRPr="00391E73">
        <w:rPr>
          <w:b/>
        </w:rPr>
        <w:lastRenderedPageBreak/>
        <w:t>(C)</w:t>
      </w:r>
      <w:r w:rsidRPr="00391E73">
        <w:t xml:space="preserve"> An Oregon or toll-free phone number for the insurer or its representative, and a statement that the insurer or its representative must respond to a worker’s reimbursement question within </w:t>
      </w:r>
      <w:r>
        <w:t>two days</w:t>
      </w:r>
      <w:r w:rsidRPr="00391E73">
        <w:t xml:space="preserve">, excluding </w:t>
      </w:r>
      <w:r w:rsidR="000621AD">
        <w:t xml:space="preserve">Saturdays, Sundays, </w:t>
      </w:r>
      <w:r w:rsidRPr="00391E73">
        <w:t>and legal holidays;</w:t>
      </w:r>
    </w:p>
    <w:p w14:paraId="47E2ED5B" w14:textId="77777777" w:rsidR="00856111" w:rsidRPr="00391E73" w:rsidRDefault="00856111" w:rsidP="00856111">
      <w:pPr>
        <w:pStyle w:val="Paragraph"/>
      </w:pPr>
      <w:r w:rsidRPr="00391E73">
        <w:rPr>
          <w:b/>
        </w:rPr>
        <w:t>(D)</w:t>
      </w:r>
      <w:r w:rsidRPr="00391E73">
        <w:t xml:space="preserve"> The following notice, Web link, and phone number:</w:t>
      </w:r>
    </w:p>
    <w:p w14:paraId="67B88483" w14:textId="77777777" w:rsidR="00856111" w:rsidRPr="00391E73" w:rsidRDefault="00856111" w:rsidP="00856111">
      <w:pPr>
        <w:pStyle w:val="Paragraph"/>
      </w:pPr>
      <w:r w:rsidRPr="00391E73">
        <w:t xml:space="preserve">“To access </w:t>
      </w:r>
      <w:hyperlink r:id="rId41" w:history="1">
        <w:r w:rsidRPr="00087150">
          <w:rPr>
            <w:rStyle w:val="Hyperlink"/>
          </w:rPr>
          <w:t>Bulletin 112</w:t>
        </w:r>
      </w:hyperlink>
      <w:r w:rsidRPr="00391E73">
        <w:t xml:space="preserve"> with information about reimbursement amounts for travel, food, and lodging costs visit </w:t>
      </w:r>
      <w:hyperlink r:id="rId42" w:history="1">
        <w:r w:rsidRPr="00CE4747">
          <w:rPr>
            <w:rStyle w:val="Hyperlink"/>
          </w:rPr>
          <w:t>wcd.oregon.gov</w:t>
        </w:r>
      </w:hyperlink>
      <w:r w:rsidRPr="00391E73">
        <w:t xml:space="preserve"> or</w:t>
      </w:r>
      <w:r>
        <w:t xml:space="preserve"> </w:t>
      </w:r>
      <w:r w:rsidRPr="00391E73">
        <w:t>call 503-947-7606.”;</w:t>
      </w:r>
    </w:p>
    <w:p w14:paraId="2CC0883B" w14:textId="77777777" w:rsidR="00856111" w:rsidRPr="00391E73" w:rsidRDefault="00856111" w:rsidP="00856111">
      <w:pPr>
        <w:pStyle w:val="Paragraph"/>
      </w:pPr>
      <w:r w:rsidRPr="00391E73">
        <w:rPr>
          <w:b/>
        </w:rPr>
        <w:t>(E)</w:t>
      </w:r>
      <w:r w:rsidRPr="00391E73">
        <w:t xml:space="preserve"> Space for the worker’s signature and date; and</w:t>
      </w:r>
    </w:p>
    <w:p w14:paraId="713715D3" w14:textId="3781D363" w:rsidR="00856111" w:rsidRDefault="00856111" w:rsidP="00856111">
      <w:pPr>
        <w:pStyle w:val="Paragraph"/>
      </w:pPr>
      <w:bookmarkStart w:id="245" w:name="_Hlk155593348"/>
      <w:r w:rsidRPr="00391E73">
        <w:rPr>
          <w:b/>
        </w:rPr>
        <w:t>(F)</w:t>
      </w:r>
      <w:r w:rsidRPr="00391E73">
        <w:t xml:space="preserve"> A notice of right to administrative review</w:t>
      </w:r>
      <w:r w:rsidR="00BD3503">
        <w:t xml:space="preserve"> </w:t>
      </w:r>
      <w:r w:rsidRPr="00391E73">
        <w:t>as follows:</w:t>
      </w:r>
    </w:p>
    <w:p w14:paraId="694D2A0C" w14:textId="77777777" w:rsidR="00856111" w:rsidRDefault="00856111" w:rsidP="00856111">
      <w:pPr>
        <w:pStyle w:val="Paragraph"/>
        <w:spacing w:after="240"/>
        <w:rPr>
          <w:b/>
        </w:rPr>
      </w:pPr>
      <w:r w:rsidRPr="00260D01">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p>
    <w:p w14:paraId="0BB0B932" w14:textId="211287CB" w:rsidR="001E1DB4" w:rsidRDefault="001E1DB4" w:rsidP="00856111">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w:t>
      </w:r>
      <w:r w:rsidR="00B84C74">
        <w:rPr>
          <w:bCs/>
        </w:rPr>
        <w:t xml:space="preserve"> replaced with the following notice</w:t>
      </w:r>
      <w:r>
        <w:rPr>
          <w:bCs/>
        </w:rPr>
        <w:t xml:space="preserve"> </w:t>
      </w:r>
      <w:r w:rsidR="00BD3503">
        <w:rPr>
          <w:bCs/>
        </w:rPr>
        <w:t>in bold text</w:t>
      </w:r>
      <w:r w:rsidR="00C8763F">
        <w:rPr>
          <w:bCs/>
        </w:rPr>
        <w:t xml:space="preserve"> and formatted</w:t>
      </w:r>
      <w:r w:rsidR="00BD3503">
        <w:rPr>
          <w:bCs/>
        </w:rPr>
        <w:t xml:space="preserve"> </w:t>
      </w:r>
      <w:r>
        <w:rPr>
          <w:bCs/>
        </w:rPr>
        <w:t>as follows:</w:t>
      </w:r>
    </w:p>
    <w:p w14:paraId="6D5C96EF" w14:textId="6C087AB9" w:rsidR="001E1DB4" w:rsidRDefault="001E1DB4" w:rsidP="00856111">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7406FAF7" w14:textId="5B408BC0" w:rsidR="001E1DB4" w:rsidRDefault="00E74859" w:rsidP="00E74859">
      <w:pPr>
        <w:pStyle w:val="Paragraph"/>
        <w:spacing w:after="240"/>
        <w:ind w:left="1800"/>
        <w:rPr>
          <w:b/>
        </w:rPr>
      </w:pPr>
      <w:r w:rsidRPr="00E74859">
        <w:rPr>
          <w:b/>
        </w:rPr>
        <w:t>-</w:t>
      </w:r>
      <w:r>
        <w:rPr>
          <w:b/>
        </w:rPr>
        <w:t xml:space="preserve"> </w:t>
      </w:r>
      <w:r w:rsidR="001E1DB4">
        <w:rPr>
          <w:b/>
        </w:rPr>
        <w:t>Submit your request within 90 days of the mailing date of this explanation</w:t>
      </w:r>
    </w:p>
    <w:p w14:paraId="0D475F90" w14:textId="30928552" w:rsidR="001E1DB4" w:rsidRDefault="00E74859" w:rsidP="00E74859">
      <w:pPr>
        <w:pStyle w:val="Paragraph"/>
        <w:spacing w:after="240"/>
        <w:ind w:left="1800"/>
        <w:rPr>
          <w:b/>
        </w:rPr>
      </w:pPr>
      <w:r>
        <w:rPr>
          <w:b/>
        </w:rPr>
        <w:t xml:space="preserve">- </w:t>
      </w:r>
      <w:r w:rsidR="001E1DB4">
        <w:rPr>
          <w:b/>
        </w:rPr>
        <w:t>Sign and date this explanation in the space provided</w:t>
      </w:r>
    </w:p>
    <w:p w14:paraId="1AFBFCC9" w14:textId="3ABE0963" w:rsidR="001E1DB4" w:rsidRDefault="00E74859" w:rsidP="00E74859">
      <w:pPr>
        <w:pStyle w:val="Paragraph"/>
        <w:spacing w:after="240"/>
        <w:ind w:left="1800"/>
        <w:rPr>
          <w:b/>
        </w:rPr>
      </w:pPr>
      <w:r>
        <w:rPr>
          <w:b/>
        </w:rPr>
        <w:t xml:space="preserve">- </w:t>
      </w:r>
      <w:r w:rsidR="001E1DB4">
        <w:rPr>
          <w:b/>
        </w:rPr>
        <w:t>Explain why you think the payment is incorrect</w:t>
      </w:r>
    </w:p>
    <w:p w14:paraId="540BCCB5" w14:textId="780C867C" w:rsidR="001E1DB4" w:rsidRDefault="00E74859" w:rsidP="00E74859">
      <w:pPr>
        <w:pStyle w:val="Paragraph"/>
        <w:spacing w:after="240"/>
        <w:ind w:left="1800"/>
        <w:rPr>
          <w:b/>
        </w:rPr>
      </w:pPr>
      <w:r>
        <w:rPr>
          <w:b/>
        </w:rPr>
        <w:t xml:space="preserve">- </w:t>
      </w:r>
      <w:r w:rsidR="001E1DB4">
        <w:rPr>
          <w:b/>
        </w:rPr>
        <w:t>Attach required supporting documentation of your expense</w:t>
      </w:r>
    </w:p>
    <w:p w14:paraId="2EC78438" w14:textId="2404280A" w:rsidR="001E1DB4" w:rsidRDefault="00E74859" w:rsidP="00E74859">
      <w:pPr>
        <w:pStyle w:val="Paragraph"/>
        <w:spacing w:after="240"/>
        <w:ind w:left="1800"/>
        <w:rPr>
          <w:b/>
        </w:rPr>
      </w:pPr>
      <w:r>
        <w:rPr>
          <w:b/>
        </w:rPr>
        <w:t xml:space="preserve">- </w:t>
      </w:r>
      <w:r w:rsidR="001E1DB4">
        <w:rPr>
          <w:b/>
        </w:rPr>
        <w:t>Send the documents to:</w:t>
      </w:r>
    </w:p>
    <w:p w14:paraId="60358C6D" w14:textId="100F8561" w:rsidR="001E1DB4" w:rsidRDefault="001E1DB4" w:rsidP="00BD3503">
      <w:pPr>
        <w:pStyle w:val="Paragraph"/>
        <w:spacing w:after="0"/>
        <w:ind w:left="2016"/>
        <w:rPr>
          <w:b/>
        </w:rPr>
      </w:pPr>
      <w:r>
        <w:rPr>
          <w:b/>
        </w:rPr>
        <w:t>DCBS Workers’ Compensation Division</w:t>
      </w:r>
    </w:p>
    <w:p w14:paraId="1C4EB735" w14:textId="48E3733C" w:rsidR="001E1DB4" w:rsidRDefault="001E1DB4" w:rsidP="00BD3503">
      <w:pPr>
        <w:pStyle w:val="Paragraph"/>
        <w:spacing w:after="0"/>
        <w:ind w:left="2016"/>
        <w:rPr>
          <w:b/>
        </w:rPr>
      </w:pPr>
      <w:r>
        <w:rPr>
          <w:b/>
        </w:rPr>
        <w:t>Medical Resolution Team</w:t>
      </w:r>
    </w:p>
    <w:p w14:paraId="76671DB1" w14:textId="0A20AEC4" w:rsidR="001E1DB4" w:rsidRDefault="001E1DB4" w:rsidP="00BD3503">
      <w:pPr>
        <w:pStyle w:val="Paragraph"/>
        <w:spacing w:after="0"/>
        <w:ind w:left="2016"/>
        <w:rPr>
          <w:b/>
        </w:rPr>
      </w:pPr>
      <w:r>
        <w:rPr>
          <w:b/>
        </w:rPr>
        <w:t>350 Winter Street NE</w:t>
      </w:r>
    </w:p>
    <w:p w14:paraId="6DF681E7" w14:textId="7FB1C3D3" w:rsidR="001E1DB4" w:rsidRDefault="001E1DB4" w:rsidP="00BD3503">
      <w:pPr>
        <w:pStyle w:val="Paragraph"/>
        <w:spacing w:after="0"/>
        <w:ind w:left="2016"/>
        <w:rPr>
          <w:b/>
        </w:rPr>
      </w:pPr>
      <w:r>
        <w:rPr>
          <w:b/>
        </w:rPr>
        <w:lastRenderedPageBreak/>
        <w:t>PO Box 14480</w:t>
      </w:r>
    </w:p>
    <w:p w14:paraId="33717EE9" w14:textId="7F3D1254" w:rsidR="001E1DB4" w:rsidRDefault="001E1DB4" w:rsidP="00BD3503">
      <w:pPr>
        <w:pStyle w:val="Paragraph"/>
        <w:spacing w:after="0"/>
        <w:ind w:left="2016"/>
        <w:rPr>
          <w:b/>
        </w:rPr>
      </w:pPr>
      <w:r>
        <w:rPr>
          <w:b/>
        </w:rPr>
        <w:t>Salem OR 97309-0405</w:t>
      </w:r>
    </w:p>
    <w:p w14:paraId="12D2DE75" w14:textId="199C4190" w:rsidR="001E1DB4" w:rsidRDefault="001E1DB4" w:rsidP="00BD3503">
      <w:pPr>
        <w:pStyle w:val="Paragraph"/>
        <w:spacing w:before="240" w:after="240"/>
        <w:ind w:left="2016"/>
        <w:rPr>
          <w:b/>
        </w:rPr>
      </w:pPr>
      <w:r>
        <w:rPr>
          <w:b/>
        </w:rPr>
        <w:tab/>
      </w:r>
      <w:r>
        <w:rPr>
          <w:b/>
        </w:rPr>
        <w:tab/>
      </w:r>
      <w:r>
        <w:rPr>
          <w:b/>
          <w:i/>
          <w:iCs/>
        </w:rPr>
        <w:t>Or</w:t>
      </w:r>
    </w:p>
    <w:p w14:paraId="771E7576" w14:textId="59DCD897" w:rsidR="001E1DB4" w:rsidRDefault="001E1DB4" w:rsidP="00BD3503">
      <w:pPr>
        <w:pStyle w:val="Paragraph"/>
        <w:spacing w:after="240"/>
        <w:ind w:left="2016"/>
        <w:rPr>
          <w:b/>
        </w:rPr>
      </w:pPr>
      <w:r>
        <w:rPr>
          <w:b/>
        </w:rPr>
        <w:t xml:space="preserve">Fax your request to the </w:t>
      </w:r>
      <w:r w:rsidR="005965A8">
        <w:rPr>
          <w:b/>
        </w:rPr>
        <w:t>Medical Resolution Team</w:t>
      </w:r>
      <w:r>
        <w:rPr>
          <w:b/>
        </w:rPr>
        <w:t xml:space="preserve"> at 503-947-7629</w:t>
      </w:r>
    </w:p>
    <w:p w14:paraId="2CAF96E5" w14:textId="6BD30B41" w:rsidR="001E1DB4" w:rsidRDefault="00E74859" w:rsidP="00E74859">
      <w:pPr>
        <w:pStyle w:val="Paragraph"/>
        <w:spacing w:after="240"/>
        <w:ind w:left="1800"/>
        <w:rPr>
          <w:b/>
        </w:rPr>
      </w:pPr>
      <w:r w:rsidRPr="00E74859">
        <w:rPr>
          <w:b/>
        </w:rPr>
        <w:t>-</w:t>
      </w:r>
      <w:r>
        <w:rPr>
          <w:b/>
        </w:rPr>
        <w:t xml:space="preserve"> </w:t>
      </w:r>
      <w:r w:rsidR="001E1DB4">
        <w:rPr>
          <w:b/>
        </w:rPr>
        <w:t>Send a copy of your request to the insurer</w:t>
      </w:r>
    </w:p>
    <w:p w14:paraId="4B6EE8BC" w14:textId="4A6220B3" w:rsidR="001E1DB4" w:rsidRPr="001E1DB4" w:rsidRDefault="001E1DB4" w:rsidP="005A33D7">
      <w:pPr>
        <w:pStyle w:val="Paragraph"/>
        <w:spacing w:after="240"/>
        <w:ind w:left="1152"/>
        <w:rPr>
          <w:b/>
        </w:rPr>
      </w:pPr>
      <w:r>
        <w:rPr>
          <w:b/>
        </w:rPr>
        <w:t>Keep a copy of this document for your records.</w:t>
      </w:r>
    </w:p>
    <w:p w14:paraId="50530BDD" w14:textId="77777777" w:rsidR="00856111" w:rsidRDefault="00856111" w:rsidP="00856111">
      <w:pPr>
        <w:pStyle w:val="Subsection"/>
        <w:spacing w:after="360"/>
      </w:pPr>
      <w:r w:rsidRPr="00391E73">
        <w:rPr>
          <w:b/>
        </w:rPr>
        <w:t>(f)</w:t>
      </w:r>
      <w:r w:rsidRPr="00391E73">
        <w:t xml:space="preserve"> According to ORS 656.325(1)(f) and OAR 436-060-0095(</w:t>
      </w:r>
      <w:r>
        <w:t>4</w:t>
      </w:r>
      <w:r w:rsidRPr="00391E73">
        <w:t>), when a worker attends an independent medical examination (IME), the insurer must reimburse the worker for related costs regardless of claim acceptance, deferral, or denial.</w:t>
      </w:r>
    </w:p>
    <w:p w14:paraId="1CFB00A4" w14:textId="77777777" w:rsidR="00856111" w:rsidRPr="00391E73" w:rsidRDefault="00856111" w:rsidP="00856111">
      <w:pPr>
        <w:pStyle w:val="Heading2"/>
        <w:rPr>
          <w:b w:val="0"/>
        </w:rPr>
      </w:pPr>
      <w:bookmarkStart w:id="246" w:name="_Toc375058276"/>
      <w:bookmarkStart w:id="247" w:name="_Toc28011276"/>
      <w:bookmarkStart w:id="248" w:name="_Toc49498035"/>
      <w:bookmarkStart w:id="249" w:name="_Toc168492284"/>
      <w:bookmarkEnd w:id="245"/>
      <w:r w:rsidRPr="00391E73">
        <w:t xml:space="preserve">(2) </w:t>
      </w:r>
      <w:r w:rsidRPr="00260D01">
        <w:t>Timeframes</w:t>
      </w:r>
      <w:r w:rsidRPr="00391E73">
        <w:t>.</w:t>
      </w:r>
      <w:bookmarkEnd w:id="246"/>
      <w:bookmarkEnd w:id="247"/>
      <w:bookmarkEnd w:id="248"/>
      <w:bookmarkEnd w:id="249"/>
    </w:p>
    <w:p w14:paraId="645467DF" w14:textId="77777777" w:rsidR="00856111" w:rsidRDefault="00856111" w:rsidP="00856111">
      <w:pPr>
        <w:pStyle w:val="Subsection"/>
        <w:spacing w:after="120"/>
      </w:pPr>
      <w:r w:rsidRPr="00391E73">
        <w:rPr>
          <w:b/>
        </w:rPr>
        <w:t>(a)</w:t>
      </w:r>
      <w:r w:rsidRPr="00391E73">
        <w:t xml:space="preserve"> The worker must submit a request for reimbursement of claim-related costs by whichever date is later:</w:t>
      </w:r>
    </w:p>
    <w:p w14:paraId="1521BD1E" w14:textId="77777777" w:rsidR="00856111" w:rsidRPr="00391E73" w:rsidRDefault="00856111" w:rsidP="00856111">
      <w:pPr>
        <w:pStyle w:val="Paragraph"/>
      </w:pPr>
      <w:r w:rsidRPr="00391E73">
        <w:rPr>
          <w:b/>
        </w:rPr>
        <w:t>(A)</w:t>
      </w:r>
      <w:r w:rsidRPr="00391E73">
        <w:t xml:space="preserve"> Two years from the date the costs were incurred or</w:t>
      </w:r>
    </w:p>
    <w:p w14:paraId="4A60D8FA" w14:textId="77777777" w:rsidR="00856111" w:rsidRDefault="00856111" w:rsidP="00856111">
      <w:pPr>
        <w:pStyle w:val="Paragraph"/>
      </w:pPr>
      <w:r w:rsidRPr="00391E73">
        <w:rPr>
          <w:b/>
        </w:rPr>
        <w:t>(B)</w:t>
      </w:r>
      <w:r w:rsidRPr="00391E73">
        <w:t xml:space="preserve"> Two years from the date the claim or medical condition is finally determined compensable.</w:t>
      </w:r>
    </w:p>
    <w:p w14:paraId="0070C7B1" w14:textId="77777777" w:rsidR="00856111" w:rsidRPr="00391E73" w:rsidRDefault="00856111" w:rsidP="00856111">
      <w:r w:rsidRPr="00391E73">
        <w:tab/>
      </w:r>
    </w:p>
    <w:p w14:paraId="01A96EC0" w14:textId="77777777" w:rsidR="00856111" w:rsidRDefault="00856111" w:rsidP="00856111">
      <w:pPr>
        <w:pStyle w:val="Subsection"/>
      </w:pPr>
      <w:r w:rsidRPr="00391E73">
        <w:rPr>
          <w:b/>
        </w:rPr>
        <w:t>(b</w:t>
      </w:r>
      <w:r w:rsidRPr="002F66DA">
        <w:rPr>
          <w:b/>
        </w:rPr>
        <w:t>)</w:t>
      </w:r>
      <w:r w:rsidRPr="002F66DA">
        <w:t xml:space="preserve"> The</w:t>
      </w:r>
      <w:r w:rsidRPr="00391E73">
        <w:t xml:space="preserve"> insurer may disapprove the reimbursement request</w:t>
      </w:r>
      <w:r>
        <w:t xml:space="preserve"> if </w:t>
      </w:r>
      <w:r w:rsidRPr="00391E73">
        <w:t>the worker requests reimbursement after two years as listed in subsection (a).</w:t>
      </w:r>
    </w:p>
    <w:p w14:paraId="5C0A7DFD" w14:textId="77777777" w:rsidR="00856111" w:rsidRPr="00391E73" w:rsidRDefault="00856111" w:rsidP="00856111">
      <w:pPr>
        <w:pStyle w:val="Subsection"/>
        <w:spacing w:after="120"/>
      </w:pPr>
      <w:r w:rsidRPr="00391E73">
        <w:rPr>
          <w:b/>
        </w:rPr>
        <w:t>(c)</w:t>
      </w:r>
      <w:r w:rsidRPr="00391E73">
        <w:t xml:space="preserve"> On accepted claims the insurer must, within 30 days of receiving the reimbursement request</w:t>
      </w:r>
      <w:r>
        <w:t>,</w:t>
      </w:r>
      <w:r w:rsidRPr="00391E73">
        <w:t xml:space="preserve"> </w:t>
      </w:r>
      <w:r>
        <w:t>r</w:t>
      </w:r>
      <w:r w:rsidRPr="00391E73">
        <w:t>eimburse the worker if the request shows the costs are related to the accepted claim</w:t>
      </w:r>
      <w:r>
        <w:t xml:space="preserve"> or</w:t>
      </w:r>
      <w:r w:rsidRPr="00391E73">
        <w:t xml:space="preserve"> </w:t>
      </w:r>
      <w:r>
        <w:t>d</w:t>
      </w:r>
      <w:r w:rsidRPr="00391E73">
        <w:t>isapprove the request if unreasonable or if the costs are not related to the accepted claim</w:t>
      </w:r>
      <w:r>
        <w:t>.</w:t>
      </w:r>
    </w:p>
    <w:p w14:paraId="199027C4" w14:textId="77777777" w:rsidR="00856111" w:rsidRDefault="00856111" w:rsidP="00856111">
      <w:pPr>
        <w:pStyle w:val="Paragraph"/>
      </w:pPr>
      <w:r w:rsidRPr="00391E73">
        <w:rPr>
          <w:b/>
        </w:rPr>
        <w:t>(</w:t>
      </w:r>
      <w:r>
        <w:rPr>
          <w:b/>
        </w:rPr>
        <w:t>A</w:t>
      </w:r>
      <w:r w:rsidRPr="00391E73">
        <w:rPr>
          <w:b/>
        </w:rPr>
        <w:t>)</w:t>
      </w:r>
      <w:r w:rsidRPr="00391E73">
        <w:t xml:space="preserve"> </w:t>
      </w:r>
      <w:r>
        <w:t>The insurer may r</w:t>
      </w:r>
      <w:r w:rsidRPr="00391E73">
        <w:t>equest additional information from the worker to determine if costs are related to the accepted claim</w:t>
      </w:r>
      <w:r>
        <w:t xml:space="preserve"> within 30 days of receiving the reimbursement request</w:t>
      </w:r>
      <w:r w:rsidRPr="00391E73">
        <w:t xml:space="preserve">. </w:t>
      </w:r>
    </w:p>
    <w:p w14:paraId="4A52550E" w14:textId="77777777" w:rsidR="00856111" w:rsidRDefault="00856111" w:rsidP="00856111">
      <w:pPr>
        <w:pStyle w:val="Paragraph"/>
        <w:spacing w:after="240"/>
      </w:pPr>
      <w:r>
        <w:rPr>
          <w:b/>
        </w:rPr>
        <w:t xml:space="preserve">(B) </w:t>
      </w:r>
      <w:r w:rsidRPr="00391E73">
        <w:t>If additional information is needed, the time needed to obtain the information is not counted in the 30</w:t>
      </w:r>
      <w:r>
        <w:t>-</w:t>
      </w:r>
      <w:r w:rsidRPr="00391E73">
        <w:t>day time frame for the insurer to issue reimbursement</w:t>
      </w:r>
      <w:r>
        <w:t xml:space="preserve"> or disapprove the request</w:t>
      </w:r>
      <w:r w:rsidRPr="00391E73">
        <w:t>.</w:t>
      </w:r>
    </w:p>
    <w:p w14:paraId="5395E588" w14:textId="77777777" w:rsidR="00856111" w:rsidRDefault="00856111" w:rsidP="00856111">
      <w:pPr>
        <w:pStyle w:val="Subsection"/>
        <w:spacing w:after="120"/>
      </w:pPr>
      <w:r w:rsidRPr="00391E73">
        <w:rPr>
          <w:b/>
        </w:rPr>
        <w:t>(d)</w:t>
      </w:r>
      <w:r w:rsidRPr="00391E73">
        <w:t xml:space="preserve"> When the insurer receives a reimbursement request </w:t>
      </w:r>
      <w:r>
        <w:t>before</w:t>
      </w:r>
      <w:r w:rsidRPr="00391E73">
        <w:t xml:space="preserve"> claim acceptance, and the claim is ultimately accepted, the insurer must</w:t>
      </w:r>
      <w:r>
        <w:t>,</w:t>
      </w:r>
      <w:r w:rsidRPr="00391E73">
        <w:t xml:space="preserve"> </w:t>
      </w:r>
      <w:r>
        <w:t>w</w:t>
      </w:r>
      <w:r w:rsidRPr="00391E73">
        <w:t>ithin 30 days of receiving the reimbursement request</w:t>
      </w:r>
      <w:r>
        <w:t xml:space="preserve"> or 14 days of claim acceptance, whichever is later, r</w:t>
      </w:r>
      <w:r w:rsidRPr="00391E73">
        <w:t>eimburse the worker if the request shows the costs are related</w:t>
      </w:r>
      <w:r>
        <w:t xml:space="preserve"> to the accepted claim or d</w:t>
      </w:r>
      <w:r w:rsidRPr="00391E73">
        <w:t>isapprove the request if unreasonable or if the costs are not related</w:t>
      </w:r>
      <w:r>
        <w:t xml:space="preserve"> to the accepted claim.</w:t>
      </w:r>
    </w:p>
    <w:p w14:paraId="38937E61" w14:textId="77777777" w:rsidR="00856111" w:rsidRPr="00391E73" w:rsidRDefault="00856111" w:rsidP="00856111">
      <w:pPr>
        <w:pStyle w:val="Paragraph"/>
      </w:pPr>
      <w:r w:rsidRPr="001215A2">
        <w:rPr>
          <w:b/>
        </w:rPr>
        <w:lastRenderedPageBreak/>
        <w:t>(</w:t>
      </w:r>
      <w:r>
        <w:rPr>
          <w:b/>
        </w:rPr>
        <w:t>A</w:t>
      </w:r>
      <w:r w:rsidRPr="001215A2">
        <w:rPr>
          <w:b/>
        </w:rPr>
        <w:t>)</w:t>
      </w:r>
      <w:r>
        <w:t xml:space="preserve"> The insurer may r</w:t>
      </w:r>
      <w:r w:rsidRPr="00391E73">
        <w:t>equest additional information</w:t>
      </w:r>
      <w:r>
        <w:t xml:space="preserve"> from the worker to determine if costs are related to the accepted claim within 30 days of receiving the reimbursement request</w:t>
      </w:r>
      <w:r w:rsidRPr="00391E73">
        <w:t xml:space="preserve"> or 14 days of claim acceptance</w:t>
      </w:r>
      <w:r>
        <w:t>, whichever is later.</w:t>
      </w:r>
    </w:p>
    <w:p w14:paraId="0D641F44" w14:textId="77777777" w:rsidR="00856111" w:rsidRDefault="00856111" w:rsidP="00856111">
      <w:pPr>
        <w:pStyle w:val="Paragraph"/>
      </w:pPr>
      <w:r w:rsidRPr="001215A2">
        <w:rPr>
          <w:b/>
        </w:rPr>
        <w:t>(</w:t>
      </w:r>
      <w:r>
        <w:rPr>
          <w:b/>
        </w:rPr>
        <w:t>B</w:t>
      </w:r>
      <w:r w:rsidRPr="001215A2">
        <w:rPr>
          <w:b/>
        </w:rPr>
        <w:t xml:space="preserve">) </w:t>
      </w:r>
      <w:r w:rsidRPr="00391E73">
        <w:t xml:space="preserve">If additional information is needed, the time needed to obtain the information is not counted in the </w:t>
      </w:r>
      <w:r>
        <w:t xml:space="preserve">30-day or </w:t>
      </w:r>
      <w:r w:rsidRPr="00391E73">
        <w:t>14</w:t>
      </w:r>
      <w:r>
        <w:t>-</w:t>
      </w:r>
      <w:r w:rsidRPr="00391E73">
        <w:t>day time frame for the insurer to issue reimbursement</w:t>
      </w:r>
      <w:r>
        <w:t xml:space="preserve"> or disapprove the request</w:t>
      </w:r>
      <w:r w:rsidRPr="00391E73">
        <w:t>.</w:t>
      </w:r>
    </w:p>
    <w:p w14:paraId="551026E1" w14:textId="77777777" w:rsidR="00856111" w:rsidRDefault="00856111" w:rsidP="00856111">
      <w:pPr>
        <w:pStyle w:val="Subsection"/>
      </w:pPr>
      <w:r w:rsidRPr="00391E73">
        <w:rPr>
          <w:b/>
        </w:rPr>
        <w:t>(e)</w:t>
      </w:r>
      <w:r w:rsidRPr="00391E73">
        <w:t xml:space="preserve"> </w:t>
      </w:r>
      <w:r>
        <w:t>When any action, other than those listed in subsections (c) and (d) of this section, causes the reimbursement request to be payable, the insurer must reimburse the worker</w:t>
      </w:r>
      <w:r w:rsidRPr="00391E73">
        <w:t xml:space="preserve"> within 14 days of </w:t>
      </w:r>
      <w:r>
        <w:t>the</w:t>
      </w:r>
      <w:r w:rsidRPr="00391E73">
        <w:t xml:space="preserve"> action</w:t>
      </w:r>
      <w:r w:rsidRPr="00174B67">
        <w:t>.</w:t>
      </w:r>
    </w:p>
    <w:p w14:paraId="67B061E6" w14:textId="77777777" w:rsidR="00856111" w:rsidRDefault="00856111" w:rsidP="00856111">
      <w:pPr>
        <w:pStyle w:val="Subsection"/>
      </w:pPr>
      <w:r w:rsidRPr="003D35A2">
        <w:rPr>
          <w:b/>
        </w:rPr>
        <w:t>(f)</w:t>
      </w:r>
      <w:r>
        <w:t xml:space="preserve"> </w:t>
      </w:r>
      <w:r w:rsidRPr="00391E73">
        <w:t>In a claim for aggravation or a new medical condition, reimbursement requests are not due and payable until the aggravation or new medical condition is accepted.</w:t>
      </w:r>
    </w:p>
    <w:p w14:paraId="74A89E6D" w14:textId="77777777" w:rsidR="00856111" w:rsidRDefault="00856111" w:rsidP="00856111">
      <w:pPr>
        <w:pStyle w:val="Subsection"/>
        <w:spacing w:after="360"/>
      </w:pPr>
      <w:r w:rsidRPr="00391E73">
        <w:rPr>
          <w:b/>
        </w:rPr>
        <w:t>(</w:t>
      </w:r>
      <w:r>
        <w:rPr>
          <w:b/>
        </w:rPr>
        <w:t>g</w:t>
      </w:r>
      <w:r w:rsidRPr="00391E73">
        <w:rPr>
          <w:b/>
        </w:rPr>
        <w:t>)</w:t>
      </w:r>
      <w:r w:rsidRPr="00391E73">
        <w:t xml:space="preserve"> If the claim is denied, requests for reimbursement must be returned to the worker within 14 days</w:t>
      </w:r>
      <w:r>
        <w:t>, and the insurer must retain a copy</w:t>
      </w:r>
      <w:r w:rsidRPr="00391E73">
        <w:t>.</w:t>
      </w:r>
    </w:p>
    <w:p w14:paraId="03D2AEB1" w14:textId="77777777" w:rsidR="00856111" w:rsidRPr="00391E73" w:rsidRDefault="00856111" w:rsidP="00856111">
      <w:pPr>
        <w:pStyle w:val="Heading2"/>
        <w:rPr>
          <w:b w:val="0"/>
        </w:rPr>
      </w:pPr>
      <w:bookmarkStart w:id="250" w:name="_Toc375058277"/>
      <w:bookmarkStart w:id="251" w:name="_Toc28011277"/>
      <w:bookmarkStart w:id="252" w:name="_Toc49498036"/>
      <w:bookmarkStart w:id="253" w:name="_Toc168492285"/>
      <w:r w:rsidRPr="00391E73">
        <w:t>(3) Meal and Lodging Reimbursement.</w:t>
      </w:r>
      <w:bookmarkEnd w:id="250"/>
      <w:bookmarkEnd w:id="251"/>
      <w:bookmarkEnd w:id="252"/>
      <w:bookmarkEnd w:id="253"/>
    </w:p>
    <w:p w14:paraId="44846FC7" w14:textId="77777777" w:rsidR="00856111" w:rsidRDefault="00856111" w:rsidP="00856111">
      <w:pPr>
        <w:pStyle w:val="Subsection"/>
      </w:pPr>
      <w:r w:rsidRPr="00391E73">
        <w:rPr>
          <w:b/>
        </w:rPr>
        <w:t>(a)</w:t>
      </w:r>
      <w:r w:rsidRPr="00391E73">
        <w:t xml:space="preserve"> Meal reimbursement is based on whether a meal is reasonably required by necessary travel to a claim-related appointment.</w:t>
      </w:r>
    </w:p>
    <w:p w14:paraId="27C0F6F7" w14:textId="77777777" w:rsidR="00856111" w:rsidRDefault="00856111" w:rsidP="00856111">
      <w:pPr>
        <w:pStyle w:val="Subsection"/>
      </w:pPr>
      <w:r w:rsidRPr="00391E73">
        <w:rPr>
          <w:b/>
        </w:rPr>
        <w:t>(b)</w:t>
      </w:r>
      <w:r w:rsidRPr="00391E73">
        <w:t xml:space="preserve"> Lodging reimbursement is based on the need for an overnight stay to attend an appointment.</w:t>
      </w:r>
    </w:p>
    <w:p w14:paraId="30CF3B1F" w14:textId="77777777" w:rsidR="00856111" w:rsidRDefault="00856111" w:rsidP="00856111">
      <w:pPr>
        <w:pStyle w:val="Subsection"/>
        <w:spacing w:after="360"/>
      </w:pPr>
      <w:r w:rsidRPr="00391E73">
        <w:rPr>
          <w:b/>
        </w:rPr>
        <w:t>(c)</w:t>
      </w:r>
      <w:r w:rsidRPr="00391E73">
        <w:t xml:space="preserve"> Meals and lodging are reimbursed at the actual cost or the rate published in </w:t>
      </w:r>
      <w:hyperlink r:id="rId43" w:history="1">
        <w:r w:rsidRPr="00087150">
          <w:rPr>
            <w:rStyle w:val="Hyperlink"/>
          </w:rPr>
          <w:t>Bulletin 112</w:t>
        </w:r>
      </w:hyperlink>
      <w:r w:rsidRPr="00391E73">
        <w:t xml:space="preserve">, whichever is less. Lodging reimbursement may exceed the maximum rate published in </w:t>
      </w:r>
      <w:r w:rsidRPr="00D15213">
        <w:t>Bulletin 112</w:t>
      </w:r>
      <w:r w:rsidRPr="00391E73">
        <w:t xml:space="preserve"> when special lodging is required or when the worker is unable to find lodging at or below the maximum rate within 10 miles of the appointment location.</w:t>
      </w:r>
      <w:r w:rsidR="005240BE">
        <w:t xml:space="preserve"> </w:t>
      </w:r>
      <w:r w:rsidR="00F57230">
        <w:t>T</w:t>
      </w:r>
      <w:r w:rsidR="005240BE" w:rsidRPr="005240BE">
        <w:t xml:space="preserve">he reimbursement rates for meals and lodging expenses </w:t>
      </w:r>
      <w:r w:rsidR="005240BE">
        <w:t xml:space="preserve">listed in Bulletin 112 </w:t>
      </w:r>
      <w:r w:rsidR="005240BE" w:rsidRPr="005240BE">
        <w:t>are based on the rates published by the U.S. General Services Administration (GSA).</w:t>
      </w:r>
    </w:p>
    <w:p w14:paraId="191BE27D" w14:textId="77777777" w:rsidR="00856111" w:rsidRPr="00391E73" w:rsidRDefault="00856111" w:rsidP="00856111">
      <w:pPr>
        <w:pStyle w:val="Heading2"/>
        <w:rPr>
          <w:b w:val="0"/>
        </w:rPr>
      </w:pPr>
      <w:bookmarkStart w:id="254" w:name="_Toc375058278"/>
      <w:bookmarkStart w:id="255" w:name="_Toc28011278"/>
      <w:bookmarkStart w:id="256" w:name="_Toc49498037"/>
      <w:bookmarkStart w:id="257" w:name="_Toc168492286"/>
      <w:r w:rsidRPr="00391E73">
        <w:t xml:space="preserve">(4) </w:t>
      </w:r>
      <w:r w:rsidRPr="00260D01">
        <w:t>Travel</w:t>
      </w:r>
      <w:r w:rsidRPr="00391E73">
        <w:t xml:space="preserve"> Reimbursement.</w:t>
      </w:r>
      <w:bookmarkEnd w:id="254"/>
      <w:bookmarkEnd w:id="255"/>
      <w:bookmarkEnd w:id="256"/>
      <w:bookmarkEnd w:id="257"/>
    </w:p>
    <w:p w14:paraId="5DCCA129" w14:textId="77777777" w:rsidR="00856111" w:rsidRDefault="00856111" w:rsidP="00856111">
      <w:pPr>
        <w:pStyle w:val="Subsection"/>
      </w:pPr>
      <w:r w:rsidRPr="00391E73">
        <w:rPr>
          <w:b/>
        </w:rPr>
        <w:t>(a)</w:t>
      </w:r>
      <w:r w:rsidRPr="00391E73">
        <w:t xml:space="preserve"> Insurers must reimburse workers for actual and reasonable costs for travel to medical providers paid by the worker under ORS 656.245(1)(e), 656.325, and 656.327.</w:t>
      </w:r>
    </w:p>
    <w:p w14:paraId="0E4F943D" w14:textId="77777777" w:rsidR="00856111" w:rsidRDefault="00856111" w:rsidP="00856111">
      <w:pPr>
        <w:pStyle w:val="Subsection"/>
        <w:spacing w:after="120"/>
      </w:pPr>
      <w:r w:rsidRPr="00391E73">
        <w:rPr>
          <w:b/>
        </w:rPr>
        <w:t>(b)</w:t>
      </w:r>
      <w:r w:rsidRPr="00391E73">
        <w:t xml:space="preserve"> The insurer may limit worker reimbursement for travel to an attending physician if the insurer provides a </w:t>
      </w:r>
      <w:r>
        <w:t xml:space="preserve">prior </w:t>
      </w:r>
      <w:r w:rsidRPr="00391E73">
        <w:t>written explanation and a written list of attending physicians that are closer for the worker, of the same specialty, and who are able and willing to provide similar medical services to the worker.</w:t>
      </w:r>
    </w:p>
    <w:p w14:paraId="1DF6A2AE" w14:textId="77777777" w:rsidR="00856111" w:rsidRDefault="00856111" w:rsidP="00856111">
      <w:pPr>
        <w:pStyle w:val="Subsection"/>
        <w:spacing w:after="120"/>
      </w:pPr>
      <w:r w:rsidRPr="00391E73">
        <w:t xml:space="preserve">The insurer may limit worker reimbursement for travel to an authorized nurse practitioner if the insurer provides a </w:t>
      </w:r>
      <w:r>
        <w:t xml:space="preserve">prior </w:t>
      </w:r>
      <w:r w:rsidRPr="00391E73">
        <w:t>written explanation and a written list of authorized nurse practitioners that are closer for the worker, of the same specialty, and who are able and willing to provide similar medical services to the worker.</w:t>
      </w:r>
    </w:p>
    <w:p w14:paraId="19CBC1BC" w14:textId="77777777" w:rsidR="00856111" w:rsidRDefault="00856111" w:rsidP="00856111">
      <w:pPr>
        <w:pStyle w:val="Subsection"/>
      </w:pPr>
      <w:r w:rsidRPr="00391E73">
        <w:lastRenderedPageBreak/>
        <w:t xml:space="preserve">The insurer must inform the worker that </w:t>
      </w:r>
      <w:r w:rsidR="00DB008B">
        <w:t>the worker</w:t>
      </w:r>
      <w:r w:rsidRPr="00391E73">
        <w:t xml:space="preserve"> may continue treating with the established attending physician or authorized nurse practitioner; however, reimbursement of transportation costs may be limited to the distance from the worker’s home to a provider on the written list.</w:t>
      </w:r>
    </w:p>
    <w:p w14:paraId="38D3F894" w14:textId="77777777" w:rsidR="00856111" w:rsidRDefault="00856111" w:rsidP="00856111">
      <w:pPr>
        <w:pStyle w:val="Subsection"/>
      </w:pPr>
      <w:r w:rsidRPr="00391E73">
        <w:rPr>
          <w:b/>
        </w:rPr>
        <w:t>(c)</w:t>
      </w:r>
      <w:r w:rsidRPr="00391E73">
        <w:t xml:space="preserve"> Within a metropolitan area the insurer may not limit worker reimbursement for travel to an attending physician or authorized nurse practitioner even if there are medical providers closer to the worker.</w:t>
      </w:r>
    </w:p>
    <w:p w14:paraId="36F410D8" w14:textId="77777777" w:rsidR="00856111" w:rsidRDefault="00856111" w:rsidP="00856111">
      <w:pPr>
        <w:pStyle w:val="Subsection"/>
      </w:pPr>
      <w:r w:rsidRPr="00391E73">
        <w:rPr>
          <w:b/>
        </w:rPr>
        <w:t>(d)</w:t>
      </w:r>
      <w:r w:rsidRPr="00391E73">
        <w:t xml:space="preserve"> Travel reimbursement dispute decisions will be based on principles of reasonableness and fairness within the context of the specific case circumstances as well as the spirit and intent of the law.</w:t>
      </w:r>
    </w:p>
    <w:p w14:paraId="4C370875" w14:textId="77777777" w:rsidR="00856111" w:rsidRDefault="00856111" w:rsidP="00856111">
      <w:pPr>
        <w:pStyle w:val="Subsection"/>
      </w:pPr>
      <w:r w:rsidRPr="008771C1">
        <w:rPr>
          <w:b/>
        </w:rPr>
        <w:t>(e)</w:t>
      </w:r>
      <w:r w:rsidRPr="008771C1">
        <w:t xml:space="preserve"> Personal vehicle mileage is the reasonable actual distance based on the beginning and ending addresses. The mileage reimbursement is limited to the rate published in Bulletin 112.</w:t>
      </w:r>
      <w:r w:rsidR="005240BE" w:rsidRPr="008771C1">
        <w:t xml:space="preserve"> </w:t>
      </w:r>
      <w:r w:rsidR="005240BE">
        <w:t>T</w:t>
      </w:r>
      <w:r w:rsidR="005240BE" w:rsidRPr="005240BE">
        <w:t>he reimbursement rates for mileage expenses</w:t>
      </w:r>
      <w:r w:rsidR="005240BE">
        <w:t xml:space="preserve"> listed in Bulletin 112</w:t>
      </w:r>
      <w:r w:rsidR="005240BE" w:rsidRPr="005240BE">
        <w:t xml:space="preserve"> are based on the rates published by the U.S. General Services Administration (GSA).</w:t>
      </w:r>
    </w:p>
    <w:p w14:paraId="764C501C" w14:textId="77777777" w:rsidR="00856111" w:rsidRDefault="00856111" w:rsidP="00856111">
      <w:pPr>
        <w:pStyle w:val="Subsection"/>
        <w:spacing w:after="360"/>
      </w:pPr>
      <w:r w:rsidRPr="00391E73">
        <w:rPr>
          <w:b/>
        </w:rPr>
        <w:t>(f)</w:t>
      </w:r>
      <w:r w:rsidRPr="00391E73">
        <w:t xml:space="preserve"> Public transportation or, if required, special transportation will be reimbursed based on actual cost.</w:t>
      </w:r>
    </w:p>
    <w:p w14:paraId="68AA39AE" w14:textId="77777777" w:rsidR="00856111" w:rsidRPr="00391E73" w:rsidRDefault="00856111" w:rsidP="00856111">
      <w:pPr>
        <w:pStyle w:val="Heading2"/>
        <w:rPr>
          <w:b w:val="0"/>
        </w:rPr>
      </w:pPr>
      <w:bookmarkStart w:id="258" w:name="_Toc375058279"/>
      <w:bookmarkStart w:id="259" w:name="_Toc28011279"/>
      <w:bookmarkStart w:id="260" w:name="_Toc49498038"/>
      <w:bookmarkStart w:id="261" w:name="_Toc168492287"/>
      <w:r w:rsidRPr="00391E73">
        <w:t xml:space="preserve">(5) </w:t>
      </w:r>
      <w:r w:rsidRPr="00260D01">
        <w:t>Other</w:t>
      </w:r>
      <w:r w:rsidRPr="00391E73">
        <w:t xml:space="preserve"> Reimbursements.</w:t>
      </w:r>
      <w:bookmarkEnd w:id="258"/>
      <w:bookmarkEnd w:id="259"/>
      <w:bookmarkEnd w:id="260"/>
      <w:bookmarkEnd w:id="261"/>
    </w:p>
    <w:p w14:paraId="6573BD9F" w14:textId="77777777" w:rsidR="00856111" w:rsidRDefault="00856111" w:rsidP="00856111">
      <w:pPr>
        <w:pStyle w:val="Subsection"/>
      </w:pPr>
      <w:r w:rsidRPr="00391E73">
        <w:rPr>
          <w:b/>
        </w:rPr>
        <w:t>(a)</w:t>
      </w:r>
      <w:r w:rsidRPr="00391E73">
        <w:t xml:space="preserve"> The insurer must reimburse the worker for other claim-related expenses based on actual cost. However, reimbursement for hearing aids is limited to the amounts listed in OAR 436-009-0080.</w:t>
      </w:r>
    </w:p>
    <w:p w14:paraId="243E6ECE" w14:textId="77777777" w:rsidR="00856111" w:rsidRDefault="00856111" w:rsidP="00856111">
      <w:pPr>
        <w:pStyle w:val="Subsection"/>
        <w:spacing w:after="120"/>
      </w:pPr>
      <w:r w:rsidRPr="00866750">
        <w:rPr>
          <w:b/>
        </w:rPr>
        <w:t>(b)</w:t>
      </w:r>
      <w:r>
        <w:t xml:space="preserve"> For prescription medications, the insurer must reimburse the worker based on actual cost. </w:t>
      </w:r>
      <w:r w:rsidRPr="00CD42A4">
        <w:t xml:space="preserve">When a provider prescribes a brand-name drug, pharmacies must dispense the generic drug (if available), according to ORS 689.515. </w:t>
      </w:r>
      <w:r>
        <w:br/>
      </w:r>
      <w:r>
        <w:br/>
        <w:t>When</w:t>
      </w:r>
      <w:r w:rsidRPr="00447C62">
        <w:t xml:space="preserve"> </w:t>
      </w:r>
      <w:r>
        <w:t xml:space="preserve">a worker </w:t>
      </w:r>
      <w:r w:rsidRPr="00447C62">
        <w:t>insist</w:t>
      </w:r>
      <w:r>
        <w:t>s</w:t>
      </w:r>
      <w:r w:rsidRPr="00447C62">
        <w:t xml:space="preserve"> on receiving the brand-name drug,</w:t>
      </w:r>
      <w:r>
        <w:t xml:space="preserve"> and the prescribing provider has not prohibited substitution,</w:t>
      </w:r>
      <w:r w:rsidRPr="00447C62">
        <w:t xml:space="preserve"> </w:t>
      </w:r>
      <w:r>
        <w:t xml:space="preserve">the worker must either </w:t>
      </w:r>
      <w:r w:rsidRPr="00447C62">
        <w:t xml:space="preserve">pay the total cost of the brand-name drug out of pocket </w:t>
      </w:r>
      <w:r>
        <w:t xml:space="preserve">or </w:t>
      </w:r>
      <w:r w:rsidRPr="00257E33">
        <w:t>pay the difference between the cost of the brand-name drug and generic to the pharmacy</w:t>
      </w:r>
      <w:r>
        <w:t>.</w:t>
      </w:r>
      <w:r w:rsidRPr="00447C62">
        <w:t xml:space="preserve"> </w:t>
      </w:r>
      <w:r>
        <w:t xml:space="preserve">The worker may then </w:t>
      </w:r>
      <w:r w:rsidRPr="00447C62">
        <w:t>request reimbursement from the insurer</w:t>
      </w:r>
      <w:r>
        <w:t>. However, if the insurer has previously notified the worker in writing that the worker is liable for the difference between the generic and brand-name drug, the insurer only has to reimburse the worker the generic price of the drug.</w:t>
      </w:r>
    </w:p>
    <w:p w14:paraId="0A2D99D9" w14:textId="77777777" w:rsidR="00856111" w:rsidRDefault="00856111" w:rsidP="00856111">
      <w:pPr>
        <w:pStyle w:val="Subsection"/>
      </w:pPr>
      <w:r w:rsidRPr="00391E73">
        <w:rPr>
          <w:b/>
        </w:rPr>
        <w:t>(</w:t>
      </w:r>
      <w:r>
        <w:rPr>
          <w:b/>
        </w:rPr>
        <w:t>c</w:t>
      </w:r>
      <w:r w:rsidRPr="00391E73">
        <w:rPr>
          <w:b/>
        </w:rPr>
        <w:t>)</w:t>
      </w:r>
      <w:r w:rsidRPr="00391E73">
        <w:t xml:space="preserve"> For IMEs, child care costs are reimbursed at the rate prescribed by the State of Oregon Department of Human Services.</w:t>
      </w:r>
    </w:p>
    <w:p w14:paraId="1273D87A" w14:textId="77777777" w:rsidR="00856111" w:rsidRDefault="00856111" w:rsidP="00856111">
      <w:pPr>
        <w:pStyle w:val="Subsection"/>
        <w:spacing w:after="360"/>
      </w:pPr>
      <w:r w:rsidRPr="00422C58">
        <w:rPr>
          <w:b/>
        </w:rPr>
        <w:t>(</w:t>
      </w:r>
      <w:r>
        <w:rPr>
          <w:b/>
        </w:rPr>
        <w:t>d</w:t>
      </w:r>
      <w:r w:rsidRPr="00422C58">
        <w:rPr>
          <w:b/>
        </w:rPr>
        <w:t>)</w:t>
      </w:r>
      <w:r>
        <w:t xml:space="preserve"> H</w:t>
      </w:r>
      <w:r w:rsidRPr="0047787E">
        <w:t>ome health care provided by a worker’s family membe</w:t>
      </w:r>
      <w:r>
        <w:t>r is not required to be</w:t>
      </w:r>
      <w:r w:rsidRPr="0047787E">
        <w:t xml:space="preserve"> under the direct control and supervision of the attending physician</w:t>
      </w:r>
      <w:r>
        <w:t>.</w:t>
      </w:r>
      <w:r w:rsidRPr="0047787E">
        <w:t xml:space="preserve"> </w:t>
      </w:r>
      <w:r>
        <w:t xml:space="preserve">A worker may receive reimbursement for such home health care services only if </w:t>
      </w:r>
      <w:r w:rsidRPr="0047787E">
        <w:t>the family member demonstrates competency to the satisfact</w:t>
      </w:r>
      <w:r>
        <w:t>ion of the worker’s attending physician.</w:t>
      </w:r>
    </w:p>
    <w:p w14:paraId="01446E1B" w14:textId="77777777" w:rsidR="00856111" w:rsidRPr="00391E73" w:rsidRDefault="00856111" w:rsidP="00856111">
      <w:pPr>
        <w:pStyle w:val="Heading2"/>
      </w:pPr>
      <w:bookmarkStart w:id="262" w:name="_Toc375058280"/>
      <w:bookmarkStart w:id="263" w:name="_Toc28011280"/>
      <w:bookmarkStart w:id="264" w:name="_Toc49498039"/>
      <w:bookmarkStart w:id="265" w:name="_Toc168492288"/>
      <w:r w:rsidRPr="00391E73">
        <w:lastRenderedPageBreak/>
        <w:t xml:space="preserve">(6) </w:t>
      </w:r>
      <w:r w:rsidRPr="00260D01">
        <w:t>Advancement</w:t>
      </w:r>
      <w:r w:rsidRPr="00391E73">
        <w:t xml:space="preserve"> Request.</w:t>
      </w:r>
      <w:bookmarkEnd w:id="262"/>
      <w:bookmarkEnd w:id="263"/>
      <w:bookmarkEnd w:id="264"/>
      <w:bookmarkEnd w:id="265"/>
    </w:p>
    <w:p w14:paraId="3940B49C" w14:textId="77777777" w:rsidR="00856111" w:rsidRDefault="00856111" w:rsidP="00856111">
      <w:pPr>
        <w:pStyle w:val="Section"/>
      </w:pPr>
      <w:r w:rsidRPr="00391E73">
        <w:t>If necessary to attend a medical appointment, the worker may request an advance for transportation and lodging expenses. Such a request must be made to the insurer in sufficient time to allow the insurer to process the request.</w:t>
      </w:r>
    </w:p>
    <w:p w14:paraId="025DA45C" w14:textId="77777777" w:rsidR="00856111" w:rsidRPr="00391E73" w:rsidRDefault="00856111" w:rsidP="00856111">
      <w:pPr>
        <w:pStyle w:val="Hist"/>
      </w:pPr>
      <w:r w:rsidRPr="00391E73">
        <w:t>Stat. Auth: ORS 656.245, 656.325, 656.704, and 656.726(4)</w:t>
      </w:r>
      <w:r>
        <w:t xml:space="preserve">; </w:t>
      </w:r>
      <w:r w:rsidRPr="00391E73">
        <w:t>Stats. Implemented: ORS 656.245, 656.704, and 656.726(4)</w:t>
      </w:r>
    </w:p>
    <w:p w14:paraId="5D771AA3" w14:textId="77777777" w:rsidR="00856111" w:rsidRDefault="00856111" w:rsidP="00FA1585">
      <w:pPr>
        <w:pStyle w:val="Hist"/>
      </w:pPr>
      <w:r w:rsidRPr="00391E73">
        <w:t xml:space="preserve">Hist: </w:t>
      </w:r>
      <w:r w:rsidR="00807751">
        <w:t>Amended 3/2/22 as Admin</w:t>
      </w:r>
      <w:r w:rsidR="00630F42">
        <w:t>. Order 22-050</w:t>
      </w:r>
      <w:r w:rsidR="00FA1585">
        <w:t>, eff. 4/1/22</w:t>
      </w:r>
    </w:p>
    <w:p w14:paraId="3D45C86B" w14:textId="77777777" w:rsidR="00D5125B" w:rsidRDefault="00DB008B" w:rsidP="00D5125B">
      <w:pPr>
        <w:pStyle w:val="Hist"/>
      </w:pPr>
      <w:r>
        <w:t>Amended 6/13/22 as Admin. Order 22-053, eff. 7/1/22</w:t>
      </w:r>
      <w:r w:rsidR="00D5125B" w:rsidRPr="00D5125B">
        <w:t xml:space="preserve"> </w:t>
      </w:r>
    </w:p>
    <w:p w14:paraId="39267C40" w14:textId="514D61B3" w:rsidR="00DB008B" w:rsidRDefault="009D29D3" w:rsidP="00D5125B">
      <w:pPr>
        <w:pStyle w:val="Hist"/>
      </w:pPr>
      <w:r>
        <w:t xml:space="preserve">Amended </w:t>
      </w:r>
      <w:r w:rsidR="00325F9C">
        <w:t>3</w:t>
      </w:r>
      <w:r>
        <w:t>/</w:t>
      </w:r>
      <w:r w:rsidR="00325F9C">
        <w:t>9</w:t>
      </w:r>
      <w:r>
        <w:t>/</w:t>
      </w:r>
      <w:r w:rsidR="00325F9C">
        <w:t>23</w:t>
      </w:r>
      <w:r>
        <w:t xml:space="preserve"> as Admin. Order 23-050, eff. 4/1/23</w:t>
      </w:r>
    </w:p>
    <w:p w14:paraId="036DAE14" w14:textId="001DAA5C" w:rsidR="00325F9C" w:rsidRPr="00391E73" w:rsidRDefault="00325F9C" w:rsidP="00325F9C">
      <w:pPr>
        <w:pStyle w:val="Hist"/>
      </w:pPr>
      <w:r>
        <w:t>Amended 3/5/24 as Admin. Order 24-050, eff. 4/1/24</w:t>
      </w:r>
    </w:p>
    <w:p w14:paraId="147972C0" w14:textId="77777777" w:rsidR="00856111" w:rsidRPr="00EA31EB" w:rsidRDefault="00DB548B" w:rsidP="00856111">
      <w:pPr>
        <w:pStyle w:val="Hist"/>
      </w:pPr>
      <w:r>
        <w:t xml:space="preserve">See also the </w:t>
      </w:r>
      <w:r w:rsidRPr="0054402A">
        <w:rPr>
          <w:i/>
        </w:rPr>
        <w:t>Index to Rule History</w:t>
      </w:r>
      <w:r>
        <w:t xml:space="preserve">: </w:t>
      </w:r>
      <w:hyperlink r:id="rId44" w:history="1">
        <w:r w:rsidRPr="00AC791D">
          <w:rPr>
            <w:rStyle w:val="Hyperlink"/>
          </w:rPr>
          <w:t>https://wcd.oregon.gov/laws/Documents/Rule_history/436_history.pdf</w:t>
        </w:r>
      </w:hyperlink>
      <w:r>
        <w:t>.</w:t>
      </w:r>
    </w:p>
    <w:p w14:paraId="1233FEE1" w14:textId="77777777" w:rsidR="00D707DC" w:rsidRPr="000470FF" w:rsidRDefault="00D707DC" w:rsidP="00D707DC">
      <w:pPr>
        <w:pStyle w:val="Heading1"/>
        <w:spacing w:before="480"/>
        <w:rPr>
          <w:szCs w:val="36"/>
        </w:rPr>
      </w:pPr>
      <w:bookmarkStart w:id="266" w:name="_Toc49498040"/>
      <w:bookmarkStart w:id="267" w:name="_Toc105156964"/>
      <w:bookmarkStart w:id="268" w:name="_Toc168492289"/>
      <w:bookmarkEnd w:id="231"/>
      <w:bookmarkEnd w:id="232"/>
      <w:bookmarkEnd w:id="233"/>
      <w:bookmarkEnd w:id="234"/>
      <w:bookmarkEnd w:id="235"/>
      <w:bookmarkEnd w:id="236"/>
      <w:bookmarkEnd w:id="237"/>
      <w:bookmarkEnd w:id="238"/>
      <w:r w:rsidRPr="00DF27C2">
        <w:rPr>
          <w:rStyle w:val="Footrule"/>
          <w:b/>
          <w:sz w:val="36"/>
          <w:szCs w:val="36"/>
        </w:rPr>
        <w:t>436-009-0030</w:t>
      </w:r>
      <w:r w:rsidRPr="00DF27C2">
        <w:rPr>
          <w:szCs w:val="36"/>
        </w:rPr>
        <w:tab/>
        <w:t>Insurer's Duties and Responsibilities</w:t>
      </w:r>
      <w:bookmarkEnd w:id="266"/>
      <w:bookmarkEnd w:id="267"/>
      <w:bookmarkEnd w:id="268"/>
    </w:p>
    <w:p w14:paraId="6FC5AA05" w14:textId="77777777" w:rsidR="00D707DC" w:rsidRPr="000470FF" w:rsidRDefault="00D707DC" w:rsidP="00D707DC">
      <w:pPr>
        <w:pStyle w:val="Heading2"/>
      </w:pPr>
      <w:bookmarkStart w:id="269" w:name="_Toc375058282"/>
      <w:bookmarkStart w:id="270" w:name="_Toc477936699"/>
      <w:bookmarkStart w:id="271" w:name="_Toc49498041"/>
      <w:bookmarkStart w:id="272" w:name="_Toc105156965"/>
      <w:bookmarkStart w:id="273" w:name="_Toc168492290"/>
      <w:r w:rsidRPr="000470FF">
        <w:t>(1)</w:t>
      </w:r>
      <w:r>
        <w:t xml:space="preserve"> </w:t>
      </w:r>
      <w:r w:rsidRPr="00391E73">
        <w:t>General.</w:t>
      </w:r>
      <w:bookmarkEnd w:id="269"/>
      <w:bookmarkEnd w:id="270"/>
      <w:bookmarkEnd w:id="271"/>
      <w:bookmarkEnd w:id="272"/>
      <w:bookmarkEnd w:id="273"/>
    </w:p>
    <w:p w14:paraId="0D186912" w14:textId="77777777" w:rsidR="00D707DC" w:rsidRPr="000470FF" w:rsidRDefault="00D707DC" w:rsidP="00D707DC">
      <w:pPr>
        <w:pStyle w:val="Subsection"/>
        <w:rPr>
          <w:b/>
        </w:rPr>
      </w:pPr>
      <w:r w:rsidRPr="000470FF">
        <w:rPr>
          <w:b/>
        </w:rPr>
        <w:t>(a)</w:t>
      </w:r>
      <w:r w:rsidRPr="00391E73">
        <w:t xml:space="preserve"> The insurer must pay for medical services related to a compensable injury claim, except as provided by OAR 436-060-0055.</w:t>
      </w:r>
    </w:p>
    <w:p w14:paraId="7C8396B3" w14:textId="77777777" w:rsidR="00D707DC" w:rsidRPr="000470FF" w:rsidRDefault="00D707DC" w:rsidP="00D707DC">
      <w:pPr>
        <w:pStyle w:val="Subsection"/>
        <w:rPr>
          <w:b/>
        </w:rPr>
      </w:pPr>
      <w:r w:rsidRPr="000470FF">
        <w:rPr>
          <w:b/>
        </w:rPr>
        <w:t>(b)</w:t>
      </w:r>
      <w:r w:rsidRPr="00391E73">
        <w:t xml:space="preserve"> The insurer, or its designated agent, may request from the medical provider any and all necessary records needed to review accuracy of billings. The medical provider may charge an appropriate fee for copying documents under OAR 436-009-0060. If the evaluation of the records must be conducted on-site, the provider </w:t>
      </w:r>
      <w:r w:rsidRPr="00391E73">
        <w:rPr>
          <w:bCs/>
        </w:rPr>
        <w:t>must</w:t>
      </w:r>
      <w:r w:rsidRPr="00391E73">
        <w:t xml:space="preserve"> furnish a reasonable work-site for the records to be reviewed at no cost. These records must be provided or made available for review within 14 days of a request.</w:t>
      </w:r>
    </w:p>
    <w:p w14:paraId="5F3955F3" w14:textId="77777777" w:rsidR="00D707DC" w:rsidRDefault="00D707DC" w:rsidP="00D707DC">
      <w:pPr>
        <w:pStyle w:val="Subsection"/>
        <w:spacing w:after="120"/>
      </w:pPr>
      <w:r w:rsidRPr="000470FF">
        <w:rPr>
          <w:b/>
        </w:rPr>
        <w:t>(c)</w:t>
      </w:r>
      <w:r w:rsidRPr="00391E73">
        <w:t xml:space="preserve"> The insurer must establish an audit program for bills for all medical services to determine that the bill reflects the services provided, that appropriate prescriptions and treatment plans are completed in a timely manner, that payments do not exceed the maximum fees adopted by the director, and that bills are submitted in a timely manner. The audit must be continuous and must include no fewer than 10 percent of medical bills.</w:t>
      </w:r>
    </w:p>
    <w:p w14:paraId="35A32E1C" w14:textId="77777777" w:rsidR="00D707DC" w:rsidRPr="000470FF" w:rsidRDefault="00D707DC" w:rsidP="00D707DC">
      <w:pPr>
        <w:pStyle w:val="Subsection"/>
        <w:spacing w:after="360"/>
        <w:rPr>
          <w:b/>
        </w:rPr>
      </w:pPr>
      <w:r w:rsidRPr="00391E73">
        <w:t xml:space="preserve">The insurer must provide upon </w:t>
      </w:r>
      <w:r>
        <w:t xml:space="preserve">the director’s </w:t>
      </w:r>
      <w:r w:rsidRPr="00391E73">
        <w:t>request documentation establishing that the insurer is conducting a continuous audit of medical bills. This documentation must include, but not be limited to, medical bills, internal audit forms, and any medical charge summaries prepared by private medical audit companies.</w:t>
      </w:r>
    </w:p>
    <w:p w14:paraId="502CB20D" w14:textId="77777777" w:rsidR="00D707DC" w:rsidRPr="000470FF" w:rsidRDefault="00D707DC" w:rsidP="00D707DC">
      <w:pPr>
        <w:pStyle w:val="Heading2"/>
      </w:pPr>
      <w:bookmarkStart w:id="274" w:name="_Toc375058283"/>
      <w:bookmarkStart w:id="275" w:name="_Toc477936700"/>
      <w:bookmarkStart w:id="276" w:name="_Toc49498042"/>
      <w:bookmarkStart w:id="277" w:name="_Toc105156966"/>
      <w:bookmarkStart w:id="278" w:name="_Toc168492291"/>
      <w:r w:rsidRPr="000470FF">
        <w:t>(2)</w:t>
      </w:r>
      <w:r w:rsidRPr="00391E73">
        <w:t xml:space="preserve"> Bill </w:t>
      </w:r>
      <w:r w:rsidRPr="00260D01">
        <w:t>Processing</w:t>
      </w:r>
      <w:r w:rsidRPr="00391E73">
        <w:t>.</w:t>
      </w:r>
      <w:bookmarkEnd w:id="274"/>
      <w:bookmarkEnd w:id="275"/>
      <w:bookmarkEnd w:id="276"/>
      <w:bookmarkEnd w:id="277"/>
      <w:bookmarkEnd w:id="278"/>
    </w:p>
    <w:p w14:paraId="5DB77A4E" w14:textId="77777777" w:rsidR="00D707DC" w:rsidRDefault="00D707DC" w:rsidP="00D707DC">
      <w:pPr>
        <w:pStyle w:val="Subsection"/>
        <w:spacing w:after="120"/>
      </w:pPr>
      <w:r w:rsidRPr="000470FF">
        <w:rPr>
          <w:b/>
        </w:rPr>
        <w:t>(a)</w:t>
      </w:r>
      <w:r w:rsidRPr="00391E73">
        <w:t xml:space="preserve"> Insurers must date stamp medical bills, chart notes, and other documentation upon receipt. Bills not submitted according to OAR 436-009-0010(1)</w:t>
      </w:r>
      <w:r w:rsidRPr="00D22C0F">
        <w:t>(b)</w:t>
      </w:r>
      <w:r>
        <w:t>,</w:t>
      </w:r>
      <w:r w:rsidRPr="00391E73">
        <w:t xml:space="preserve"> </w:t>
      </w:r>
      <w:r>
        <w:t xml:space="preserve">(3), </w:t>
      </w:r>
      <w:r w:rsidRPr="00391E73">
        <w:t>and (</w:t>
      </w:r>
      <w:r>
        <w:t>7</w:t>
      </w:r>
      <w:r w:rsidRPr="00391E73">
        <w:t>) must be returned to the medical provider within 20 days of receipt of the bill with a written explanation describing why the bill was returned and what needs to be corrected. A request for chart notes on EDI billings must be made to the medical provider within 20 days of the receipt of the bill.</w:t>
      </w:r>
    </w:p>
    <w:p w14:paraId="62DBFD84" w14:textId="77777777" w:rsidR="00D707DC" w:rsidRPr="000470FF" w:rsidRDefault="00D707DC" w:rsidP="00D707DC">
      <w:pPr>
        <w:pStyle w:val="Subsection"/>
        <w:rPr>
          <w:b/>
        </w:rPr>
      </w:pPr>
      <w:r w:rsidRPr="00391E73">
        <w:lastRenderedPageBreak/>
        <w:t>The number of days between the date the insurer returns the bill or requests chart notes and the date the insurer receives the corrected bill or chart notes, does not count toward the 45 days within which the insurer is required to make payment.</w:t>
      </w:r>
    </w:p>
    <w:p w14:paraId="2C99A279" w14:textId="77777777" w:rsidR="00D707DC" w:rsidRPr="000470FF" w:rsidRDefault="00D707DC" w:rsidP="00D707DC">
      <w:pPr>
        <w:pStyle w:val="Subsection"/>
        <w:rPr>
          <w:b/>
        </w:rPr>
      </w:pPr>
      <w:r w:rsidRPr="000470FF">
        <w:rPr>
          <w:b/>
        </w:rPr>
        <w:t>(b)</w:t>
      </w:r>
      <w:r w:rsidRPr="00391E73">
        <w:t xml:space="preserve"> The insurer must retain a copy of each medical provider’s bill received by the insurer or must be able to reproduce upon request data relevant to the bill, including but not limited to, provider name, date of service, date the insurer received the bill, type of service, billed amount, coding submitted by the medical provider as described in OAR 436-009-0010(1)</w:t>
      </w:r>
      <w:r w:rsidRPr="00D22C0F">
        <w:t>(b)</w:t>
      </w:r>
      <w:r w:rsidRPr="00391E73">
        <w:t xml:space="preserve"> and (3)</w:t>
      </w:r>
      <w:r w:rsidRPr="00D22C0F">
        <w:t>(b)</w:t>
      </w:r>
      <w:r w:rsidRPr="00391E73">
        <w:t>, and insurer action, for any nonpayment or fee reduction. This includes all bills submitted to the insurer even when the insurer determines no payment is due.</w:t>
      </w:r>
    </w:p>
    <w:p w14:paraId="1CFAB68E" w14:textId="77777777" w:rsidR="00D707DC" w:rsidRPr="000470FF" w:rsidRDefault="00D707DC" w:rsidP="00D707DC">
      <w:pPr>
        <w:pStyle w:val="Subsection"/>
        <w:rPr>
          <w:b/>
        </w:rPr>
      </w:pPr>
      <w:r w:rsidRPr="000470FF">
        <w:rPr>
          <w:b/>
        </w:rPr>
        <w:t>(c)</w:t>
      </w:r>
      <w:r w:rsidRPr="00391E73">
        <w:t xml:space="preserve"> Any service billed with a code number commanding a higher fee than the services provided must be returned to the medical provider for correction or paid at the value of the service provided.</w:t>
      </w:r>
    </w:p>
    <w:p w14:paraId="593A1AB5" w14:textId="77777777" w:rsidR="00D707DC" w:rsidRPr="000470FF" w:rsidRDefault="00D707DC" w:rsidP="00D707DC">
      <w:pPr>
        <w:pStyle w:val="Heading2"/>
      </w:pPr>
      <w:bookmarkStart w:id="279" w:name="_Toc375058284"/>
      <w:bookmarkStart w:id="280" w:name="_Toc477936701"/>
      <w:bookmarkStart w:id="281" w:name="_Toc49498043"/>
      <w:bookmarkStart w:id="282" w:name="_Toc105156967"/>
      <w:bookmarkStart w:id="283" w:name="_Toc168492292"/>
      <w:r w:rsidRPr="000470FF">
        <w:t>(3)</w:t>
      </w:r>
      <w:r w:rsidRPr="00391E73">
        <w:t xml:space="preserve"> </w:t>
      </w:r>
      <w:r w:rsidRPr="00260D01">
        <w:t>Payment</w:t>
      </w:r>
      <w:r w:rsidRPr="00391E73">
        <w:t xml:space="preserve"> Requirements.</w:t>
      </w:r>
      <w:bookmarkEnd w:id="279"/>
      <w:bookmarkEnd w:id="280"/>
      <w:bookmarkEnd w:id="281"/>
      <w:bookmarkEnd w:id="282"/>
      <w:bookmarkEnd w:id="283"/>
    </w:p>
    <w:p w14:paraId="251F89A4" w14:textId="77777777" w:rsidR="00D707DC" w:rsidRPr="000470FF" w:rsidRDefault="00D707DC" w:rsidP="00D707DC">
      <w:pPr>
        <w:pStyle w:val="Subsection"/>
        <w:rPr>
          <w:b/>
        </w:rPr>
      </w:pPr>
      <w:r w:rsidRPr="000470FF">
        <w:rPr>
          <w:b/>
        </w:rPr>
        <w:t>(a)</w:t>
      </w:r>
      <w:r w:rsidRPr="00391E73">
        <w:t xml:space="preserve"> Insurers must pay bills for medical services on accepted claims within 45 days of receipt of the bill, if the bill is submitted in proper form according to OAR 436-009-0010(1)</w:t>
      </w:r>
      <w:r w:rsidRPr="00D22C0F">
        <w:t>(b)</w:t>
      </w:r>
      <w:r w:rsidRPr="00391E73">
        <w:t>, (3)</w:t>
      </w:r>
      <w:r w:rsidRPr="00D22C0F">
        <w:t>(a)</w:t>
      </w:r>
      <w:r w:rsidRPr="00391E73">
        <w:t xml:space="preserve"> through (7)</w:t>
      </w:r>
      <w:r w:rsidRPr="00D22C0F">
        <w:t>(c)</w:t>
      </w:r>
      <w:r w:rsidRPr="00391E73">
        <w:t>, and clearly shows that the treatment is related to the accepted compensable injury or disease.</w:t>
      </w:r>
    </w:p>
    <w:p w14:paraId="45F02408" w14:textId="77777777" w:rsidR="00D707DC" w:rsidRPr="000470FF" w:rsidRDefault="00D707DC" w:rsidP="00D707DC">
      <w:pPr>
        <w:pStyle w:val="Subsection"/>
        <w:rPr>
          <w:b/>
        </w:rPr>
      </w:pPr>
      <w:r w:rsidRPr="000470FF">
        <w:rPr>
          <w:b/>
        </w:rPr>
        <w:t>(b)</w:t>
      </w:r>
      <w:r w:rsidRPr="00391E73">
        <w:t xml:space="preserve"> The insurer or its representative must provide a written explanation of benefits </w:t>
      </w:r>
      <w:r w:rsidRPr="00D22C0F">
        <w:t>(EOB)</w:t>
      </w:r>
      <w:r w:rsidRPr="00391E73">
        <w:t xml:space="preserve"> of the services being paid or denied</w:t>
      </w:r>
      <w:r>
        <w:t xml:space="preserve"> within 45 days of receipt of the bill</w:t>
      </w:r>
      <w:r w:rsidRPr="00391E73">
        <w:t xml:space="preserve">. If the billing is done electronically, the insurer or its representative may provide this explanation electronically. The insurer or its representative must send the explanation to the medical provider that billed for the services. For the purpose of this rule an EOB has the same meaning as an explanation of review </w:t>
      </w:r>
      <w:r w:rsidRPr="00D22C0F">
        <w:t>(EOR)</w:t>
      </w:r>
      <w:r w:rsidRPr="00391E73">
        <w:t>.</w:t>
      </w:r>
    </w:p>
    <w:p w14:paraId="28A31D60" w14:textId="77777777" w:rsidR="00D707DC" w:rsidRPr="000470FF" w:rsidRDefault="00D707DC" w:rsidP="00D707DC">
      <w:pPr>
        <w:pStyle w:val="Subsection"/>
        <w:spacing w:after="120"/>
        <w:rPr>
          <w:b/>
        </w:rPr>
      </w:pPr>
      <w:r w:rsidRPr="000470FF">
        <w:rPr>
          <w:b/>
        </w:rPr>
        <w:t>(c)</w:t>
      </w:r>
      <w:r w:rsidRPr="00391E73">
        <w:t xml:space="preserve"> The written EOB must be in 10 point size font or larger. Electronic and written explanations must include:</w:t>
      </w:r>
    </w:p>
    <w:p w14:paraId="14AAB6E2" w14:textId="77777777" w:rsidR="00D707DC" w:rsidRPr="000470FF" w:rsidRDefault="00D707DC" w:rsidP="00D707DC">
      <w:pPr>
        <w:pStyle w:val="Paragraph"/>
        <w:rPr>
          <w:b/>
        </w:rPr>
      </w:pPr>
      <w:r w:rsidRPr="000470FF">
        <w:rPr>
          <w:b/>
        </w:rPr>
        <w:t>(A)</w:t>
      </w:r>
      <w:r w:rsidRPr="00391E73">
        <w:t xml:space="preserve"> The amount of payment for each service billed. When the payment covers multiple patients, the explanation must clearly separate and identify payments for each patient;</w:t>
      </w:r>
    </w:p>
    <w:p w14:paraId="7436A8C2" w14:textId="77777777" w:rsidR="00D707DC" w:rsidRPr="000470FF" w:rsidRDefault="00D707DC" w:rsidP="00D707DC">
      <w:pPr>
        <w:pStyle w:val="Paragraph"/>
        <w:rPr>
          <w:b/>
        </w:rPr>
      </w:pPr>
      <w:r w:rsidRPr="000470FF">
        <w:rPr>
          <w:b/>
        </w:rPr>
        <w:t>(B)</w:t>
      </w:r>
      <w:r w:rsidRPr="00391E73">
        <w:t xml:space="preserve"> The specific reason for nonpayment, reduced payment, or discounted payment for each service billed;</w:t>
      </w:r>
    </w:p>
    <w:p w14:paraId="6FF4FE34" w14:textId="77777777" w:rsidR="00D707DC" w:rsidRPr="000470FF" w:rsidRDefault="00D707DC" w:rsidP="00D707DC">
      <w:pPr>
        <w:pStyle w:val="Paragraph"/>
        <w:rPr>
          <w:b/>
        </w:rPr>
      </w:pPr>
      <w:r w:rsidRPr="000470FF">
        <w:rPr>
          <w:b/>
        </w:rPr>
        <w:t>(C)</w:t>
      </w:r>
      <w:r w:rsidRPr="00391E73">
        <w:t xml:space="preserve"> An Oregon or toll-free phone number for the insurer or its representative, and a statement that the insurer or its representative must respond to a medical provider’s payment question within </w:t>
      </w:r>
      <w:r>
        <w:t>two days</w:t>
      </w:r>
      <w:r w:rsidRPr="00391E73">
        <w:t xml:space="preserve">, excluding </w:t>
      </w:r>
      <w:r>
        <w:t xml:space="preserve">Saturdays, Sundays, </w:t>
      </w:r>
      <w:r w:rsidRPr="00391E73">
        <w:t>and legal holidays;</w:t>
      </w:r>
    </w:p>
    <w:p w14:paraId="24C9081B" w14:textId="77777777" w:rsidR="00D707DC" w:rsidRPr="00391E73" w:rsidRDefault="00D707DC" w:rsidP="00D707DC">
      <w:pPr>
        <w:pStyle w:val="Paragraph"/>
        <w:spacing w:after="60"/>
      </w:pPr>
      <w:r w:rsidRPr="000470FF">
        <w:rPr>
          <w:b/>
        </w:rPr>
        <w:t>(D)</w:t>
      </w:r>
      <w:r w:rsidRPr="00391E73">
        <w:t xml:space="preserve"> The following notice, Web link, and phone number:</w:t>
      </w:r>
    </w:p>
    <w:p w14:paraId="4F48A6FC" w14:textId="77777777" w:rsidR="00D707DC" w:rsidRPr="00391E73" w:rsidRDefault="00D707DC" w:rsidP="00D707DC">
      <w:pPr>
        <w:pStyle w:val="Paragraph"/>
        <w:spacing w:after="60"/>
      </w:pPr>
      <w:r>
        <w:t>"</w:t>
      </w:r>
      <w:r w:rsidRPr="00391E73">
        <w:t>To access information about Oregon’s Medical Fee and Payment Rules, visit</w:t>
      </w:r>
    </w:p>
    <w:p w14:paraId="313AEDB6" w14:textId="77777777" w:rsidR="00D707DC" w:rsidRPr="000470FF" w:rsidRDefault="00D707DC" w:rsidP="00D707DC">
      <w:pPr>
        <w:pStyle w:val="Paragraph"/>
        <w:rPr>
          <w:b/>
        </w:rPr>
      </w:pPr>
      <w:r w:rsidRPr="00391E73">
        <w:t>www.oregonwcdoc.info or call 503-947-7606.</w:t>
      </w:r>
      <w:r>
        <w:t>"</w:t>
      </w:r>
      <w:r w:rsidRPr="00391E73">
        <w:t>;</w:t>
      </w:r>
    </w:p>
    <w:p w14:paraId="3CBE22A1" w14:textId="77777777" w:rsidR="00D707DC" w:rsidRPr="000470FF" w:rsidRDefault="00D707DC" w:rsidP="00D707DC">
      <w:pPr>
        <w:pStyle w:val="Paragraph"/>
        <w:rPr>
          <w:b/>
        </w:rPr>
      </w:pPr>
      <w:r w:rsidRPr="000470FF">
        <w:rPr>
          <w:b/>
        </w:rPr>
        <w:lastRenderedPageBreak/>
        <w:t>(E)</w:t>
      </w:r>
      <w:r w:rsidRPr="00391E73">
        <w:t xml:space="preserve"> Space for the provider’s signature and date; and</w:t>
      </w:r>
    </w:p>
    <w:p w14:paraId="65434737" w14:textId="77777777" w:rsidR="00D707DC" w:rsidRDefault="00D707DC" w:rsidP="00D707DC">
      <w:pPr>
        <w:pStyle w:val="Paragraph"/>
      </w:pPr>
      <w:r w:rsidRPr="000470FF">
        <w:rPr>
          <w:b/>
        </w:rPr>
        <w:t>(F)</w:t>
      </w:r>
      <w:r w:rsidRPr="00391E73">
        <w:t xml:space="preserve"> A notice of right to administrative review as follows:</w:t>
      </w:r>
    </w:p>
    <w:p w14:paraId="5F075B11" w14:textId="77777777" w:rsidR="00C8763F" w:rsidRDefault="00D707DC" w:rsidP="00C8763F">
      <w:pPr>
        <w:pStyle w:val="Paragraph"/>
        <w:spacing w:after="240"/>
        <w:rPr>
          <w:b/>
        </w:rPr>
      </w:pPr>
      <w:r>
        <w:rPr>
          <w:b/>
        </w:rPr>
        <w:t>"</w:t>
      </w:r>
      <w:r w:rsidRPr="00260D01">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r>
        <w:rPr>
          <w:b/>
        </w:rPr>
        <w:t>"</w:t>
      </w:r>
    </w:p>
    <w:p w14:paraId="383D7B16" w14:textId="24E8E786" w:rsidR="00C8763F" w:rsidRDefault="00C8763F" w:rsidP="00C8763F">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 </w:t>
      </w:r>
      <w:r w:rsidR="00B84C74">
        <w:rPr>
          <w:bCs/>
        </w:rPr>
        <w:t xml:space="preserve">replaced with the following notice </w:t>
      </w:r>
      <w:r>
        <w:rPr>
          <w:bCs/>
        </w:rPr>
        <w:t>in bold text and formatted as follows:</w:t>
      </w:r>
    </w:p>
    <w:p w14:paraId="29A7C1A7" w14:textId="74B0309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23BCE229" w14:textId="29D9E790"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203D051B" w14:textId="6966F0AE"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5FF997DA" w14:textId="40F32CED" w:rsidR="00C8763F" w:rsidRDefault="00E74859" w:rsidP="00E74859">
      <w:pPr>
        <w:pStyle w:val="Paragraph"/>
        <w:spacing w:after="240"/>
        <w:ind w:left="1800"/>
        <w:rPr>
          <w:b/>
        </w:rPr>
      </w:pPr>
      <w:r>
        <w:rPr>
          <w:b/>
        </w:rPr>
        <w:t xml:space="preserve">- </w:t>
      </w:r>
      <w:r w:rsidR="00C8763F">
        <w:rPr>
          <w:b/>
        </w:rPr>
        <w:t>Explain why you think the payment is incorrect</w:t>
      </w:r>
    </w:p>
    <w:p w14:paraId="05436522" w14:textId="2123288C"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058B8227" w14:textId="680FDB7D" w:rsidR="00C8763F" w:rsidRDefault="00E74859" w:rsidP="00E74859">
      <w:pPr>
        <w:pStyle w:val="Paragraph"/>
        <w:spacing w:after="240"/>
        <w:ind w:left="1800"/>
        <w:rPr>
          <w:b/>
        </w:rPr>
      </w:pPr>
      <w:r>
        <w:rPr>
          <w:b/>
        </w:rPr>
        <w:t xml:space="preserve">- </w:t>
      </w:r>
      <w:r w:rsidR="00C8763F">
        <w:rPr>
          <w:b/>
        </w:rPr>
        <w:t>Send the documents to:</w:t>
      </w:r>
    </w:p>
    <w:p w14:paraId="540CB981" w14:textId="77777777" w:rsidR="00C8763F" w:rsidRDefault="00C8763F" w:rsidP="00C8763F">
      <w:pPr>
        <w:pStyle w:val="Paragraph"/>
        <w:spacing w:after="0"/>
        <w:ind w:left="2016"/>
        <w:rPr>
          <w:b/>
        </w:rPr>
      </w:pPr>
      <w:r>
        <w:rPr>
          <w:b/>
        </w:rPr>
        <w:t>DCBS Workers’ Compensation Division</w:t>
      </w:r>
    </w:p>
    <w:p w14:paraId="07357191" w14:textId="77777777" w:rsidR="00C8763F" w:rsidRDefault="00C8763F" w:rsidP="00C8763F">
      <w:pPr>
        <w:pStyle w:val="Paragraph"/>
        <w:spacing w:after="0"/>
        <w:ind w:left="2016"/>
        <w:rPr>
          <w:b/>
        </w:rPr>
      </w:pPr>
      <w:r>
        <w:rPr>
          <w:b/>
        </w:rPr>
        <w:t>Medical Resolution Team</w:t>
      </w:r>
    </w:p>
    <w:p w14:paraId="28528A24" w14:textId="77777777" w:rsidR="00C8763F" w:rsidRDefault="00C8763F" w:rsidP="00C8763F">
      <w:pPr>
        <w:pStyle w:val="Paragraph"/>
        <w:spacing w:after="0"/>
        <w:ind w:left="2016"/>
        <w:rPr>
          <w:b/>
        </w:rPr>
      </w:pPr>
      <w:r>
        <w:rPr>
          <w:b/>
        </w:rPr>
        <w:t>350 Winter Street NE</w:t>
      </w:r>
    </w:p>
    <w:p w14:paraId="018A3EFB" w14:textId="77777777" w:rsidR="00C8763F" w:rsidRDefault="00C8763F" w:rsidP="00C8763F">
      <w:pPr>
        <w:pStyle w:val="Paragraph"/>
        <w:spacing w:after="0"/>
        <w:ind w:left="2016"/>
        <w:rPr>
          <w:b/>
        </w:rPr>
      </w:pPr>
      <w:r>
        <w:rPr>
          <w:b/>
        </w:rPr>
        <w:t>PO Box 14480</w:t>
      </w:r>
    </w:p>
    <w:p w14:paraId="2F9EC3A1" w14:textId="77777777" w:rsidR="00C8763F" w:rsidRDefault="00C8763F" w:rsidP="00C8763F">
      <w:pPr>
        <w:pStyle w:val="Paragraph"/>
        <w:spacing w:after="0"/>
        <w:ind w:left="2016"/>
        <w:rPr>
          <w:b/>
        </w:rPr>
      </w:pPr>
      <w:r>
        <w:rPr>
          <w:b/>
        </w:rPr>
        <w:t>Salem OR 97309-0405</w:t>
      </w:r>
    </w:p>
    <w:p w14:paraId="78C3C3EA" w14:textId="77777777" w:rsidR="00C8763F" w:rsidRDefault="00C8763F" w:rsidP="00C8763F">
      <w:pPr>
        <w:pStyle w:val="Paragraph"/>
        <w:spacing w:before="240" w:after="240"/>
        <w:ind w:left="2016"/>
        <w:rPr>
          <w:b/>
        </w:rPr>
      </w:pPr>
      <w:r>
        <w:rPr>
          <w:b/>
        </w:rPr>
        <w:tab/>
      </w:r>
      <w:r>
        <w:rPr>
          <w:b/>
        </w:rPr>
        <w:tab/>
      </w:r>
      <w:r>
        <w:rPr>
          <w:b/>
          <w:i/>
          <w:iCs/>
        </w:rPr>
        <w:t>Or</w:t>
      </w:r>
    </w:p>
    <w:p w14:paraId="093FD7D8" w14:textId="3BDD18AC"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71481DA8" w14:textId="5CC77D11" w:rsidR="00C8763F" w:rsidRDefault="00E74859" w:rsidP="00E74859">
      <w:pPr>
        <w:pStyle w:val="Paragraph"/>
        <w:spacing w:after="240"/>
        <w:ind w:left="1800"/>
        <w:rPr>
          <w:b/>
        </w:rPr>
      </w:pPr>
      <w:r w:rsidRPr="00E74859">
        <w:rPr>
          <w:b/>
        </w:rPr>
        <w:t>-</w:t>
      </w:r>
      <w:r>
        <w:rPr>
          <w:b/>
        </w:rPr>
        <w:t xml:space="preserve"> </w:t>
      </w:r>
      <w:r w:rsidR="00C8763F">
        <w:rPr>
          <w:b/>
        </w:rPr>
        <w:t>Send a copy of your request to the insurer</w:t>
      </w:r>
    </w:p>
    <w:p w14:paraId="610FE2D1" w14:textId="76A6ABF7" w:rsidR="00D707DC" w:rsidRPr="000470FF" w:rsidRDefault="00C8763F" w:rsidP="00C8763F">
      <w:pPr>
        <w:pStyle w:val="Paragraph"/>
        <w:spacing w:after="240"/>
        <w:rPr>
          <w:b/>
        </w:rPr>
      </w:pPr>
      <w:r>
        <w:rPr>
          <w:b/>
        </w:rPr>
        <w:lastRenderedPageBreak/>
        <w:t>Keep a copy of this document for your records.</w:t>
      </w:r>
    </w:p>
    <w:p w14:paraId="397D63F6" w14:textId="77777777" w:rsidR="00D707DC" w:rsidRPr="000470FF" w:rsidRDefault="00D707DC" w:rsidP="00D707DC">
      <w:pPr>
        <w:pStyle w:val="Subsection"/>
        <w:rPr>
          <w:b/>
        </w:rPr>
      </w:pPr>
      <w:r w:rsidRPr="000470FF">
        <w:rPr>
          <w:b/>
        </w:rPr>
        <w:t>(d)</w:t>
      </w:r>
      <w:r w:rsidRPr="00391E73">
        <w:t xml:space="preserve"> Payment of medical bills is required within 14 days of any action causing the service to be payable, or within 45 days of the insurer’s receipt of the bill, whichever is later.</w:t>
      </w:r>
    </w:p>
    <w:p w14:paraId="1A70ADC2" w14:textId="77777777" w:rsidR="00D707DC" w:rsidRPr="000470FF" w:rsidRDefault="00D707DC" w:rsidP="00D707DC">
      <w:pPr>
        <w:pStyle w:val="Subsection"/>
        <w:rPr>
          <w:b/>
        </w:rPr>
      </w:pPr>
      <w:r w:rsidRPr="000470FF">
        <w:rPr>
          <w:b/>
        </w:rPr>
        <w:t>(e)</w:t>
      </w:r>
      <w:r w:rsidRPr="00391E73">
        <w:t xml:space="preserve"> Failure to pay for medical services timely may render the insurer liable to pay a reasonable monthly service charge for the period payment was delayed, if the provider customarily applies such a service charge to the general public.</w:t>
      </w:r>
    </w:p>
    <w:p w14:paraId="6FC6B9B3" w14:textId="77777777" w:rsidR="00D707DC" w:rsidRPr="000470FF" w:rsidRDefault="00D707DC" w:rsidP="00D707DC">
      <w:pPr>
        <w:pStyle w:val="Subsection"/>
        <w:rPr>
          <w:b/>
        </w:rPr>
      </w:pPr>
      <w:r w:rsidRPr="000470FF">
        <w:rPr>
          <w:b/>
        </w:rPr>
        <w:t>(f)</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medical service code.</w:t>
      </w:r>
    </w:p>
    <w:p w14:paraId="35CEFA25" w14:textId="77777777" w:rsidR="00D707DC" w:rsidRPr="000470FF" w:rsidRDefault="00D707DC" w:rsidP="00D707DC">
      <w:pPr>
        <w:pStyle w:val="Subsection"/>
        <w:rPr>
          <w:b/>
        </w:rPr>
      </w:pPr>
      <w:r w:rsidRPr="000470FF">
        <w:rPr>
          <w:b/>
        </w:rPr>
        <w:t>(g)</w:t>
      </w:r>
      <w:r w:rsidRPr="00391E73">
        <w:t xml:space="preserve"> Bills for medical services rendered at the request of the insurer and bills for information submitted at the request of the insurer, which are in addition to those required in OAR 436-010-0240 must be paid within 45 days of receipt by the insurer even if the claim is denied.</w:t>
      </w:r>
    </w:p>
    <w:p w14:paraId="605F297E" w14:textId="77777777" w:rsidR="00D707DC" w:rsidRPr="000470FF" w:rsidRDefault="00D707DC" w:rsidP="00D707DC">
      <w:pPr>
        <w:pStyle w:val="Subsection"/>
        <w:spacing w:after="360"/>
        <w:rPr>
          <w:b/>
        </w:rPr>
      </w:pPr>
      <w:r w:rsidRPr="000470FF">
        <w:rPr>
          <w:b/>
        </w:rPr>
        <w:t>(h)</w:t>
      </w:r>
      <w:r w:rsidRPr="00391E73">
        <w:t xml:space="preserve"> If an insurer determines that </w:t>
      </w:r>
      <w:r>
        <w:t>it has</w:t>
      </w:r>
      <w:r w:rsidRPr="00391E73">
        <w:t xml:space="preserve"> made an overpayment to a provider for medical services, the insurer may request a refund from the provider. The insurer must make the request within 180 days of the payment date. Resolution of overpayment disputes must be made under OAR 436-009-0008.</w:t>
      </w:r>
    </w:p>
    <w:p w14:paraId="3DC7AEA0" w14:textId="77777777" w:rsidR="00D707DC" w:rsidRPr="000470FF" w:rsidRDefault="00D707DC" w:rsidP="00D707DC">
      <w:pPr>
        <w:pStyle w:val="Heading2"/>
      </w:pPr>
      <w:bookmarkStart w:id="284" w:name="_Toc477936702"/>
      <w:bookmarkStart w:id="285" w:name="_Toc49498044"/>
      <w:bookmarkStart w:id="286" w:name="_Toc105156968"/>
      <w:bookmarkStart w:id="287" w:name="_Toc168492293"/>
      <w:bookmarkStart w:id="288" w:name="_Toc375058285"/>
      <w:r w:rsidRPr="000470FF">
        <w:t>(4)</w:t>
      </w:r>
      <w:r w:rsidRPr="00391E73">
        <w:t xml:space="preserve"> </w:t>
      </w:r>
      <w:r>
        <w:t>Electronic Payment.</w:t>
      </w:r>
      <w:bookmarkEnd w:id="284"/>
      <w:bookmarkEnd w:id="285"/>
      <w:bookmarkEnd w:id="286"/>
      <w:bookmarkEnd w:id="287"/>
    </w:p>
    <w:p w14:paraId="30830086" w14:textId="77777777" w:rsidR="00D707DC" w:rsidRPr="000470FF" w:rsidRDefault="00D707DC" w:rsidP="00D707DC">
      <w:pPr>
        <w:pStyle w:val="Subsection"/>
        <w:spacing w:after="120"/>
        <w:rPr>
          <w:b/>
        </w:rPr>
      </w:pPr>
      <w:r w:rsidRPr="000470FF">
        <w:rPr>
          <w:b/>
        </w:rPr>
        <w:t>(a)</w:t>
      </w:r>
      <w:r>
        <w:rPr>
          <w:b/>
        </w:rPr>
        <w:t xml:space="preserve"> </w:t>
      </w:r>
      <w:r>
        <w:t>An insurer may pay a provider through a direct deposit system, automated teller machine card</w:t>
      </w:r>
      <w:r w:rsidRPr="006F6A85">
        <w:t xml:space="preserve"> or debit card</w:t>
      </w:r>
      <w:r>
        <w:t xml:space="preserve">, or other means of electronic transfer if the provider </w:t>
      </w:r>
      <w:r w:rsidRPr="006F6A85">
        <w:t xml:space="preserve">voluntarily consents. </w:t>
      </w:r>
    </w:p>
    <w:p w14:paraId="2CB7EAB3" w14:textId="77777777" w:rsidR="00D707DC" w:rsidRPr="000470FF" w:rsidRDefault="00D707DC" w:rsidP="00D707DC">
      <w:pPr>
        <w:pStyle w:val="Paragraph"/>
        <w:rPr>
          <w:b/>
        </w:rPr>
      </w:pPr>
      <w:r w:rsidRPr="000470FF">
        <w:rPr>
          <w:b/>
        </w:rPr>
        <w:t>(A)</w:t>
      </w:r>
      <w:r>
        <w:t xml:space="preserve"> </w:t>
      </w:r>
      <w:r w:rsidRPr="006F6A85">
        <w:t xml:space="preserve">The </w:t>
      </w:r>
      <w:r>
        <w:t>provid</w:t>
      </w:r>
      <w:r w:rsidRPr="006F6A85">
        <w:t xml:space="preserve">er’s consent must be obtained </w:t>
      </w:r>
      <w:r>
        <w:t xml:space="preserve">before initiating electronic </w:t>
      </w:r>
      <w:r w:rsidRPr="006F6A85">
        <w:t>payments</w:t>
      </w:r>
      <w:r>
        <w:t xml:space="preserve">. </w:t>
      </w:r>
    </w:p>
    <w:p w14:paraId="26B39C96" w14:textId="77777777" w:rsidR="00D707DC" w:rsidRPr="000470FF" w:rsidRDefault="00D707DC" w:rsidP="00D707DC">
      <w:pPr>
        <w:pStyle w:val="Paragraph"/>
        <w:rPr>
          <w:b/>
        </w:rPr>
      </w:pPr>
      <w:r w:rsidRPr="000470FF">
        <w:rPr>
          <w:b/>
        </w:rPr>
        <w:t>(B)</w:t>
      </w:r>
      <w:r>
        <w:t xml:space="preserve"> The consent</w:t>
      </w:r>
      <w:r w:rsidRPr="006F6A85">
        <w:t xml:space="preserve"> may be written or verbal. The insurer must </w:t>
      </w:r>
      <w:r>
        <w:t>send</w:t>
      </w:r>
      <w:r w:rsidRPr="006F6A85">
        <w:t xml:space="preserve"> the </w:t>
      </w:r>
      <w:r>
        <w:t>provid</w:t>
      </w:r>
      <w:r w:rsidRPr="006F6A85">
        <w:t>er a written confirmation when consent is obtained verbally.</w:t>
      </w:r>
      <w:r>
        <w:t xml:space="preserve"> </w:t>
      </w:r>
    </w:p>
    <w:p w14:paraId="538AEBE0" w14:textId="77777777" w:rsidR="00D707DC" w:rsidRDefault="00D707DC" w:rsidP="00D707DC">
      <w:pPr>
        <w:pStyle w:val="Paragraph"/>
        <w:spacing w:after="240"/>
      </w:pPr>
      <w:r w:rsidRPr="000470FF">
        <w:rPr>
          <w:b/>
        </w:rPr>
        <w:t>(C)</w:t>
      </w:r>
      <w:r>
        <w:t xml:space="preserve"> The provider may discontinue receiving </w:t>
      </w:r>
      <w:r w:rsidRPr="006F6A85">
        <w:t>electronic payments</w:t>
      </w:r>
      <w:r>
        <w:t xml:space="preserve"> </w:t>
      </w:r>
      <w:r w:rsidRPr="000F73CA">
        <w:t>by</w:t>
      </w:r>
      <w:r>
        <w:t xml:space="preserve"> notifying the insurer in writing.</w:t>
      </w:r>
    </w:p>
    <w:p w14:paraId="1387D1DC" w14:textId="77777777" w:rsidR="00D707DC" w:rsidRPr="00260D01" w:rsidRDefault="00D707DC" w:rsidP="00D707DC">
      <w:pPr>
        <w:pStyle w:val="Subsection"/>
        <w:spacing w:after="120"/>
        <w:rPr>
          <w:b/>
        </w:rPr>
      </w:pPr>
      <w:r w:rsidRPr="006F082E">
        <w:rPr>
          <w:b/>
        </w:rPr>
        <w:t>(b)</w:t>
      </w:r>
      <w:r w:rsidRPr="00260D01">
        <w:rPr>
          <w:b/>
        </w:rPr>
        <w:t xml:space="preserve"> Cardholder agreement for ATM or debit cards. </w:t>
      </w:r>
    </w:p>
    <w:p w14:paraId="5C8AA476" w14:textId="77777777" w:rsidR="00D707DC" w:rsidRPr="006F6A85" w:rsidRDefault="00D707DC" w:rsidP="00D707DC">
      <w:pPr>
        <w:pStyle w:val="Subsection"/>
      </w:pPr>
      <w:r w:rsidRPr="006F6A85">
        <w:t xml:space="preserve">The </w:t>
      </w:r>
      <w:r>
        <w:t>provid</w:t>
      </w:r>
      <w:r w:rsidRPr="006F6A85">
        <w:t>er must receive a copy of the cardholder ag</w:t>
      </w:r>
      <w:r>
        <w:t xml:space="preserve">reement outlining the terms and </w:t>
      </w:r>
      <w:r w:rsidRPr="006F6A85">
        <w:t>conditions under which an automated teller machine car</w:t>
      </w:r>
      <w:r>
        <w:t>d or debit card has been issued before</w:t>
      </w:r>
      <w:r w:rsidRPr="006F6A85">
        <w:t xml:space="preserve"> or at the time the initial electronic payment is made.</w:t>
      </w:r>
    </w:p>
    <w:p w14:paraId="4DD41DE8" w14:textId="77777777" w:rsidR="00D707DC" w:rsidRPr="00B12493" w:rsidRDefault="00D707DC" w:rsidP="00D707DC">
      <w:pPr>
        <w:pStyle w:val="Section"/>
        <w:spacing w:after="120"/>
        <w:ind w:left="720"/>
        <w:rPr>
          <w:b/>
        </w:rPr>
      </w:pPr>
      <w:r w:rsidRPr="006F082E">
        <w:rPr>
          <w:b/>
        </w:rPr>
        <w:t>(c)</w:t>
      </w:r>
      <w:r w:rsidRPr="00B12493">
        <w:rPr>
          <w:b/>
        </w:rPr>
        <w:t xml:space="preserve"> </w:t>
      </w:r>
      <w:r>
        <w:rPr>
          <w:b/>
        </w:rPr>
        <w:t>Instrument of payment.</w:t>
      </w:r>
    </w:p>
    <w:p w14:paraId="5D8C1B5B" w14:textId="77777777" w:rsidR="00D707DC" w:rsidRPr="000470FF" w:rsidRDefault="00D707DC" w:rsidP="00D707DC">
      <w:pPr>
        <w:pStyle w:val="Subsection"/>
        <w:spacing w:after="360"/>
        <w:rPr>
          <w:b/>
        </w:rPr>
      </w:pPr>
      <w:r>
        <w:t>The instrument of payment must be negotiable and payable to the provider for the full amount of the benefit paid, without cost to the provider.</w:t>
      </w:r>
    </w:p>
    <w:p w14:paraId="6302563C" w14:textId="77777777" w:rsidR="00D707DC" w:rsidRPr="000470FF" w:rsidRDefault="00D707DC" w:rsidP="00D707DC">
      <w:pPr>
        <w:pStyle w:val="Heading2"/>
      </w:pPr>
      <w:bookmarkStart w:id="289" w:name="_Toc105156969"/>
      <w:bookmarkStart w:id="290" w:name="_Toc168492294"/>
      <w:r w:rsidRPr="000470FF">
        <w:lastRenderedPageBreak/>
        <w:t>(5)</w:t>
      </w:r>
      <w:r>
        <w:t xml:space="preserve"> </w:t>
      </w:r>
      <w:r w:rsidRPr="00260D01">
        <w:t>Communication</w:t>
      </w:r>
      <w:r w:rsidRPr="00391E73">
        <w:t xml:space="preserve"> with Providers.</w:t>
      </w:r>
      <w:bookmarkEnd w:id="288"/>
      <w:bookmarkEnd w:id="289"/>
      <w:bookmarkEnd w:id="290"/>
    </w:p>
    <w:p w14:paraId="6BB33661" w14:textId="77777777" w:rsidR="00D707DC" w:rsidRPr="000470FF" w:rsidRDefault="00D707DC" w:rsidP="00D707DC">
      <w:pPr>
        <w:pStyle w:val="Subsection"/>
        <w:rPr>
          <w:b/>
        </w:rPr>
      </w:pPr>
      <w:r w:rsidRPr="000470FF">
        <w:rPr>
          <w:b/>
        </w:rPr>
        <w:t>(a)</w:t>
      </w:r>
      <w:r w:rsidRPr="00391E73">
        <w:t xml:space="preserve"> The insurer or its representative must respond to a medical provider’s inquiry about a medical payment within </w:t>
      </w:r>
      <w:r>
        <w:t>two days</w:t>
      </w:r>
      <w:r w:rsidRPr="00391E73">
        <w:t xml:space="preserve">, </w:t>
      </w:r>
      <w:r>
        <w:t>excluding Saturdays, Sundays, and</w:t>
      </w:r>
      <w:r w:rsidRPr="00391E73">
        <w:t xml:space="preserve"> legal holidays. The insurer or its representative may not refer the medical provider to another entity to obtain an answer.</w:t>
      </w:r>
    </w:p>
    <w:p w14:paraId="553A075F" w14:textId="72F07882" w:rsidR="00D707DC" w:rsidRPr="000470FF" w:rsidRDefault="00D707DC" w:rsidP="00D707DC">
      <w:pPr>
        <w:pStyle w:val="Subsection"/>
        <w:spacing w:after="360"/>
        <w:rPr>
          <w:b/>
        </w:rPr>
      </w:pPr>
      <w:r w:rsidRPr="000470FF">
        <w:rPr>
          <w:b/>
        </w:rPr>
        <w:t>(b)</w:t>
      </w:r>
      <w:r w:rsidRPr="00391E73">
        <w:t xml:space="preserve"> An insurer or its representative and a medical provider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p>
    <w:p w14:paraId="2E39A327" w14:textId="77777777" w:rsidR="00D707DC" w:rsidRPr="00391E73" w:rsidRDefault="00D707DC" w:rsidP="00D707DC">
      <w:pPr>
        <w:pStyle w:val="Heading2"/>
        <w:rPr>
          <w:b w:val="0"/>
        </w:rPr>
      </w:pPr>
      <w:bookmarkStart w:id="291" w:name="_Toc105156970"/>
      <w:bookmarkStart w:id="292" w:name="_Toc168492295"/>
      <w:r w:rsidRPr="000470FF">
        <w:t>(6)</w:t>
      </w:r>
      <w:r w:rsidRPr="00391E73">
        <w:t xml:space="preserve"> EDI Reporting.</w:t>
      </w:r>
      <w:bookmarkEnd w:id="291"/>
      <w:bookmarkEnd w:id="292"/>
    </w:p>
    <w:p w14:paraId="7434C843" w14:textId="77777777" w:rsidR="00D707DC" w:rsidRDefault="00D707DC" w:rsidP="00D707DC">
      <w:pPr>
        <w:pStyle w:val="Section"/>
      </w:pPr>
      <w:r w:rsidRPr="00391E73">
        <w:t>For medical bill reporting requirements, see OAR 436-160 Electronic Data</w:t>
      </w:r>
      <w:r>
        <w:t xml:space="preserve"> </w:t>
      </w:r>
      <w:r w:rsidRPr="00391E73">
        <w:t>Interchange Medical Bill Data rules.</w:t>
      </w:r>
    </w:p>
    <w:p w14:paraId="27F39BEA" w14:textId="77777777" w:rsidR="00D707DC" w:rsidRDefault="00D707DC" w:rsidP="00D707DC">
      <w:pPr>
        <w:pStyle w:val="Hist"/>
      </w:pPr>
      <w:r w:rsidRPr="00391E73">
        <w:t>Stat. Auth.: ORS 656.726(4)</w:t>
      </w:r>
    </w:p>
    <w:p w14:paraId="47B1374D" w14:textId="77777777" w:rsidR="00D707DC" w:rsidRPr="00391E73" w:rsidRDefault="00D707DC" w:rsidP="00D707DC">
      <w:pPr>
        <w:pStyle w:val="Hist"/>
      </w:pPr>
      <w:r w:rsidRPr="00391E73">
        <w:t>Stats. Implemented: ORS 656.245, 656.248, 656.252, 656.260, 656.264</w:t>
      </w:r>
      <w:r>
        <w:t xml:space="preserve">, </w:t>
      </w:r>
      <w:r w:rsidRPr="00391E73">
        <w:t>656.325</w:t>
      </w:r>
    </w:p>
    <w:p w14:paraId="74A34FE6" w14:textId="77777777" w:rsidR="00D707DC" w:rsidRDefault="00D707DC" w:rsidP="00D707DC">
      <w:pPr>
        <w:pStyle w:val="Hist"/>
      </w:pPr>
      <w:r w:rsidRPr="00391E73">
        <w:t xml:space="preserve">Hist: </w:t>
      </w:r>
      <w:r>
        <w:t>Amended 3/6/17 as Admin. Order 17-050, eff. 4/1/17</w:t>
      </w:r>
    </w:p>
    <w:p w14:paraId="383D1CF9" w14:textId="77777777" w:rsidR="00D707DC" w:rsidRDefault="00D707DC" w:rsidP="00D707DC">
      <w:pPr>
        <w:pStyle w:val="Hist"/>
      </w:pPr>
      <w:r>
        <w:t>Amended 3/4/20 as Admin. Order 20-053, eff. 4/1/20</w:t>
      </w:r>
    </w:p>
    <w:p w14:paraId="1B8D3E06" w14:textId="77777777" w:rsidR="00D707DC" w:rsidRDefault="00D707DC" w:rsidP="00D707DC">
      <w:pPr>
        <w:pStyle w:val="Hist"/>
      </w:pPr>
      <w:r>
        <w:t>Amended 3/2/22 as Admin. Order 22-050, eff. 4/1/22</w:t>
      </w:r>
    </w:p>
    <w:p w14:paraId="5B76416D" w14:textId="4AFE4421" w:rsidR="00325F9C" w:rsidRDefault="00325F9C" w:rsidP="00325F9C">
      <w:pPr>
        <w:pStyle w:val="Hist"/>
      </w:pPr>
      <w:r>
        <w:t>Amended 3/5/24 as Admin. Order 24-050, eff. 4/1/24</w:t>
      </w:r>
    </w:p>
    <w:p w14:paraId="14911D30" w14:textId="77777777" w:rsidR="00D707DC" w:rsidRDefault="00D707DC" w:rsidP="00D707DC">
      <w:pPr>
        <w:pStyle w:val="Hist"/>
      </w:pPr>
      <w:r>
        <w:t xml:space="preserve">See also the </w:t>
      </w:r>
      <w:r w:rsidRPr="0054402A">
        <w:rPr>
          <w:i/>
        </w:rPr>
        <w:t>Index to Rule History</w:t>
      </w:r>
      <w:r>
        <w:t xml:space="preserve">: </w:t>
      </w:r>
      <w:hyperlink r:id="rId45" w:history="1">
        <w:r w:rsidRPr="00AC791D">
          <w:rPr>
            <w:rStyle w:val="Hyperlink"/>
          </w:rPr>
          <w:t>https://wcd.oregon.gov/laws/Documents/Rule_history/436_history.pdf</w:t>
        </w:r>
      </w:hyperlink>
      <w:r>
        <w:t>.</w:t>
      </w:r>
    </w:p>
    <w:p w14:paraId="1E1965F9" w14:textId="77777777" w:rsidR="00D707DC" w:rsidRPr="000470FF" w:rsidRDefault="00D707DC" w:rsidP="00D707DC">
      <w:pPr>
        <w:pStyle w:val="Heading1"/>
        <w:spacing w:before="480"/>
        <w:rPr>
          <w:szCs w:val="36"/>
        </w:rPr>
      </w:pPr>
      <w:bookmarkStart w:id="293" w:name="_Toc65670476"/>
      <w:bookmarkStart w:id="294" w:name="_Toc105156971"/>
      <w:bookmarkStart w:id="295" w:name="_Toc168492296"/>
      <w:r w:rsidRPr="00DF27C2">
        <w:rPr>
          <w:rStyle w:val="Footrule"/>
          <w:b/>
          <w:sz w:val="36"/>
          <w:szCs w:val="36"/>
        </w:rPr>
        <w:t>436-009-0035</w:t>
      </w:r>
      <w:r w:rsidRPr="00DF27C2">
        <w:rPr>
          <w:szCs w:val="36"/>
        </w:rPr>
        <w:tab/>
        <w:t>Interim Medical Benefits</w:t>
      </w:r>
      <w:bookmarkEnd w:id="293"/>
      <w:bookmarkEnd w:id="294"/>
      <w:bookmarkEnd w:id="295"/>
    </w:p>
    <w:p w14:paraId="4F69C963" w14:textId="77777777" w:rsidR="00D707DC" w:rsidRPr="000470FF" w:rsidRDefault="00D707DC" w:rsidP="00D707DC">
      <w:pPr>
        <w:pStyle w:val="Heading2"/>
      </w:pPr>
      <w:bookmarkStart w:id="296" w:name="_Toc477936706"/>
      <w:bookmarkStart w:id="297" w:name="_Toc28011289"/>
      <w:bookmarkStart w:id="298" w:name="_Toc49498048"/>
      <w:bookmarkStart w:id="299" w:name="_Toc65670477"/>
      <w:bookmarkStart w:id="300" w:name="_Toc105156972"/>
      <w:bookmarkStart w:id="301" w:name="_Toc168492297"/>
      <w:r w:rsidRPr="000470FF">
        <w:t>(1)</w:t>
      </w:r>
      <w:r w:rsidRPr="00837922">
        <w:t xml:space="preserve"> </w:t>
      </w:r>
      <w:r w:rsidRPr="00260D01">
        <w:t>General</w:t>
      </w:r>
      <w:r w:rsidRPr="00837922">
        <w:t>.</w:t>
      </w:r>
      <w:bookmarkEnd w:id="296"/>
      <w:bookmarkEnd w:id="297"/>
      <w:bookmarkEnd w:id="298"/>
      <w:bookmarkEnd w:id="299"/>
      <w:bookmarkEnd w:id="300"/>
      <w:bookmarkEnd w:id="301"/>
    </w:p>
    <w:p w14:paraId="285FC331" w14:textId="77777777" w:rsidR="00D707DC" w:rsidRPr="000470FF" w:rsidRDefault="00D707DC" w:rsidP="00D707DC">
      <w:pPr>
        <w:pStyle w:val="Subsection"/>
        <w:rPr>
          <w:b/>
        </w:rPr>
      </w:pPr>
      <w:r w:rsidRPr="000470FF">
        <w:rPr>
          <w:b/>
        </w:rPr>
        <w:t>(a)</w:t>
      </w:r>
      <w:r>
        <w:t xml:space="preserve"> </w:t>
      </w:r>
      <w:r w:rsidRPr="00391E73">
        <w:t xml:space="preserve">Interim medical benefits </w:t>
      </w:r>
      <w:r>
        <w:t xml:space="preserve">under ORS 656.247 </w:t>
      </w:r>
      <w:r w:rsidRPr="00391E73">
        <w:t xml:space="preserve">only apply </w:t>
      </w:r>
      <w:r>
        <w:t xml:space="preserve">to initial claims </w:t>
      </w:r>
      <w:r w:rsidRPr="00391E73">
        <w:t>when the patient has a health benefit plan, i.e., the patient’s private health insurance. For the purpose of this rule the Oregon Health Plan is not a health benefit plan.</w:t>
      </w:r>
    </w:p>
    <w:p w14:paraId="7CCFFBAC" w14:textId="77777777" w:rsidR="00D707DC" w:rsidRPr="000470FF" w:rsidRDefault="00D707DC" w:rsidP="00D707DC">
      <w:pPr>
        <w:pStyle w:val="Subsection"/>
        <w:spacing w:after="120"/>
        <w:rPr>
          <w:b/>
        </w:rPr>
      </w:pPr>
      <w:r w:rsidRPr="000470FF">
        <w:rPr>
          <w:b/>
        </w:rPr>
        <w:t>(b)</w:t>
      </w:r>
      <w:r w:rsidRPr="00391E73">
        <w:t xml:space="preserve"> Interim medical benefits are not due on claims:</w:t>
      </w:r>
    </w:p>
    <w:p w14:paraId="51F7039F" w14:textId="77777777" w:rsidR="00D707DC" w:rsidRPr="000470FF" w:rsidRDefault="00D707DC" w:rsidP="00D707DC">
      <w:pPr>
        <w:pStyle w:val="Paragraph"/>
        <w:rPr>
          <w:b/>
        </w:rPr>
      </w:pPr>
      <w:r w:rsidRPr="000470FF">
        <w:rPr>
          <w:b/>
        </w:rPr>
        <w:t>(A)</w:t>
      </w:r>
      <w:r w:rsidRPr="00391E73">
        <w:t xml:space="preserve"> When the patient is enrolled in an MCO prior to claim acceptance</w:t>
      </w:r>
      <w:r>
        <w:t xml:space="preserve"> or denial</w:t>
      </w:r>
      <w:r w:rsidRPr="00391E73">
        <w:t xml:space="preserve"> under ORS 656.245(4)</w:t>
      </w:r>
      <w:r w:rsidRPr="00D22C0F">
        <w:t>(b)(B)</w:t>
      </w:r>
      <w:r w:rsidRPr="00391E73">
        <w:t>; or</w:t>
      </w:r>
    </w:p>
    <w:p w14:paraId="0C52DAA2" w14:textId="77777777" w:rsidR="00D707DC" w:rsidRPr="000470FF" w:rsidRDefault="00D707DC" w:rsidP="00D707DC">
      <w:pPr>
        <w:pStyle w:val="Paragraph"/>
        <w:spacing w:after="240"/>
        <w:rPr>
          <w:b/>
        </w:rPr>
      </w:pPr>
      <w:r w:rsidRPr="000470FF">
        <w:rPr>
          <w:b/>
        </w:rPr>
        <w:t>(B)</w:t>
      </w:r>
      <w:r w:rsidRPr="00391E73">
        <w:t xml:space="preserve"> When the insurer denies the claim within 14 days of the employer’s notice</w:t>
      </w:r>
      <w:r>
        <w:t xml:space="preserve"> of the claim.</w:t>
      </w:r>
    </w:p>
    <w:p w14:paraId="619A3398" w14:textId="77777777" w:rsidR="00D707DC" w:rsidRPr="000470FF" w:rsidRDefault="00D707DC" w:rsidP="00D707DC">
      <w:pPr>
        <w:pStyle w:val="Subsection"/>
        <w:rPr>
          <w:b/>
        </w:rPr>
      </w:pPr>
      <w:r w:rsidRPr="000470FF">
        <w:rPr>
          <w:b/>
        </w:rPr>
        <w:t>(c)</w:t>
      </w:r>
      <w:r w:rsidRPr="00391E73">
        <w:t xml:space="preserve"> Interim medical benefits cover services provided from the date of </w:t>
      </w:r>
      <w:r>
        <w:t xml:space="preserve">employer’s notice or knowledge of the claim </w:t>
      </w:r>
      <w:r w:rsidRPr="00391E73">
        <w:t xml:space="preserve">to the date the insurer </w:t>
      </w:r>
      <w:r>
        <w:t xml:space="preserve">accepts or </w:t>
      </w:r>
      <w:r w:rsidRPr="00391E73">
        <w:t>denies the claim</w:t>
      </w:r>
      <w:r>
        <w:t>. Interim medical benefits do not include treatments excluded under OAR 436-009-0010(12).</w:t>
      </w:r>
    </w:p>
    <w:p w14:paraId="73BA37A4" w14:textId="77777777" w:rsidR="00D707DC" w:rsidRPr="000470FF" w:rsidRDefault="00D707DC" w:rsidP="00D707DC">
      <w:pPr>
        <w:pStyle w:val="Subsection"/>
        <w:rPr>
          <w:b/>
        </w:rPr>
      </w:pPr>
      <w:r w:rsidRPr="000470FF">
        <w:rPr>
          <w:b/>
        </w:rPr>
        <w:t>(d)</w:t>
      </w:r>
      <w:r w:rsidRPr="00391E73">
        <w:t xml:space="preserve"> </w:t>
      </w:r>
      <w:r>
        <w:t>When billing for interim medical benefits, t</w:t>
      </w:r>
      <w:r w:rsidRPr="00391E73">
        <w:t>he medical provider must bill the workers’ compensation insurer according to these rules, and the health benefit plan according to the plan’s requirements.</w:t>
      </w:r>
      <w:r>
        <w:t xml:space="preserve"> The provider may submit a pre-authorization request to the health benefit </w:t>
      </w:r>
      <w:r w:rsidRPr="00427639">
        <w:t>plan prior to claim acceptance or denial.</w:t>
      </w:r>
    </w:p>
    <w:p w14:paraId="49F57E39" w14:textId="77777777" w:rsidR="00D707DC" w:rsidRPr="000470FF" w:rsidRDefault="00D707DC" w:rsidP="00D707DC">
      <w:pPr>
        <w:pStyle w:val="Subsection"/>
        <w:spacing w:after="360"/>
        <w:rPr>
          <w:b/>
        </w:rPr>
      </w:pPr>
      <w:r w:rsidRPr="000470FF">
        <w:rPr>
          <w:b/>
        </w:rPr>
        <w:lastRenderedPageBreak/>
        <w:t>(e)</w:t>
      </w:r>
      <w:r w:rsidRPr="00391E73">
        <w:t xml:space="preserve"> If the medical provider knows that the patient filed a work</w:t>
      </w:r>
      <w:r>
        <w:t>-</w:t>
      </w:r>
      <w:r w:rsidRPr="00391E73">
        <w:t>related claim, the medical provider may not collect any health benefit plan co-pay</w:t>
      </w:r>
      <w:r>
        <w:t>, co-insurance, or deductible</w:t>
      </w:r>
      <w:r w:rsidRPr="00391E73">
        <w:t xml:space="preserve"> from the patient</w:t>
      </w:r>
      <w:r>
        <w:t xml:space="preserve"> during the interim period</w:t>
      </w:r>
      <w:r w:rsidRPr="00391E73">
        <w:t>.</w:t>
      </w:r>
    </w:p>
    <w:p w14:paraId="69F81D0F" w14:textId="77777777" w:rsidR="00D707DC" w:rsidRPr="00837922" w:rsidRDefault="00D707DC" w:rsidP="00D707DC">
      <w:pPr>
        <w:pStyle w:val="Heading2"/>
      </w:pPr>
      <w:bookmarkStart w:id="302" w:name="_Toc477936707"/>
      <w:bookmarkStart w:id="303" w:name="_Toc28011290"/>
      <w:bookmarkStart w:id="304" w:name="_Toc49498049"/>
      <w:bookmarkStart w:id="305" w:name="_Toc65670478"/>
      <w:bookmarkStart w:id="306" w:name="_Toc105156973"/>
      <w:bookmarkStart w:id="307" w:name="_Toc168492298"/>
      <w:r w:rsidRPr="000470FF">
        <w:t>(2)</w:t>
      </w:r>
      <w:r w:rsidRPr="00837922">
        <w:t xml:space="preserve"> </w:t>
      </w:r>
      <w:r w:rsidRPr="00260D01">
        <w:t>Claim</w:t>
      </w:r>
      <w:r w:rsidRPr="00837922">
        <w:t xml:space="preserve"> Acceptance.</w:t>
      </w:r>
      <w:bookmarkEnd w:id="302"/>
      <w:bookmarkEnd w:id="303"/>
      <w:bookmarkEnd w:id="304"/>
      <w:bookmarkEnd w:id="305"/>
      <w:bookmarkEnd w:id="306"/>
      <w:bookmarkEnd w:id="307"/>
    </w:p>
    <w:p w14:paraId="6E7FA5CF" w14:textId="77777777" w:rsidR="00D707DC" w:rsidRPr="000470FF" w:rsidRDefault="00D707DC" w:rsidP="00D707DC">
      <w:pPr>
        <w:pStyle w:val="Section"/>
        <w:spacing w:after="120"/>
        <w:rPr>
          <w:b/>
        </w:rPr>
      </w:pPr>
      <w:r>
        <w:t>If the insurer accepts the claim:</w:t>
      </w:r>
    </w:p>
    <w:p w14:paraId="3208DC7A" w14:textId="77777777" w:rsidR="00D707DC" w:rsidRPr="000470FF" w:rsidRDefault="00D707DC" w:rsidP="00D707DC">
      <w:pPr>
        <w:pStyle w:val="Subsection"/>
        <w:rPr>
          <w:b/>
        </w:rPr>
      </w:pPr>
      <w:r w:rsidRPr="000470FF">
        <w:rPr>
          <w:b/>
        </w:rPr>
        <w:t>(a)</w:t>
      </w:r>
      <w:r>
        <w:t xml:space="preserve"> The insurer must pay medical providers for services according to these rules; and</w:t>
      </w:r>
    </w:p>
    <w:p w14:paraId="18FF0BEA" w14:textId="77777777" w:rsidR="00D707DC" w:rsidRPr="000470FF" w:rsidRDefault="00D707DC" w:rsidP="00D707DC">
      <w:pPr>
        <w:pStyle w:val="Subsection"/>
        <w:spacing w:after="360"/>
        <w:rPr>
          <w:b/>
        </w:rPr>
      </w:pPr>
      <w:r w:rsidRPr="000470FF">
        <w:rPr>
          <w:b/>
        </w:rPr>
        <w:t>(b)</w:t>
      </w:r>
      <w:r>
        <w:t xml:space="preserve"> The provider, after receiving payment from the insurer, must reimburse the worker and the health benefit plan for any medical expenses, co-pays, co-insurance, or deductibles, paid by the worker or the health benefit plan.</w:t>
      </w:r>
    </w:p>
    <w:p w14:paraId="0B78D073" w14:textId="77777777" w:rsidR="00D707DC" w:rsidRDefault="00D707DC" w:rsidP="00D707DC">
      <w:pPr>
        <w:pStyle w:val="Heading2"/>
      </w:pPr>
      <w:bookmarkStart w:id="308" w:name="_Toc477936708"/>
      <w:bookmarkStart w:id="309" w:name="_Toc28011291"/>
      <w:bookmarkStart w:id="310" w:name="_Toc49498050"/>
      <w:bookmarkStart w:id="311" w:name="_Toc65670479"/>
      <w:bookmarkStart w:id="312" w:name="_Toc105156974"/>
      <w:bookmarkStart w:id="313" w:name="_Toc168492299"/>
      <w:r w:rsidRPr="000470FF">
        <w:t>(3)</w:t>
      </w:r>
      <w:r>
        <w:t xml:space="preserve"> </w:t>
      </w:r>
      <w:r w:rsidRPr="00FD2CA7">
        <w:t>Claim</w:t>
      </w:r>
      <w:r>
        <w:t xml:space="preserve"> Denial.</w:t>
      </w:r>
      <w:bookmarkEnd w:id="308"/>
      <w:bookmarkEnd w:id="309"/>
      <w:bookmarkEnd w:id="310"/>
      <w:bookmarkEnd w:id="311"/>
      <w:bookmarkEnd w:id="312"/>
      <w:bookmarkEnd w:id="313"/>
    </w:p>
    <w:p w14:paraId="34E18759" w14:textId="77777777" w:rsidR="00D707DC" w:rsidRPr="000470FF" w:rsidRDefault="00D707DC" w:rsidP="00D707DC">
      <w:pPr>
        <w:pStyle w:val="Section"/>
        <w:spacing w:after="120"/>
        <w:rPr>
          <w:b/>
        </w:rPr>
      </w:pPr>
      <w:r w:rsidRPr="008E11C8">
        <w:t xml:space="preserve">If the </w:t>
      </w:r>
      <w:r>
        <w:t>insurer denies the claim:</w:t>
      </w:r>
    </w:p>
    <w:p w14:paraId="4B122451" w14:textId="77777777" w:rsidR="00D707DC" w:rsidRPr="000470FF" w:rsidRDefault="00D707DC" w:rsidP="00D707DC">
      <w:pPr>
        <w:pStyle w:val="Subsection"/>
        <w:rPr>
          <w:b/>
        </w:rPr>
      </w:pPr>
      <w:r w:rsidRPr="000470FF">
        <w:rPr>
          <w:b/>
        </w:rPr>
        <w:t>(a)</w:t>
      </w:r>
      <w:r>
        <w:t xml:space="preserve"> T</w:t>
      </w:r>
      <w:r w:rsidRPr="008E11C8">
        <w:t>he</w:t>
      </w:r>
      <w:r w:rsidRPr="00391E73">
        <w:t xml:space="preserve"> insurer must notify the medical </w:t>
      </w:r>
      <w:r w:rsidRPr="00427639">
        <w:t xml:space="preserve">provider as provided in </w:t>
      </w:r>
      <w:r>
        <w:t xml:space="preserve">OAR </w:t>
      </w:r>
      <w:r w:rsidRPr="00427639">
        <w:t>436-060-0140</w:t>
      </w:r>
      <w:r>
        <w:t xml:space="preserve"> that</w:t>
      </w:r>
      <w:r w:rsidRPr="00391E73">
        <w:t xml:space="preserve"> an initial claim </w:t>
      </w:r>
      <w:r>
        <w:t xml:space="preserve">has been </w:t>
      </w:r>
      <w:r w:rsidRPr="00391E73">
        <w:t>denied</w:t>
      </w:r>
      <w:r>
        <w:t>; and</w:t>
      </w:r>
    </w:p>
    <w:p w14:paraId="1208201B" w14:textId="77777777" w:rsidR="00D707DC" w:rsidRDefault="00D707DC" w:rsidP="00D707DC">
      <w:pPr>
        <w:pStyle w:val="Subsection"/>
        <w:spacing w:after="360"/>
      </w:pPr>
      <w:r w:rsidRPr="000470FF">
        <w:rPr>
          <w:b/>
        </w:rPr>
        <w:t>(b)</w:t>
      </w:r>
      <w:r w:rsidRPr="00391E73">
        <w:t xml:space="preserve"> </w:t>
      </w:r>
      <w:r>
        <w:t>T</w:t>
      </w:r>
      <w:r w:rsidRPr="00391E73">
        <w:t>he medical provider must bill the health benefit plan</w:t>
      </w:r>
      <w:r>
        <w:t>, unless the medical provider has previously billed the health benefit plan. The provider must forward</w:t>
      </w:r>
      <w:r w:rsidRPr="00391E73">
        <w:t xml:space="preserve"> a copy of the workers’ compensation denial letter</w:t>
      </w:r>
      <w:r>
        <w:t xml:space="preserve"> to the health benefit plan</w:t>
      </w:r>
      <w:r w:rsidRPr="00391E73">
        <w:t>.</w:t>
      </w:r>
    </w:p>
    <w:p w14:paraId="5CC455C4" w14:textId="77777777" w:rsidR="00D707DC" w:rsidRDefault="00D707DC" w:rsidP="00D707DC">
      <w:pPr>
        <w:pStyle w:val="Hist"/>
      </w:pPr>
      <w:r w:rsidRPr="00391E73">
        <w:t>Stat. Auth: ORS 65</w:t>
      </w:r>
      <w:r>
        <w:t>6.245, 656.704, and 656.726(4)</w:t>
      </w:r>
    </w:p>
    <w:p w14:paraId="731B359D" w14:textId="77777777" w:rsidR="00D707DC" w:rsidRPr="00391E73" w:rsidRDefault="00D707DC" w:rsidP="00D707DC">
      <w:pPr>
        <w:pStyle w:val="Hist"/>
      </w:pPr>
      <w:r w:rsidRPr="00391E73">
        <w:t>Stat. Implemented: ORS 656.247</w:t>
      </w:r>
    </w:p>
    <w:p w14:paraId="75E4BA13" w14:textId="77777777" w:rsidR="00D707DC" w:rsidRDefault="00D707DC" w:rsidP="00D707DC">
      <w:pPr>
        <w:pStyle w:val="Hist"/>
      </w:pPr>
      <w:r w:rsidRPr="00391E73">
        <w:t xml:space="preserve">Hist: </w:t>
      </w:r>
      <w:r>
        <w:t>Amended 10/17/14 as Admin. Order 14-060, eff. 1/1/15</w:t>
      </w:r>
    </w:p>
    <w:p w14:paraId="62C3566C" w14:textId="77777777" w:rsidR="00D707DC" w:rsidRPr="00391E73" w:rsidRDefault="00D707DC" w:rsidP="00D707DC">
      <w:pPr>
        <w:pStyle w:val="Hist"/>
      </w:pPr>
      <w:r>
        <w:t>Amended 3/12/15 as Admin. Order 15-058, eff. 4/1/15</w:t>
      </w:r>
    </w:p>
    <w:p w14:paraId="7AD7603F" w14:textId="77777777" w:rsidR="00D707DC" w:rsidRPr="00BF1282" w:rsidRDefault="00D707DC" w:rsidP="00D707DC">
      <w:pPr>
        <w:pStyle w:val="Hist"/>
      </w:pPr>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33944A1F" w14:textId="77777777" w:rsidR="00004BA0" w:rsidRDefault="00195286" w:rsidP="00945767">
      <w:pPr>
        <w:pStyle w:val="Heading1"/>
        <w:spacing w:before="480"/>
        <w:rPr>
          <w:szCs w:val="36"/>
        </w:rPr>
      </w:pPr>
      <w:bookmarkStart w:id="314" w:name="_Toc168492300"/>
      <w:r w:rsidRPr="00DF27C2">
        <w:rPr>
          <w:rStyle w:val="Footrule"/>
          <w:b/>
          <w:sz w:val="36"/>
          <w:szCs w:val="36"/>
        </w:rPr>
        <w:t>436-009-0040</w:t>
      </w:r>
      <w:r w:rsidRPr="00DF27C2">
        <w:rPr>
          <w:szCs w:val="36"/>
        </w:rPr>
        <w:tab/>
      </w:r>
      <w:r w:rsidR="001F577F" w:rsidRPr="00DF27C2">
        <w:rPr>
          <w:szCs w:val="36"/>
        </w:rPr>
        <w:t>Fee Schedule</w:t>
      </w:r>
      <w:bookmarkEnd w:id="239"/>
      <w:bookmarkEnd w:id="240"/>
      <w:bookmarkEnd w:id="314"/>
    </w:p>
    <w:p w14:paraId="5AEC5D34" w14:textId="77777777" w:rsidR="004A75D4" w:rsidRPr="00391E73" w:rsidRDefault="004A75D4" w:rsidP="00260D01">
      <w:pPr>
        <w:pStyle w:val="Heading2"/>
      </w:pPr>
      <w:bookmarkStart w:id="315" w:name="_Toc375058289"/>
      <w:bookmarkStart w:id="316" w:name="_Toc46846319"/>
      <w:bookmarkStart w:id="317" w:name="_Toc168492301"/>
      <w:r w:rsidRPr="00391E73">
        <w:t>(1) Fee Schedule Table.</w:t>
      </w:r>
      <w:bookmarkEnd w:id="315"/>
      <w:bookmarkEnd w:id="316"/>
      <w:bookmarkEnd w:id="317"/>
    </w:p>
    <w:p w14:paraId="38C07AD8" w14:textId="77777777" w:rsidR="004A75D4" w:rsidRPr="00391E73" w:rsidRDefault="004A75D4" w:rsidP="00867471">
      <w:pPr>
        <w:pStyle w:val="Subsection"/>
      </w:pPr>
      <w:r w:rsidRPr="00AF6852">
        <w:rPr>
          <w:b/>
        </w:rPr>
        <w:t>(a)</w:t>
      </w:r>
      <w:r w:rsidRPr="00391E73">
        <w:t xml:space="preserve"> Unless otherwise provided by contract or fee discount agreement </w:t>
      </w:r>
      <w:r>
        <w:t>allowed</w:t>
      </w:r>
      <w:r w:rsidRPr="00391E73">
        <w:t xml:space="preserve"> by these rules, insurers must pay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42"/>
        <w:gridCol w:w="2314"/>
        <w:gridCol w:w="2342"/>
      </w:tblGrid>
      <w:tr w:rsidR="004A75D4" w:rsidRPr="00391E73" w14:paraId="06675AF2" w14:textId="77777777" w:rsidTr="00746AF3">
        <w:tc>
          <w:tcPr>
            <w:tcW w:w="2399" w:type="dxa"/>
            <w:shd w:val="clear" w:color="auto" w:fill="D9D9D9"/>
          </w:tcPr>
          <w:p w14:paraId="4B3579F9" w14:textId="77777777" w:rsidR="004A75D4" w:rsidRPr="00391E73" w:rsidRDefault="004A75D4" w:rsidP="00AC34EE">
            <w:pPr>
              <w:pStyle w:val="BodyText"/>
              <w:spacing w:after="80"/>
              <w:ind w:firstLine="0"/>
              <w:rPr>
                <w:b/>
                <w:bCs/>
              </w:rPr>
            </w:pPr>
            <w:r w:rsidRPr="00391E73">
              <w:rPr>
                <w:b/>
                <w:bCs/>
              </w:rPr>
              <w:t>Services</w:t>
            </w:r>
          </w:p>
        </w:tc>
        <w:tc>
          <w:tcPr>
            <w:tcW w:w="2396" w:type="dxa"/>
            <w:shd w:val="clear" w:color="auto" w:fill="D9D9D9"/>
          </w:tcPr>
          <w:p w14:paraId="5D952690" w14:textId="77777777" w:rsidR="004A75D4" w:rsidRPr="00391E73" w:rsidRDefault="004A75D4" w:rsidP="00AC34EE">
            <w:pPr>
              <w:pStyle w:val="BodyText"/>
              <w:spacing w:after="80"/>
              <w:ind w:firstLine="0"/>
              <w:rPr>
                <w:b/>
                <w:bCs/>
              </w:rPr>
            </w:pPr>
            <w:r w:rsidRPr="00391E73">
              <w:rPr>
                <w:b/>
                <w:bCs/>
              </w:rPr>
              <w:t>Codes</w:t>
            </w:r>
          </w:p>
        </w:tc>
        <w:tc>
          <w:tcPr>
            <w:tcW w:w="4781" w:type="dxa"/>
            <w:gridSpan w:val="2"/>
            <w:shd w:val="clear" w:color="auto" w:fill="D9D9D9"/>
          </w:tcPr>
          <w:p w14:paraId="3DF54BBD" w14:textId="77777777" w:rsidR="004A75D4" w:rsidRPr="00391E73" w:rsidRDefault="004A75D4" w:rsidP="00AC34EE">
            <w:pPr>
              <w:pStyle w:val="BodyText"/>
              <w:spacing w:after="80"/>
              <w:ind w:firstLine="0"/>
              <w:rPr>
                <w:b/>
                <w:bCs/>
              </w:rPr>
            </w:pPr>
            <w:r w:rsidRPr="00391E73">
              <w:rPr>
                <w:b/>
                <w:bCs/>
              </w:rPr>
              <w:t>Payment Amount:</w:t>
            </w:r>
          </w:p>
        </w:tc>
      </w:tr>
      <w:tr w:rsidR="004A75D4" w:rsidRPr="00391E73" w14:paraId="4EC4B82E" w14:textId="77777777" w:rsidTr="00AC34EE">
        <w:tc>
          <w:tcPr>
            <w:tcW w:w="2399" w:type="dxa"/>
            <w:vMerge w:val="restart"/>
            <w:shd w:val="clear" w:color="auto" w:fill="auto"/>
          </w:tcPr>
          <w:p w14:paraId="46189BC1" w14:textId="77777777" w:rsidR="004A75D4" w:rsidRPr="00391E73" w:rsidRDefault="004A75D4" w:rsidP="00C92C49">
            <w:pPr>
              <w:pStyle w:val="BodyText"/>
              <w:spacing w:after="80"/>
              <w:ind w:firstLine="0"/>
              <w:rPr>
                <w:bCs/>
              </w:rPr>
            </w:pPr>
            <w:r w:rsidRPr="00391E73">
              <w:rPr>
                <w:bCs/>
              </w:rPr>
              <w:t xml:space="preserve">Services billed with </w:t>
            </w:r>
            <w:r w:rsidRPr="00391E73">
              <w:rPr>
                <w:b/>
                <w:bCs/>
              </w:rPr>
              <w:t>CPT</w:t>
            </w:r>
            <w:r w:rsidRPr="00391E73">
              <w:rPr>
                <w:b/>
                <w:bCs/>
                <w:vertAlign w:val="superscript"/>
              </w:rPr>
              <w:t>®</w:t>
            </w:r>
            <w:r w:rsidRPr="00391E73">
              <w:rPr>
                <w:bCs/>
              </w:rPr>
              <w:t xml:space="preserve"> codes, </w:t>
            </w:r>
            <w:r w:rsidRPr="00391E73">
              <w:rPr>
                <w:b/>
                <w:bCs/>
              </w:rPr>
              <w:t>HCPCS</w:t>
            </w:r>
            <w:r w:rsidRPr="00391E73">
              <w:rPr>
                <w:bCs/>
              </w:rPr>
              <w:t xml:space="preserve"> codes, or Oregon Specific Codes (</w:t>
            </w:r>
            <w:r w:rsidRPr="00391E73">
              <w:rPr>
                <w:b/>
                <w:bCs/>
              </w:rPr>
              <w:t>OSC</w:t>
            </w:r>
            <w:r w:rsidRPr="00391E73">
              <w:rPr>
                <w:bCs/>
              </w:rPr>
              <w:t>):</w:t>
            </w:r>
          </w:p>
        </w:tc>
        <w:tc>
          <w:tcPr>
            <w:tcW w:w="2396" w:type="dxa"/>
            <w:vMerge w:val="restart"/>
            <w:shd w:val="clear" w:color="auto" w:fill="auto"/>
          </w:tcPr>
          <w:p w14:paraId="391C0A8A" w14:textId="77777777" w:rsidR="004A75D4" w:rsidRPr="00391E73" w:rsidRDefault="004A75D4" w:rsidP="00AC34EE">
            <w:pPr>
              <w:pStyle w:val="BodyText"/>
              <w:spacing w:after="80"/>
              <w:ind w:firstLine="0"/>
              <w:rPr>
                <w:bCs/>
              </w:rPr>
            </w:pPr>
            <w:r w:rsidRPr="00391E73">
              <w:rPr>
                <w:bCs/>
              </w:rPr>
              <w:t>Listed in Appendix B and performed in medical service provider’s office</w:t>
            </w:r>
          </w:p>
        </w:tc>
        <w:tc>
          <w:tcPr>
            <w:tcW w:w="2385" w:type="dxa"/>
            <w:vMerge w:val="restart"/>
            <w:shd w:val="clear" w:color="auto" w:fill="auto"/>
          </w:tcPr>
          <w:p w14:paraId="03CD184B" w14:textId="77777777" w:rsidR="004A75D4" w:rsidRPr="00391E73" w:rsidRDefault="004A75D4" w:rsidP="00AC34EE">
            <w:pPr>
              <w:pStyle w:val="BodyText"/>
              <w:spacing w:after="80"/>
              <w:ind w:firstLine="0"/>
              <w:rPr>
                <w:bCs/>
              </w:rPr>
            </w:pPr>
            <w:r w:rsidRPr="00391E73">
              <w:rPr>
                <w:bCs/>
              </w:rPr>
              <w:t>Lesser of:</w:t>
            </w:r>
          </w:p>
        </w:tc>
        <w:tc>
          <w:tcPr>
            <w:tcW w:w="2396" w:type="dxa"/>
            <w:shd w:val="clear" w:color="auto" w:fill="auto"/>
          </w:tcPr>
          <w:p w14:paraId="6E29A5A6" w14:textId="77777777" w:rsidR="004A75D4" w:rsidRPr="00391E73" w:rsidRDefault="004A75D4" w:rsidP="00224379">
            <w:pPr>
              <w:pStyle w:val="BodyText"/>
              <w:spacing w:after="80"/>
              <w:ind w:firstLine="0"/>
              <w:rPr>
                <w:bCs/>
              </w:rPr>
            </w:pPr>
            <w:r w:rsidRPr="00391E73">
              <w:rPr>
                <w:bCs/>
              </w:rPr>
              <w:t>Amount in non-facility column in Appendix B, or</w:t>
            </w:r>
          </w:p>
        </w:tc>
      </w:tr>
      <w:tr w:rsidR="004A75D4" w:rsidRPr="00391E73" w14:paraId="2B65E380" w14:textId="77777777" w:rsidTr="00AC34EE">
        <w:tc>
          <w:tcPr>
            <w:tcW w:w="2399" w:type="dxa"/>
            <w:vMerge/>
            <w:shd w:val="clear" w:color="auto" w:fill="auto"/>
          </w:tcPr>
          <w:p w14:paraId="6BDAA5AF" w14:textId="77777777" w:rsidR="004A75D4" w:rsidRPr="00391E73" w:rsidRDefault="004A75D4" w:rsidP="00AC34EE">
            <w:pPr>
              <w:pStyle w:val="BodyText"/>
              <w:spacing w:after="80"/>
              <w:ind w:firstLine="0"/>
              <w:rPr>
                <w:bCs/>
              </w:rPr>
            </w:pPr>
          </w:p>
        </w:tc>
        <w:tc>
          <w:tcPr>
            <w:tcW w:w="2396" w:type="dxa"/>
            <w:vMerge/>
            <w:shd w:val="clear" w:color="auto" w:fill="auto"/>
          </w:tcPr>
          <w:p w14:paraId="3E1316C5" w14:textId="77777777" w:rsidR="004A75D4" w:rsidRPr="00391E73" w:rsidRDefault="004A75D4" w:rsidP="00AC34EE">
            <w:pPr>
              <w:pStyle w:val="BodyText"/>
              <w:spacing w:after="80"/>
              <w:ind w:firstLine="0"/>
              <w:rPr>
                <w:bCs/>
              </w:rPr>
            </w:pPr>
          </w:p>
        </w:tc>
        <w:tc>
          <w:tcPr>
            <w:tcW w:w="2385" w:type="dxa"/>
            <w:vMerge/>
            <w:shd w:val="clear" w:color="auto" w:fill="auto"/>
          </w:tcPr>
          <w:p w14:paraId="7D5D687E" w14:textId="77777777" w:rsidR="004A75D4" w:rsidRPr="00391E73" w:rsidRDefault="004A75D4" w:rsidP="00AC34EE">
            <w:pPr>
              <w:pStyle w:val="BodyText"/>
              <w:spacing w:after="80"/>
              <w:ind w:firstLine="0"/>
              <w:rPr>
                <w:bCs/>
              </w:rPr>
            </w:pPr>
          </w:p>
        </w:tc>
        <w:tc>
          <w:tcPr>
            <w:tcW w:w="2396" w:type="dxa"/>
            <w:shd w:val="clear" w:color="auto" w:fill="auto"/>
          </w:tcPr>
          <w:p w14:paraId="037E9D51"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328ED743" w14:textId="77777777" w:rsidTr="00AC34EE">
        <w:tc>
          <w:tcPr>
            <w:tcW w:w="2399" w:type="dxa"/>
            <w:vMerge/>
            <w:shd w:val="clear" w:color="auto" w:fill="auto"/>
          </w:tcPr>
          <w:p w14:paraId="7ED56C61" w14:textId="77777777" w:rsidR="004A75D4" w:rsidRPr="00391E73" w:rsidRDefault="004A75D4" w:rsidP="00AC34EE">
            <w:pPr>
              <w:pStyle w:val="BodyText"/>
              <w:spacing w:after="80"/>
              <w:ind w:firstLine="0"/>
              <w:rPr>
                <w:bCs/>
              </w:rPr>
            </w:pPr>
          </w:p>
        </w:tc>
        <w:tc>
          <w:tcPr>
            <w:tcW w:w="2396" w:type="dxa"/>
            <w:vMerge w:val="restart"/>
            <w:shd w:val="clear" w:color="auto" w:fill="auto"/>
          </w:tcPr>
          <w:p w14:paraId="5CABBEFF" w14:textId="77777777" w:rsidR="004A75D4" w:rsidRPr="00391E73" w:rsidRDefault="004A75D4" w:rsidP="00AC34EE">
            <w:pPr>
              <w:pStyle w:val="BodyText"/>
              <w:spacing w:after="80"/>
              <w:ind w:firstLine="0"/>
              <w:rPr>
                <w:bCs/>
              </w:rPr>
            </w:pPr>
            <w:r w:rsidRPr="00391E73">
              <w:rPr>
                <w:bCs/>
              </w:rPr>
              <w:t xml:space="preserve">Listed in Appendix B and </w:t>
            </w:r>
            <w:r w:rsidRPr="00391E73">
              <w:rPr>
                <w:b/>
                <w:bCs/>
              </w:rPr>
              <w:t>not</w:t>
            </w:r>
            <w:r w:rsidRPr="00391E73">
              <w:rPr>
                <w:bCs/>
              </w:rPr>
              <w:t xml:space="preserve"> performed in medical service </w:t>
            </w:r>
            <w:r w:rsidRPr="00391E73">
              <w:rPr>
                <w:bCs/>
              </w:rPr>
              <w:lastRenderedPageBreak/>
              <w:t>provider’s office</w:t>
            </w:r>
          </w:p>
        </w:tc>
        <w:tc>
          <w:tcPr>
            <w:tcW w:w="2385" w:type="dxa"/>
            <w:vMerge w:val="restart"/>
            <w:shd w:val="clear" w:color="auto" w:fill="auto"/>
          </w:tcPr>
          <w:p w14:paraId="43CB1CEB" w14:textId="77777777" w:rsidR="004A75D4" w:rsidRPr="00391E73" w:rsidRDefault="004A75D4" w:rsidP="00AC34EE">
            <w:pPr>
              <w:pStyle w:val="BodyText"/>
              <w:spacing w:after="80"/>
              <w:ind w:firstLine="0"/>
              <w:rPr>
                <w:bCs/>
              </w:rPr>
            </w:pPr>
            <w:r w:rsidRPr="00391E73">
              <w:rPr>
                <w:bCs/>
              </w:rPr>
              <w:lastRenderedPageBreak/>
              <w:t>Lesser of:</w:t>
            </w:r>
          </w:p>
        </w:tc>
        <w:tc>
          <w:tcPr>
            <w:tcW w:w="2396" w:type="dxa"/>
            <w:shd w:val="clear" w:color="auto" w:fill="auto"/>
          </w:tcPr>
          <w:p w14:paraId="62214CDE" w14:textId="77777777" w:rsidR="004A75D4" w:rsidRPr="00391E73" w:rsidRDefault="004A75D4" w:rsidP="00AC34EE">
            <w:pPr>
              <w:pStyle w:val="BodyText"/>
              <w:spacing w:after="80"/>
              <w:ind w:firstLine="0"/>
              <w:rPr>
                <w:bCs/>
              </w:rPr>
            </w:pPr>
            <w:r w:rsidRPr="00391E73">
              <w:rPr>
                <w:bCs/>
              </w:rPr>
              <w:t xml:space="preserve">Amount in facility column in Appendix B*, or </w:t>
            </w:r>
          </w:p>
        </w:tc>
      </w:tr>
      <w:tr w:rsidR="004A75D4" w:rsidRPr="00391E73" w14:paraId="13CCC2CE" w14:textId="77777777" w:rsidTr="00AC34EE">
        <w:tc>
          <w:tcPr>
            <w:tcW w:w="2399" w:type="dxa"/>
            <w:vMerge/>
            <w:shd w:val="clear" w:color="auto" w:fill="auto"/>
          </w:tcPr>
          <w:p w14:paraId="2CE4ED6C" w14:textId="77777777" w:rsidR="004A75D4" w:rsidRPr="00391E73" w:rsidRDefault="004A75D4" w:rsidP="00AC34EE">
            <w:pPr>
              <w:pStyle w:val="BodyText"/>
              <w:spacing w:after="80"/>
              <w:ind w:firstLine="0"/>
              <w:rPr>
                <w:bCs/>
              </w:rPr>
            </w:pPr>
          </w:p>
        </w:tc>
        <w:tc>
          <w:tcPr>
            <w:tcW w:w="2396" w:type="dxa"/>
            <w:vMerge/>
            <w:shd w:val="clear" w:color="auto" w:fill="auto"/>
          </w:tcPr>
          <w:p w14:paraId="65751808" w14:textId="77777777" w:rsidR="004A75D4" w:rsidRPr="00391E73" w:rsidRDefault="004A75D4" w:rsidP="00AC34EE">
            <w:pPr>
              <w:pStyle w:val="BodyText"/>
              <w:spacing w:after="80"/>
              <w:ind w:firstLine="0"/>
              <w:rPr>
                <w:bCs/>
              </w:rPr>
            </w:pPr>
          </w:p>
        </w:tc>
        <w:tc>
          <w:tcPr>
            <w:tcW w:w="2385" w:type="dxa"/>
            <w:vMerge/>
            <w:shd w:val="clear" w:color="auto" w:fill="auto"/>
          </w:tcPr>
          <w:p w14:paraId="5827D5E7" w14:textId="77777777" w:rsidR="004A75D4" w:rsidRPr="00391E73" w:rsidRDefault="004A75D4" w:rsidP="00AC34EE">
            <w:pPr>
              <w:pStyle w:val="BodyText"/>
              <w:spacing w:after="80"/>
              <w:ind w:firstLine="0"/>
              <w:rPr>
                <w:bCs/>
              </w:rPr>
            </w:pPr>
          </w:p>
        </w:tc>
        <w:tc>
          <w:tcPr>
            <w:tcW w:w="2396" w:type="dxa"/>
            <w:shd w:val="clear" w:color="auto" w:fill="auto"/>
          </w:tcPr>
          <w:p w14:paraId="0B45E772" w14:textId="77777777" w:rsidR="004A75D4" w:rsidRPr="00391E73" w:rsidRDefault="004A75D4" w:rsidP="00AC34EE">
            <w:pPr>
              <w:pStyle w:val="BodyText"/>
              <w:spacing w:after="80"/>
              <w:ind w:firstLine="0"/>
              <w:rPr>
                <w:bCs/>
              </w:rPr>
            </w:pPr>
            <w:r w:rsidRPr="00391E73">
              <w:rPr>
                <w:bCs/>
              </w:rPr>
              <w:t>Provider’s usual fee</w:t>
            </w:r>
          </w:p>
        </w:tc>
      </w:tr>
      <w:tr w:rsidR="004A75D4" w:rsidRPr="00391E73" w14:paraId="1C5B5245" w14:textId="77777777" w:rsidTr="00AC34EE">
        <w:tc>
          <w:tcPr>
            <w:tcW w:w="2399" w:type="dxa"/>
            <w:shd w:val="clear" w:color="auto" w:fill="auto"/>
          </w:tcPr>
          <w:p w14:paraId="315A09C4" w14:textId="77777777" w:rsidR="004A75D4" w:rsidRPr="00391E73" w:rsidRDefault="004A75D4" w:rsidP="00C92C49">
            <w:pPr>
              <w:pStyle w:val="BodyText"/>
              <w:spacing w:after="80"/>
              <w:ind w:firstLine="0"/>
              <w:rPr>
                <w:bCs/>
              </w:rPr>
            </w:pPr>
            <w:r w:rsidRPr="00391E73">
              <w:rPr>
                <w:b/>
                <w:bCs/>
              </w:rPr>
              <w:t>Dental</w:t>
            </w:r>
            <w:r w:rsidRPr="00391E73">
              <w:rPr>
                <w:bCs/>
              </w:rPr>
              <w:t xml:space="preserve"> Services billed with dental procedure codes:</w:t>
            </w:r>
          </w:p>
        </w:tc>
        <w:tc>
          <w:tcPr>
            <w:tcW w:w="2396" w:type="dxa"/>
            <w:shd w:val="clear" w:color="auto" w:fill="auto"/>
          </w:tcPr>
          <w:p w14:paraId="66356F21" w14:textId="77777777" w:rsidR="004A75D4" w:rsidRPr="00391E73" w:rsidRDefault="004A75D4" w:rsidP="00AC34EE">
            <w:pPr>
              <w:pStyle w:val="BodyText"/>
              <w:spacing w:after="80"/>
              <w:ind w:firstLine="0"/>
              <w:rPr>
                <w:bCs/>
              </w:rPr>
            </w:pPr>
            <w:r w:rsidRPr="00391E73">
              <w:rPr>
                <w:bCs/>
              </w:rPr>
              <w:t>D0000 through D9999</w:t>
            </w:r>
          </w:p>
        </w:tc>
        <w:tc>
          <w:tcPr>
            <w:tcW w:w="4781" w:type="dxa"/>
            <w:gridSpan w:val="2"/>
            <w:shd w:val="clear" w:color="auto" w:fill="auto"/>
          </w:tcPr>
          <w:p w14:paraId="2AF53768" w14:textId="77777777" w:rsidR="004A75D4" w:rsidRPr="00391E73" w:rsidRDefault="004A75D4" w:rsidP="00AC34EE">
            <w:pPr>
              <w:pStyle w:val="BodyText"/>
              <w:spacing w:after="80"/>
              <w:ind w:firstLine="0"/>
              <w:rPr>
                <w:bCs/>
              </w:rPr>
            </w:pPr>
            <w:r w:rsidRPr="00391E73">
              <w:rPr>
                <w:bCs/>
              </w:rPr>
              <w:t>90% of provider’s usual fee</w:t>
            </w:r>
          </w:p>
        </w:tc>
      </w:tr>
      <w:tr w:rsidR="004A75D4" w:rsidRPr="00391E73" w14:paraId="300AE896" w14:textId="77777777" w:rsidTr="00AC34EE">
        <w:tc>
          <w:tcPr>
            <w:tcW w:w="2399" w:type="dxa"/>
            <w:shd w:val="clear" w:color="auto" w:fill="auto"/>
          </w:tcPr>
          <w:p w14:paraId="766FF176" w14:textId="77777777" w:rsidR="004A75D4" w:rsidRPr="00391E73" w:rsidRDefault="004A75D4" w:rsidP="00AC34EE">
            <w:pPr>
              <w:pStyle w:val="BodyText"/>
              <w:spacing w:after="80"/>
              <w:ind w:firstLine="0"/>
              <w:rPr>
                <w:bCs/>
              </w:rPr>
            </w:pPr>
            <w:r w:rsidRPr="00391E73">
              <w:rPr>
                <w:b/>
                <w:bCs/>
              </w:rPr>
              <w:t>Ambulance</w:t>
            </w:r>
            <w:r w:rsidRPr="00391E73">
              <w:rPr>
                <w:bCs/>
              </w:rPr>
              <w:t xml:space="preserve"> Services billed with HCPCS codes:</w:t>
            </w:r>
          </w:p>
        </w:tc>
        <w:tc>
          <w:tcPr>
            <w:tcW w:w="2396" w:type="dxa"/>
            <w:shd w:val="clear" w:color="auto" w:fill="auto"/>
          </w:tcPr>
          <w:p w14:paraId="3F8F3840" w14:textId="77777777" w:rsidR="004A75D4" w:rsidRPr="00391E73" w:rsidRDefault="004A75D4" w:rsidP="00AC34EE">
            <w:pPr>
              <w:pStyle w:val="BodyText"/>
              <w:spacing w:after="80"/>
              <w:ind w:firstLine="0"/>
              <w:rPr>
                <w:bCs/>
              </w:rPr>
            </w:pPr>
            <w:r w:rsidRPr="00391E73">
              <w:rPr>
                <w:bCs/>
              </w:rPr>
              <w:t>A0425, A0426, A0427, A0428, A0429, A0433, and A0434</w:t>
            </w:r>
          </w:p>
        </w:tc>
        <w:tc>
          <w:tcPr>
            <w:tcW w:w="4781" w:type="dxa"/>
            <w:gridSpan w:val="2"/>
            <w:shd w:val="clear" w:color="auto" w:fill="auto"/>
          </w:tcPr>
          <w:p w14:paraId="746DB6CE" w14:textId="77777777" w:rsidR="004A75D4" w:rsidRPr="00391E73" w:rsidRDefault="004A75D4" w:rsidP="00AC34EE">
            <w:pPr>
              <w:pStyle w:val="BodyText"/>
              <w:spacing w:after="80"/>
              <w:ind w:firstLine="0"/>
              <w:rPr>
                <w:bCs/>
              </w:rPr>
            </w:pPr>
            <w:r w:rsidRPr="00391E73">
              <w:rPr>
                <w:bCs/>
              </w:rPr>
              <w:t>100% of provider’s usual fee</w:t>
            </w:r>
          </w:p>
        </w:tc>
      </w:tr>
      <w:tr w:rsidR="004A75D4" w:rsidRPr="00391E73" w14:paraId="506EDE88" w14:textId="77777777" w:rsidTr="00AC34EE">
        <w:tc>
          <w:tcPr>
            <w:tcW w:w="2399" w:type="dxa"/>
            <w:shd w:val="clear" w:color="auto" w:fill="auto"/>
          </w:tcPr>
          <w:p w14:paraId="2D897DC3" w14:textId="77777777" w:rsidR="004A75D4" w:rsidRPr="00391E73" w:rsidRDefault="004A75D4" w:rsidP="00AC34EE">
            <w:pPr>
              <w:pStyle w:val="BodyText"/>
              <w:spacing w:after="80"/>
              <w:ind w:firstLine="0"/>
              <w:rPr>
                <w:bCs/>
              </w:rPr>
            </w:pPr>
            <w:r w:rsidRPr="00391E73">
              <w:rPr>
                <w:bCs/>
              </w:rPr>
              <w:t xml:space="preserve">Services billed with </w:t>
            </w:r>
            <w:r w:rsidRPr="00391E73">
              <w:rPr>
                <w:b/>
                <w:bCs/>
              </w:rPr>
              <w:t>HCPCS</w:t>
            </w:r>
            <w:r w:rsidRPr="00391E73">
              <w:rPr>
                <w:bCs/>
              </w:rPr>
              <w:t xml:space="preserve"> codes:</w:t>
            </w:r>
          </w:p>
        </w:tc>
        <w:tc>
          <w:tcPr>
            <w:tcW w:w="2396" w:type="dxa"/>
            <w:shd w:val="clear" w:color="auto" w:fill="auto"/>
          </w:tcPr>
          <w:p w14:paraId="0EAA6F52" w14:textId="77777777" w:rsidR="004A75D4" w:rsidRPr="00391E73" w:rsidRDefault="004A75D4" w:rsidP="00AC34EE">
            <w:pPr>
              <w:pStyle w:val="BodyText"/>
              <w:spacing w:after="80"/>
              <w:ind w:firstLine="0"/>
              <w:rPr>
                <w:bCs/>
              </w:rPr>
            </w:pPr>
            <w:r w:rsidRPr="00391E73">
              <w:rPr>
                <w:bCs/>
              </w:rPr>
              <w:t>Not listed in the fee schedule</w:t>
            </w:r>
          </w:p>
        </w:tc>
        <w:tc>
          <w:tcPr>
            <w:tcW w:w="4781" w:type="dxa"/>
            <w:gridSpan w:val="2"/>
            <w:shd w:val="clear" w:color="auto" w:fill="auto"/>
          </w:tcPr>
          <w:p w14:paraId="3B7D4939"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33FCA2C1" w14:textId="77777777" w:rsidTr="00AC34EE">
        <w:tc>
          <w:tcPr>
            <w:tcW w:w="2399" w:type="dxa"/>
            <w:shd w:val="clear" w:color="auto" w:fill="auto"/>
          </w:tcPr>
          <w:p w14:paraId="485BE48B" w14:textId="77777777" w:rsidR="004A75D4" w:rsidRPr="00391E73" w:rsidRDefault="004A75D4" w:rsidP="00AC34EE">
            <w:pPr>
              <w:pStyle w:val="BodyText"/>
              <w:spacing w:after="80"/>
              <w:ind w:firstLine="0"/>
              <w:rPr>
                <w:bCs/>
              </w:rPr>
            </w:pPr>
            <w:r w:rsidRPr="00391E73">
              <w:rPr>
                <w:bCs/>
              </w:rPr>
              <w:t>Services not described above:</w:t>
            </w:r>
          </w:p>
        </w:tc>
        <w:tc>
          <w:tcPr>
            <w:tcW w:w="2396" w:type="dxa"/>
            <w:shd w:val="clear" w:color="auto" w:fill="auto"/>
          </w:tcPr>
          <w:p w14:paraId="085B79DF" w14:textId="77777777" w:rsidR="004A75D4" w:rsidRPr="00391E73" w:rsidRDefault="004A75D4" w:rsidP="00AC34EE">
            <w:pPr>
              <w:pStyle w:val="BodyText"/>
              <w:spacing w:after="80"/>
              <w:ind w:firstLine="0"/>
              <w:rPr>
                <w:bCs/>
              </w:rPr>
            </w:pPr>
          </w:p>
        </w:tc>
        <w:tc>
          <w:tcPr>
            <w:tcW w:w="4781" w:type="dxa"/>
            <w:gridSpan w:val="2"/>
            <w:shd w:val="clear" w:color="auto" w:fill="auto"/>
          </w:tcPr>
          <w:p w14:paraId="385F1D87" w14:textId="77777777" w:rsidR="004A75D4" w:rsidRPr="00391E73" w:rsidRDefault="004A75D4" w:rsidP="00AC34EE">
            <w:pPr>
              <w:pStyle w:val="BodyText"/>
              <w:spacing w:after="80"/>
              <w:ind w:firstLine="0"/>
              <w:rPr>
                <w:bCs/>
              </w:rPr>
            </w:pPr>
            <w:r w:rsidRPr="00391E73">
              <w:rPr>
                <w:bCs/>
              </w:rPr>
              <w:t>80% of provider’s usual fee</w:t>
            </w:r>
          </w:p>
        </w:tc>
      </w:tr>
      <w:tr w:rsidR="004A75D4" w:rsidRPr="00391E73" w14:paraId="5D3B4036" w14:textId="77777777" w:rsidTr="00AC34EE">
        <w:tc>
          <w:tcPr>
            <w:tcW w:w="9576" w:type="dxa"/>
            <w:gridSpan w:val="4"/>
            <w:shd w:val="clear" w:color="auto" w:fill="auto"/>
          </w:tcPr>
          <w:p w14:paraId="7DFC905D" w14:textId="77777777" w:rsidR="004A75D4" w:rsidRPr="00391E73" w:rsidRDefault="004A75D4" w:rsidP="00224379">
            <w:pPr>
              <w:pStyle w:val="BodyText"/>
              <w:spacing w:after="80"/>
              <w:ind w:firstLine="0"/>
              <w:rPr>
                <w:bCs/>
              </w:rPr>
            </w:pPr>
            <w:r w:rsidRPr="00391E73">
              <w:rPr>
                <w:bCs/>
              </w:rPr>
              <w:t>* However, for all outpatient therapy services (physical therapy, occupational therapy, and speech language pathology), use the Non-Facility Maximum column.</w:t>
            </w:r>
          </w:p>
        </w:tc>
      </w:tr>
    </w:tbl>
    <w:p w14:paraId="451B3E58" w14:textId="77777777" w:rsidR="004A75D4" w:rsidRDefault="004A75D4" w:rsidP="001F577F"/>
    <w:p w14:paraId="413390EF" w14:textId="77777777" w:rsidR="004A75D4" w:rsidRDefault="004A75D4" w:rsidP="008307D5">
      <w:pPr>
        <w:pStyle w:val="Subsection"/>
        <w:spacing w:after="360"/>
      </w:pPr>
      <w:r w:rsidRPr="00391E73">
        <w:rPr>
          <w:b/>
        </w:rPr>
        <w:t>(b)</w:t>
      </w:r>
      <w:r w:rsidRPr="00391E73">
        <w:t xml:space="preserve"> The global period is listed in the column ‘Global Days’ of Appendix B.</w:t>
      </w:r>
    </w:p>
    <w:p w14:paraId="724BE7EE" w14:textId="77777777" w:rsidR="004A75D4" w:rsidRPr="00391E73" w:rsidRDefault="004A75D4" w:rsidP="00260D01">
      <w:pPr>
        <w:pStyle w:val="Heading2"/>
        <w:rPr>
          <w:b w:val="0"/>
        </w:rPr>
      </w:pPr>
      <w:bookmarkStart w:id="318" w:name="_Toc375058290"/>
      <w:bookmarkStart w:id="319" w:name="_Toc46846320"/>
      <w:bookmarkStart w:id="320" w:name="_Toc168492302"/>
      <w:r w:rsidRPr="00391E73">
        <w:t xml:space="preserve">(2) </w:t>
      </w:r>
      <w:r w:rsidRPr="00260D01">
        <w:t>Anesthesia</w:t>
      </w:r>
      <w:r w:rsidRPr="00391E73">
        <w:t>.</w:t>
      </w:r>
      <w:bookmarkEnd w:id="318"/>
      <w:bookmarkEnd w:id="319"/>
      <w:bookmarkEnd w:id="320"/>
    </w:p>
    <w:p w14:paraId="650D7DC2" w14:textId="77777777" w:rsidR="004A75D4" w:rsidRDefault="004A75D4" w:rsidP="00260D01">
      <w:pPr>
        <w:pStyle w:val="Subsection"/>
      </w:pPr>
      <w:r w:rsidRPr="00391E73">
        <w:rPr>
          <w:b/>
        </w:rPr>
        <w:t>(a)</w:t>
      </w:r>
      <w:r w:rsidRPr="00391E73">
        <w:t xml:space="preserve"> When using the American Society of Anesthesiologists Relative Value Guide, a basic unit value is determined by reference to the appropriate anesthesia code. The total anesthesia value is made up of a basic unit value and, when applicable, time and modifying units.</w:t>
      </w:r>
    </w:p>
    <w:p w14:paraId="519E75AF" w14:textId="77777777" w:rsidR="004A75D4" w:rsidRDefault="004A75D4" w:rsidP="00260D01">
      <w:pPr>
        <w:pStyle w:val="Subsection"/>
      </w:pPr>
      <w:r w:rsidRPr="00391E73">
        <w:rPr>
          <w:b/>
        </w:rPr>
        <w:t>(b)</w:t>
      </w:r>
      <w:r w:rsidRPr="00391E73">
        <w:t xml:space="preserve"> Physicians or certified nurse anesthetists may use basic unit values only when they personally administer the general anesthesia and remain in constant attendance during the procedure for the sole purpose of providing the general anesthesia.</w:t>
      </w:r>
    </w:p>
    <w:p w14:paraId="47159E3B" w14:textId="77777777" w:rsidR="004A75D4" w:rsidRDefault="004A75D4" w:rsidP="00260D01">
      <w:pPr>
        <w:pStyle w:val="Subsection"/>
      </w:pPr>
      <w:r w:rsidRPr="00391E73">
        <w:rPr>
          <w:b/>
        </w:rPr>
        <w:t>(c)</w:t>
      </w:r>
      <w:r w:rsidRPr="00391E73">
        <w:t xml:space="preserve"> Attending surgeons may not add time units to the basic unit value when administering local or regional block for anesthesia during a procedure. The modifier ‘NT’ (no time) must be on the bill.</w:t>
      </w:r>
    </w:p>
    <w:p w14:paraId="2364073D" w14:textId="77777777" w:rsidR="004A75D4" w:rsidRDefault="004A75D4" w:rsidP="00260D01">
      <w:pPr>
        <w:pStyle w:val="Subsection"/>
      </w:pPr>
      <w:r w:rsidRPr="00391E73">
        <w:rPr>
          <w:b/>
        </w:rPr>
        <w:t>(d)</w:t>
      </w:r>
      <w:r w:rsidRPr="00391E73">
        <w:t xml:space="preserve"> Local infiltration, digital block, or topical anesthesia administered by the operating surgeon is included in the payment for the surgical procedure.</w:t>
      </w:r>
    </w:p>
    <w:p w14:paraId="4F7685C7" w14:textId="77777777" w:rsidR="004A75D4" w:rsidRDefault="004A75D4" w:rsidP="00260D01">
      <w:pPr>
        <w:pStyle w:val="Subsection"/>
      </w:pPr>
      <w:r w:rsidRPr="00391E73">
        <w:rPr>
          <w:b/>
        </w:rPr>
        <w:t>(e)</w:t>
      </w:r>
      <w:r w:rsidRPr="00391E73">
        <w:t xml:space="preserve"> In calculating the units of time, use 15 minutes per unit. If a medical provider bills for a portion of 15 minutes, round the time up to the next 15 minutes and pay one unit for the portion of time.</w:t>
      </w:r>
    </w:p>
    <w:p w14:paraId="10F6FC3C" w14:textId="77777777" w:rsidR="004A75D4" w:rsidRDefault="004A75D4" w:rsidP="008307D5">
      <w:pPr>
        <w:pStyle w:val="Subsection"/>
        <w:spacing w:after="120"/>
      </w:pPr>
      <w:r w:rsidRPr="00391E73">
        <w:rPr>
          <w:b/>
        </w:rPr>
        <w:t>(f)</w:t>
      </w:r>
      <w:r w:rsidRPr="00391E73">
        <w:t xml:space="preserve"> The maximum allowable payment amount for anesthesia codes is determined by multiplying the anesthesia value by a conversion factor </w:t>
      </w:r>
      <w:r w:rsidRPr="003A070D">
        <w:t>of $</w:t>
      </w:r>
      <w:r w:rsidR="00E62626" w:rsidRPr="003A070D">
        <w:t>60.93</w:t>
      </w:r>
      <w:r w:rsidRPr="003A070D">
        <w:t>.</w:t>
      </w:r>
    </w:p>
    <w:p w14:paraId="6E375493" w14:textId="77777777" w:rsidR="004A75D4" w:rsidRPr="00391E73" w:rsidRDefault="004A75D4" w:rsidP="00ED4676">
      <w:pPr>
        <w:pStyle w:val="Subsection"/>
        <w:spacing w:after="120"/>
      </w:pPr>
      <w:r w:rsidRPr="00391E73">
        <w:t>Unless otherwise provided by contract or fee discount agreement permitted by these rules, the insurer must pay the lesser of:</w:t>
      </w:r>
    </w:p>
    <w:p w14:paraId="5BB46FE1" w14:textId="77777777" w:rsidR="004A75D4" w:rsidRPr="00391E73" w:rsidRDefault="004A75D4" w:rsidP="00260D01">
      <w:pPr>
        <w:pStyle w:val="Paragraph"/>
      </w:pPr>
      <w:r w:rsidRPr="002C1D92">
        <w:rPr>
          <w:b/>
        </w:rPr>
        <w:lastRenderedPageBreak/>
        <w:t>(A)</w:t>
      </w:r>
      <w:r>
        <w:t xml:space="preserve"> </w:t>
      </w:r>
      <w:r w:rsidRPr="00391E73">
        <w:t>The maximum allowable payment amount for anesthesia codes; or</w:t>
      </w:r>
    </w:p>
    <w:p w14:paraId="3434FAE8" w14:textId="77777777" w:rsidR="004A75D4" w:rsidRDefault="004A75D4" w:rsidP="008307D5">
      <w:pPr>
        <w:pStyle w:val="Paragraph"/>
        <w:spacing w:after="240"/>
      </w:pPr>
      <w:r w:rsidRPr="002C1D92">
        <w:rPr>
          <w:b/>
        </w:rPr>
        <w:t>(B)</w:t>
      </w:r>
      <w:r>
        <w:t xml:space="preserve"> </w:t>
      </w:r>
      <w:r w:rsidRPr="00391E73">
        <w:t>The provider’s usual fee.</w:t>
      </w:r>
    </w:p>
    <w:p w14:paraId="6F8A6CE5" w14:textId="77777777" w:rsidR="004A75D4" w:rsidRDefault="004A75D4" w:rsidP="00260D01">
      <w:pPr>
        <w:pStyle w:val="Subsection"/>
      </w:pPr>
      <w:r w:rsidRPr="00391E73">
        <w:rPr>
          <w:b/>
        </w:rPr>
        <w:t>(g)</w:t>
      </w:r>
      <w:r w:rsidRPr="00391E73">
        <w:t xml:space="preserve"> When the anesthesia code is designated by IC (individual consideration), unless otherwise provided by a contract or fee discount agreement, the insurer must pay 80 percent of the provider's usual fee.</w:t>
      </w:r>
    </w:p>
    <w:p w14:paraId="2C808C7F" w14:textId="77777777" w:rsidR="004A75D4" w:rsidRDefault="004A75D4" w:rsidP="00F95E79">
      <w:pPr>
        <w:pStyle w:val="Subsection"/>
        <w:spacing w:after="120"/>
      </w:pPr>
      <w:r w:rsidRPr="00FB203B">
        <w:rPr>
          <w:b/>
        </w:rPr>
        <w:t>(h)</w:t>
      </w:r>
      <w:r w:rsidRPr="00FB203B">
        <w:t xml:space="preserve"> Payment for services billed with modifiers QY, QK, or QX is at 50 percent of the applicable fee schedule amount</w:t>
      </w:r>
      <w:r w:rsidRPr="00ED4676">
        <w:t>.</w:t>
      </w:r>
    </w:p>
    <w:p w14:paraId="5A9AAEFD" w14:textId="77777777" w:rsidR="004A75D4" w:rsidRPr="00391E73" w:rsidRDefault="004A75D4" w:rsidP="00260D01">
      <w:pPr>
        <w:pStyle w:val="Heading2"/>
        <w:rPr>
          <w:b w:val="0"/>
        </w:rPr>
      </w:pPr>
      <w:bookmarkStart w:id="321" w:name="_Toc375058291"/>
      <w:bookmarkStart w:id="322" w:name="_Toc46846321"/>
      <w:bookmarkStart w:id="323" w:name="_Toc168492303"/>
      <w:r w:rsidRPr="00391E73">
        <w:t xml:space="preserve">(3) </w:t>
      </w:r>
      <w:r w:rsidRPr="00260D01">
        <w:t>Surgery</w:t>
      </w:r>
      <w:r w:rsidRPr="00391E73">
        <w:t>.</w:t>
      </w:r>
      <w:bookmarkEnd w:id="321"/>
      <w:bookmarkEnd w:id="322"/>
      <w:bookmarkEnd w:id="323"/>
    </w:p>
    <w:p w14:paraId="7B380B5B" w14:textId="77777777" w:rsidR="004A75D4" w:rsidRDefault="004A75D4" w:rsidP="008307D5">
      <w:pPr>
        <w:pStyle w:val="Section"/>
        <w:spacing w:after="120"/>
      </w:pPr>
      <w:r w:rsidRPr="00391E73">
        <w:t>Unless otherwise provided by contract or fee discount agreement permitted by these rules, insurers must pay multiple surgical procedures performed in the same session according to the following:</w:t>
      </w:r>
    </w:p>
    <w:p w14:paraId="30188E08" w14:textId="77777777" w:rsidR="004A75D4" w:rsidRDefault="004A75D4" w:rsidP="00260D01">
      <w:pPr>
        <w:pStyle w:val="Subsection"/>
      </w:pPr>
      <w:r>
        <w:rPr>
          <w:b/>
        </w:rPr>
        <w:br w:type="page"/>
      </w:r>
      <w:r w:rsidRPr="00391E73">
        <w:rPr>
          <w:b/>
        </w:rPr>
        <w:lastRenderedPageBreak/>
        <w:t>(a)</w:t>
      </w:r>
      <w:r w:rsidRPr="00391E73">
        <w:t xml:space="preserve"> One surgeon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033"/>
        <w:gridCol w:w="1965"/>
        <w:gridCol w:w="3345"/>
      </w:tblGrid>
      <w:tr w:rsidR="004A75D4" w:rsidRPr="00391E73" w14:paraId="0542E6FA" w14:textId="77777777" w:rsidTr="003D6307">
        <w:tc>
          <w:tcPr>
            <w:tcW w:w="2485" w:type="dxa"/>
            <w:shd w:val="clear" w:color="auto" w:fill="D9D9D9"/>
          </w:tcPr>
          <w:p w14:paraId="390D9901" w14:textId="77777777" w:rsidR="004A75D4" w:rsidRPr="00391E73" w:rsidRDefault="004A75D4" w:rsidP="00AC34EE">
            <w:pPr>
              <w:pStyle w:val="BodyText"/>
              <w:ind w:firstLine="0"/>
              <w:rPr>
                <w:b/>
                <w:bCs/>
              </w:rPr>
            </w:pPr>
            <w:r w:rsidRPr="00391E73">
              <w:rPr>
                <w:b/>
                <w:bCs/>
              </w:rPr>
              <w:t>Procedures</w:t>
            </w:r>
          </w:p>
        </w:tc>
        <w:tc>
          <w:tcPr>
            <w:tcW w:w="2033" w:type="dxa"/>
            <w:shd w:val="clear" w:color="auto" w:fill="D9D9D9"/>
          </w:tcPr>
          <w:p w14:paraId="59B39BDF" w14:textId="77777777" w:rsidR="004A75D4" w:rsidRPr="00391E73" w:rsidRDefault="004A75D4" w:rsidP="00AC34EE">
            <w:pPr>
              <w:pStyle w:val="BodyText"/>
              <w:ind w:firstLine="0"/>
              <w:rPr>
                <w:b/>
                <w:bCs/>
              </w:rPr>
            </w:pPr>
            <w:r w:rsidRPr="00391E73">
              <w:rPr>
                <w:b/>
                <w:bCs/>
              </w:rPr>
              <w:t>Appendix B lists:</w:t>
            </w:r>
          </w:p>
        </w:tc>
        <w:tc>
          <w:tcPr>
            <w:tcW w:w="5310" w:type="dxa"/>
            <w:gridSpan w:val="2"/>
            <w:shd w:val="clear" w:color="auto" w:fill="D9D9D9"/>
          </w:tcPr>
          <w:p w14:paraId="5A6F920D" w14:textId="77777777" w:rsidR="004A75D4" w:rsidRPr="00391E73" w:rsidRDefault="004A75D4" w:rsidP="00AC34EE">
            <w:pPr>
              <w:pStyle w:val="BodyText"/>
              <w:ind w:firstLine="0"/>
              <w:rPr>
                <w:b/>
                <w:bCs/>
              </w:rPr>
            </w:pPr>
            <w:r w:rsidRPr="00391E73">
              <w:rPr>
                <w:b/>
                <w:bCs/>
              </w:rPr>
              <w:t>The payment amount is:</w:t>
            </w:r>
          </w:p>
        </w:tc>
      </w:tr>
      <w:tr w:rsidR="004A75D4" w:rsidRPr="00391E73" w14:paraId="272994D4" w14:textId="77777777" w:rsidTr="003D6307">
        <w:tc>
          <w:tcPr>
            <w:tcW w:w="2485" w:type="dxa"/>
            <w:vMerge w:val="restart"/>
            <w:shd w:val="clear" w:color="auto" w:fill="auto"/>
          </w:tcPr>
          <w:p w14:paraId="72A3A7A9" w14:textId="77777777" w:rsidR="004A75D4" w:rsidRPr="00391E73" w:rsidRDefault="004A75D4" w:rsidP="00AC34EE">
            <w:pPr>
              <w:pStyle w:val="BodyText"/>
              <w:ind w:firstLine="0"/>
              <w:rPr>
                <w:bCs/>
              </w:rPr>
            </w:pPr>
            <w:r w:rsidRPr="00391E73">
              <w:rPr>
                <w:bCs/>
              </w:rPr>
              <w:t>Principal procedure</w:t>
            </w:r>
          </w:p>
        </w:tc>
        <w:tc>
          <w:tcPr>
            <w:tcW w:w="2033" w:type="dxa"/>
            <w:vMerge w:val="restart"/>
            <w:shd w:val="clear" w:color="auto" w:fill="auto"/>
          </w:tcPr>
          <w:p w14:paraId="0B63E9FF"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131488D2"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15D1A813" w14:textId="77777777" w:rsidR="004A75D4" w:rsidRPr="00391E73" w:rsidRDefault="004A75D4" w:rsidP="00AC34EE">
            <w:pPr>
              <w:pStyle w:val="BodyText"/>
              <w:ind w:firstLine="0"/>
              <w:rPr>
                <w:bCs/>
              </w:rPr>
            </w:pPr>
            <w:r w:rsidRPr="00391E73">
              <w:rPr>
                <w:bCs/>
              </w:rPr>
              <w:t>The amount in Appendix B; or</w:t>
            </w:r>
          </w:p>
        </w:tc>
      </w:tr>
      <w:tr w:rsidR="004A75D4" w:rsidRPr="00391E73" w14:paraId="56DFCC54" w14:textId="77777777" w:rsidTr="003D6307">
        <w:tc>
          <w:tcPr>
            <w:tcW w:w="2485" w:type="dxa"/>
            <w:vMerge/>
            <w:shd w:val="clear" w:color="auto" w:fill="auto"/>
          </w:tcPr>
          <w:p w14:paraId="013F5E23" w14:textId="77777777" w:rsidR="004A75D4" w:rsidRPr="00391E73" w:rsidRDefault="004A75D4" w:rsidP="00AC34EE">
            <w:pPr>
              <w:pStyle w:val="BodyText"/>
              <w:ind w:firstLine="0"/>
              <w:rPr>
                <w:bCs/>
              </w:rPr>
            </w:pPr>
          </w:p>
        </w:tc>
        <w:tc>
          <w:tcPr>
            <w:tcW w:w="2033" w:type="dxa"/>
            <w:vMerge/>
            <w:shd w:val="clear" w:color="auto" w:fill="auto"/>
          </w:tcPr>
          <w:p w14:paraId="770B2560" w14:textId="77777777" w:rsidR="004A75D4" w:rsidRPr="00391E73" w:rsidRDefault="004A75D4" w:rsidP="00AC34EE">
            <w:pPr>
              <w:pStyle w:val="BodyText"/>
              <w:ind w:firstLine="0"/>
              <w:rPr>
                <w:bCs/>
              </w:rPr>
            </w:pPr>
          </w:p>
        </w:tc>
        <w:tc>
          <w:tcPr>
            <w:tcW w:w="1965" w:type="dxa"/>
            <w:vMerge/>
            <w:shd w:val="clear" w:color="auto" w:fill="auto"/>
          </w:tcPr>
          <w:p w14:paraId="01A5CAB7" w14:textId="77777777" w:rsidR="004A75D4" w:rsidRPr="00391E73" w:rsidRDefault="004A75D4" w:rsidP="00AC34EE">
            <w:pPr>
              <w:pStyle w:val="BodyText"/>
              <w:ind w:firstLine="0"/>
              <w:rPr>
                <w:bCs/>
              </w:rPr>
            </w:pPr>
          </w:p>
        </w:tc>
        <w:tc>
          <w:tcPr>
            <w:tcW w:w="3345" w:type="dxa"/>
            <w:shd w:val="clear" w:color="auto" w:fill="auto"/>
          </w:tcPr>
          <w:p w14:paraId="505E90A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1CB75982" w14:textId="77777777" w:rsidTr="003D6307">
        <w:tc>
          <w:tcPr>
            <w:tcW w:w="2485" w:type="dxa"/>
            <w:vMerge/>
            <w:shd w:val="clear" w:color="auto" w:fill="auto"/>
          </w:tcPr>
          <w:p w14:paraId="62AE9545" w14:textId="77777777" w:rsidR="004A75D4" w:rsidRPr="00391E73" w:rsidRDefault="004A75D4" w:rsidP="00AC34EE">
            <w:pPr>
              <w:pStyle w:val="BodyText"/>
              <w:ind w:firstLine="0"/>
              <w:rPr>
                <w:bCs/>
              </w:rPr>
            </w:pPr>
          </w:p>
        </w:tc>
        <w:tc>
          <w:tcPr>
            <w:tcW w:w="2033" w:type="dxa"/>
            <w:shd w:val="clear" w:color="auto" w:fill="auto"/>
          </w:tcPr>
          <w:p w14:paraId="5EA16157"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7020284F" w14:textId="77777777" w:rsidR="004A75D4" w:rsidRPr="00391E73" w:rsidRDefault="004A75D4" w:rsidP="00AC34EE">
            <w:pPr>
              <w:pStyle w:val="BodyText"/>
              <w:ind w:firstLine="0"/>
              <w:rPr>
                <w:bCs/>
              </w:rPr>
            </w:pPr>
            <w:r w:rsidRPr="00391E73">
              <w:rPr>
                <w:bCs/>
              </w:rPr>
              <w:t>80% of billed</w:t>
            </w:r>
            <w:r>
              <w:rPr>
                <w:bCs/>
              </w:rPr>
              <w:t xml:space="preserve"> amount</w:t>
            </w:r>
          </w:p>
        </w:tc>
      </w:tr>
      <w:tr w:rsidR="004A75D4" w:rsidRPr="00391E73" w14:paraId="1C733CFF" w14:textId="77777777" w:rsidTr="003D6307">
        <w:tc>
          <w:tcPr>
            <w:tcW w:w="2485" w:type="dxa"/>
            <w:vMerge w:val="restart"/>
            <w:shd w:val="clear" w:color="auto" w:fill="auto"/>
          </w:tcPr>
          <w:p w14:paraId="40F19EFA" w14:textId="77777777" w:rsidR="004A75D4" w:rsidRDefault="004A75D4" w:rsidP="00AC34EE">
            <w:pPr>
              <w:pStyle w:val="BodyText"/>
              <w:ind w:firstLine="0"/>
              <w:rPr>
                <w:bCs/>
              </w:rPr>
            </w:pPr>
            <w:r w:rsidRPr="00391E73">
              <w:rPr>
                <w:bCs/>
              </w:rPr>
              <w:t>Any additional procedures* including:</w:t>
            </w:r>
          </w:p>
          <w:p w14:paraId="106CB2FE"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diagnostic arthroscopy performed prior to open surgery</w:t>
            </w:r>
          </w:p>
          <w:p w14:paraId="351B6968" w14:textId="77777777" w:rsidR="004A75D4" w:rsidRPr="00391E73" w:rsidRDefault="004A75D4" w:rsidP="003D6307">
            <w:pPr>
              <w:pStyle w:val="BodyText"/>
              <w:numPr>
                <w:ilvl w:val="0"/>
                <w:numId w:val="3"/>
              </w:numPr>
              <w:tabs>
                <w:tab w:val="clear" w:pos="690"/>
                <w:tab w:val="clear" w:pos="720"/>
                <w:tab w:val="left" w:pos="360"/>
              </w:tabs>
              <w:rPr>
                <w:bCs/>
              </w:rPr>
            </w:pPr>
            <w:r w:rsidRPr="00391E73">
              <w:rPr>
                <w:bCs/>
              </w:rPr>
              <w:t>the second side of a bilateral procedure</w:t>
            </w:r>
          </w:p>
        </w:tc>
        <w:tc>
          <w:tcPr>
            <w:tcW w:w="2033" w:type="dxa"/>
            <w:vMerge w:val="restart"/>
            <w:shd w:val="clear" w:color="auto" w:fill="auto"/>
          </w:tcPr>
          <w:p w14:paraId="77A777EB" w14:textId="77777777" w:rsidR="004A75D4" w:rsidRPr="00391E73" w:rsidRDefault="004A75D4" w:rsidP="00AC34EE">
            <w:pPr>
              <w:pStyle w:val="BodyText"/>
              <w:ind w:firstLine="0"/>
              <w:rPr>
                <w:bCs/>
              </w:rPr>
            </w:pPr>
            <w:r w:rsidRPr="00391E73">
              <w:rPr>
                <w:bCs/>
              </w:rPr>
              <w:t>A dollar amount</w:t>
            </w:r>
          </w:p>
        </w:tc>
        <w:tc>
          <w:tcPr>
            <w:tcW w:w="1965" w:type="dxa"/>
            <w:vMerge w:val="restart"/>
            <w:shd w:val="clear" w:color="auto" w:fill="auto"/>
          </w:tcPr>
          <w:p w14:paraId="6EB07AF6"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036A34AB" w14:textId="77777777" w:rsidR="004A75D4" w:rsidRPr="00391E73" w:rsidRDefault="004A75D4" w:rsidP="00AC34EE">
            <w:pPr>
              <w:pStyle w:val="BodyText"/>
              <w:ind w:firstLine="0"/>
              <w:rPr>
                <w:bCs/>
              </w:rPr>
            </w:pPr>
            <w:r w:rsidRPr="00391E73">
              <w:rPr>
                <w:bCs/>
              </w:rPr>
              <w:t>50% of the amount in Appendix B; or</w:t>
            </w:r>
          </w:p>
        </w:tc>
      </w:tr>
      <w:tr w:rsidR="004A75D4" w:rsidRPr="00391E73" w14:paraId="509B9AEA" w14:textId="77777777" w:rsidTr="003D6307">
        <w:tc>
          <w:tcPr>
            <w:tcW w:w="2485" w:type="dxa"/>
            <w:vMerge/>
            <w:shd w:val="clear" w:color="auto" w:fill="auto"/>
          </w:tcPr>
          <w:p w14:paraId="0BF7B0F2" w14:textId="77777777" w:rsidR="004A75D4" w:rsidRPr="00391E73" w:rsidRDefault="004A75D4" w:rsidP="00AC34EE">
            <w:pPr>
              <w:pStyle w:val="BodyText"/>
              <w:ind w:firstLine="0"/>
              <w:rPr>
                <w:bCs/>
              </w:rPr>
            </w:pPr>
          </w:p>
        </w:tc>
        <w:tc>
          <w:tcPr>
            <w:tcW w:w="2033" w:type="dxa"/>
            <w:vMerge/>
            <w:shd w:val="clear" w:color="auto" w:fill="auto"/>
          </w:tcPr>
          <w:p w14:paraId="384BF122" w14:textId="77777777" w:rsidR="004A75D4" w:rsidRPr="00391E73" w:rsidRDefault="004A75D4" w:rsidP="00AC34EE">
            <w:pPr>
              <w:pStyle w:val="BodyText"/>
              <w:ind w:firstLine="0"/>
              <w:rPr>
                <w:bCs/>
              </w:rPr>
            </w:pPr>
          </w:p>
        </w:tc>
        <w:tc>
          <w:tcPr>
            <w:tcW w:w="1965" w:type="dxa"/>
            <w:vMerge/>
            <w:shd w:val="clear" w:color="auto" w:fill="auto"/>
          </w:tcPr>
          <w:p w14:paraId="546E6830" w14:textId="77777777" w:rsidR="004A75D4" w:rsidRPr="00391E73" w:rsidRDefault="004A75D4" w:rsidP="00AC34EE">
            <w:pPr>
              <w:pStyle w:val="BodyText"/>
              <w:ind w:firstLine="0"/>
              <w:rPr>
                <w:bCs/>
              </w:rPr>
            </w:pPr>
          </w:p>
        </w:tc>
        <w:tc>
          <w:tcPr>
            <w:tcW w:w="3345" w:type="dxa"/>
            <w:shd w:val="clear" w:color="auto" w:fill="auto"/>
          </w:tcPr>
          <w:p w14:paraId="2A9FD42D"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3887D49D" w14:textId="77777777" w:rsidTr="003D6307">
        <w:tc>
          <w:tcPr>
            <w:tcW w:w="2485" w:type="dxa"/>
            <w:vMerge/>
            <w:shd w:val="clear" w:color="auto" w:fill="auto"/>
          </w:tcPr>
          <w:p w14:paraId="7C92D14E" w14:textId="77777777" w:rsidR="004A75D4" w:rsidRPr="00391E73" w:rsidRDefault="004A75D4" w:rsidP="00AC34EE">
            <w:pPr>
              <w:pStyle w:val="BodyText"/>
              <w:ind w:firstLine="0"/>
              <w:rPr>
                <w:bCs/>
              </w:rPr>
            </w:pPr>
          </w:p>
        </w:tc>
        <w:tc>
          <w:tcPr>
            <w:tcW w:w="2033" w:type="dxa"/>
            <w:shd w:val="clear" w:color="auto" w:fill="auto"/>
          </w:tcPr>
          <w:p w14:paraId="2774966C"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310" w:type="dxa"/>
            <w:gridSpan w:val="2"/>
            <w:shd w:val="clear" w:color="auto" w:fill="auto"/>
          </w:tcPr>
          <w:p w14:paraId="3EBB7517" w14:textId="77777777" w:rsidR="004A75D4" w:rsidRPr="00391E73" w:rsidRDefault="004A75D4" w:rsidP="00974A2D">
            <w:pPr>
              <w:pStyle w:val="BodyText"/>
              <w:ind w:firstLine="0"/>
              <w:rPr>
                <w:bCs/>
                <w:color w:val="auto"/>
              </w:rPr>
            </w:pPr>
            <w:r w:rsidRPr="00391E73">
              <w:rPr>
                <w:bCs/>
                <w:color w:val="auto"/>
              </w:rPr>
              <w:t>40% of the billed amount (unless the 50% additional procedure discount has already been applied by the surgeon, then payment is 80% of the billed amount)</w:t>
            </w:r>
          </w:p>
        </w:tc>
      </w:tr>
      <w:tr w:rsidR="004A75D4" w:rsidRPr="00391E73" w14:paraId="327B864F" w14:textId="77777777" w:rsidTr="003D6307">
        <w:tc>
          <w:tcPr>
            <w:tcW w:w="9828" w:type="dxa"/>
            <w:gridSpan w:val="4"/>
            <w:shd w:val="clear" w:color="auto" w:fill="auto"/>
          </w:tcPr>
          <w:p w14:paraId="4DF45C08" w14:textId="77777777" w:rsidR="004A75D4" w:rsidRPr="00391E73" w:rsidRDefault="004A75D4" w:rsidP="00AC34EE">
            <w:pPr>
              <w:pStyle w:val="BodyText"/>
              <w:ind w:left="360" w:firstLine="0"/>
              <w:rPr>
                <w:bCs/>
                <w:color w:val="auto"/>
              </w:rPr>
            </w:pPr>
            <w:r w:rsidRPr="00391E73">
              <w:t>*The multiple surgery discount does not apply to add-on codes listed in Appendix B with a global period indicator of ZZZ.</w:t>
            </w:r>
          </w:p>
        </w:tc>
      </w:tr>
    </w:tbl>
    <w:p w14:paraId="47DC51A7" w14:textId="77777777" w:rsidR="004A75D4" w:rsidRPr="00391E73" w:rsidRDefault="004A75D4" w:rsidP="001F577F"/>
    <w:p w14:paraId="6A353C0C" w14:textId="77777777" w:rsidR="004A75D4" w:rsidRPr="00391E73" w:rsidRDefault="004A75D4" w:rsidP="00C16A67">
      <w:pPr>
        <w:pStyle w:val="Subsection"/>
      </w:pPr>
      <w:r w:rsidRPr="00391E73">
        <w:rPr>
          <w:b/>
        </w:rPr>
        <w:t>(b)</w:t>
      </w:r>
      <w:r w:rsidRPr="00391E73">
        <w:t xml:space="preserve"> Two or more surgeons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123"/>
        <w:gridCol w:w="1875"/>
        <w:gridCol w:w="3345"/>
      </w:tblGrid>
      <w:tr w:rsidR="004A75D4" w:rsidRPr="00391E73" w14:paraId="60E3DEDA" w14:textId="77777777" w:rsidTr="003D6307">
        <w:tc>
          <w:tcPr>
            <w:tcW w:w="2485" w:type="dxa"/>
            <w:shd w:val="clear" w:color="auto" w:fill="D9D9D9"/>
          </w:tcPr>
          <w:p w14:paraId="174D8409" w14:textId="77777777" w:rsidR="004A75D4" w:rsidRPr="00391E73" w:rsidRDefault="004A75D4" w:rsidP="00AC34EE">
            <w:pPr>
              <w:pStyle w:val="BodyText"/>
              <w:ind w:firstLine="0"/>
              <w:rPr>
                <w:b/>
                <w:bCs/>
              </w:rPr>
            </w:pPr>
            <w:r w:rsidRPr="00391E73">
              <w:rPr>
                <w:b/>
                <w:bCs/>
              </w:rPr>
              <w:t>Procedures</w:t>
            </w:r>
          </w:p>
        </w:tc>
        <w:tc>
          <w:tcPr>
            <w:tcW w:w="2123" w:type="dxa"/>
            <w:shd w:val="clear" w:color="auto" w:fill="D9D9D9"/>
          </w:tcPr>
          <w:p w14:paraId="13CF016C" w14:textId="77777777" w:rsidR="004A75D4" w:rsidRPr="00391E73" w:rsidRDefault="004A75D4" w:rsidP="00AC34EE">
            <w:pPr>
              <w:pStyle w:val="BodyText"/>
              <w:ind w:firstLine="0"/>
              <w:rPr>
                <w:b/>
                <w:bCs/>
              </w:rPr>
            </w:pPr>
            <w:r w:rsidRPr="00391E73">
              <w:rPr>
                <w:b/>
                <w:bCs/>
              </w:rPr>
              <w:t>Appendix B lists:</w:t>
            </w:r>
          </w:p>
        </w:tc>
        <w:tc>
          <w:tcPr>
            <w:tcW w:w="5220" w:type="dxa"/>
            <w:gridSpan w:val="2"/>
            <w:shd w:val="clear" w:color="auto" w:fill="D9D9D9"/>
          </w:tcPr>
          <w:p w14:paraId="07764FE6" w14:textId="77777777" w:rsidR="004A75D4" w:rsidRPr="00391E73" w:rsidRDefault="004A75D4" w:rsidP="00AC34EE">
            <w:pPr>
              <w:pStyle w:val="BodyText"/>
              <w:ind w:firstLine="0"/>
              <w:rPr>
                <w:b/>
                <w:bCs/>
              </w:rPr>
            </w:pPr>
            <w:r w:rsidRPr="00391E73">
              <w:rPr>
                <w:b/>
                <w:bCs/>
              </w:rPr>
              <w:t>The payment amount for each surgeon is:</w:t>
            </w:r>
          </w:p>
        </w:tc>
      </w:tr>
      <w:tr w:rsidR="004A75D4" w:rsidRPr="00391E73" w14:paraId="5576073B" w14:textId="77777777" w:rsidTr="003D6307">
        <w:tc>
          <w:tcPr>
            <w:tcW w:w="2485" w:type="dxa"/>
            <w:vMerge w:val="restart"/>
            <w:shd w:val="clear" w:color="auto" w:fill="auto"/>
          </w:tcPr>
          <w:p w14:paraId="20E94928" w14:textId="77777777" w:rsidR="004A75D4" w:rsidRPr="00391E73" w:rsidRDefault="004A75D4" w:rsidP="00AC34EE">
            <w:pPr>
              <w:pStyle w:val="BodyText"/>
              <w:ind w:firstLine="0"/>
              <w:rPr>
                <w:bCs/>
              </w:rPr>
            </w:pPr>
            <w:r w:rsidRPr="00391E73">
              <w:rPr>
                <w:bCs/>
              </w:rPr>
              <w:t>Each surgeon performs a principal procedure (and any additional procedures)</w:t>
            </w:r>
          </w:p>
          <w:p w14:paraId="30A855F4" w14:textId="77777777" w:rsidR="004A75D4" w:rsidRDefault="004A75D4" w:rsidP="00AC34EE">
            <w:pPr>
              <w:pStyle w:val="BodyText"/>
              <w:ind w:firstLine="0"/>
              <w:rPr>
                <w:bCs/>
              </w:rPr>
            </w:pPr>
            <w:r w:rsidRPr="00391E73">
              <w:rPr>
                <w:bCs/>
              </w:rPr>
              <w:t>Any additional procedures including:</w:t>
            </w:r>
          </w:p>
          <w:p w14:paraId="44F643FD"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diagnostic arthroscopy performed prior to open surgery</w:t>
            </w:r>
          </w:p>
          <w:p w14:paraId="369B0C4A" w14:textId="77777777" w:rsidR="004A75D4" w:rsidRPr="00391E73" w:rsidRDefault="004A75D4" w:rsidP="003D6307">
            <w:pPr>
              <w:pStyle w:val="BodyText"/>
              <w:numPr>
                <w:ilvl w:val="0"/>
                <w:numId w:val="4"/>
              </w:numPr>
              <w:tabs>
                <w:tab w:val="clear" w:pos="690"/>
                <w:tab w:val="clear" w:pos="720"/>
                <w:tab w:val="left" w:pos="360"/>
              </w:tabs>
              <w:rPr>
                <w:bCs/>
              </w:rPr>
            </w:pPr>
            <w:r w:rsidRPr="00391E73">
              <w:rPr>
                <w:bCs/>
              </w:rPr>
              <w:t>the second side of a bilateral procedure</w:t>
            </w:r>
          </w:p>
        </w:tc>
        <w:tc>
          <w:tcPr>
            <w:tcW w:w="2123" w:type="dxa"/>
            <w:vMerge w:val="restart"/>
            <w:shd w:val="clear" w:color="auto" w:fill="auto"/>
          </w:tcPr>
          <w:p w14:paraId="75334261" w14:textId="77777777" w:rsidR="004A75D4" w:rsidRPr="00391E73" w:rsidRDefault="004A75D4" w:rsidP="00AC34EE">
            <w:pPr>
              <w:pStyle w:val="BodyText"/>
              <w:ind w:firstLine="0"/>
              <w:rPr>
                <w:bCs/>
              </w:rPr>
            </w:pPr>
            <w:r w:rsidRPr="00391E73">
              <w:rPr>
                <w:bCs/>
              </w:rPr>
              <w:t>A dollar amount</w:t>
            </w:r>
          </w:p>
        </w:tc>
        <w:tc>
          <w:tcPr>
            <w:tcW w:w="1875" w:type="dxa"/>
            <w:vMerge w:val="restart"/>
            <w:shd w:val="clear" w:color="auto" w:fill="auto"/>
          </w:tcPr>
          <w:p w14:paraId="4A8678BA" w14:textId="77777777" w:rsidR="004A75D4" w:rsidRPr="00391E73" w:rsidRDefault="004A75D4" w:rsidP="00AC34EE">
            <w:pPr>
              <w:pStyle w:val="BodyText"/>
              <w:ind w:firstLine="0"/>
              <w:rPr>
                <w:bCs/>
              </w:rPr>
            </w:pPr>
            <w:r w:rsidRPr="00391E73">
              <w:rPr>
                <w:bCs/>
              </w:rPr>
              <w:t>The lesser of:</w:t>
            </w:r>
          </w:p>
        </w:tc>
        <w:tc>
          <w:tcPr>
            <w:tcW w:w="3345" w:type="dxa"/>
            <w:shd w:val="clear" w:color="auto" w:fill="auto"/>
          </w:tcPr>
          <w:p w14:paraId="23D24A38" w14:textId="77777777" w:rsidR="004A75D4" w:rsidRPr="00391E73" w:rsidRDefault="004A75D4" w:rsidP="00AC34EE">
            <w:pPr>
              <w:pStyle w:val="BodyText"/>
              <w:ind w:firstLine="0"/>
              <w:rPr>
                <w:bCs/>
              </w:rPr>
            </w:pPr>
            <w:r w:rsidRPr="00391E73">
              <w:rPr>
                <w:bCs/>
              </w:rPr>
              <w:t>75% of the amount in Appendix B for the principal procedures (and 37.5%</w:t>
            </w:r>
            <w:r>
              <w:rPr>
                <w:bCs/>
              </w:rPr>
              <w:t xml:space="preserve"> </w:t>
            </w:r>
            <w:r w:rsidRPr="00391E73">
              <w:rPr>
                <w:bCs/>
              </w:rPr>
              <w:t>of the amount in Appendix B for any additional procedures*); or</w:t>
            </w:r>
          </w:p>
        </w:tc>
      </w:tr>
      <w:tr w:rsidR="004A75D4" w:rsidRPr="00391E73" w14:paraId="5D473CAC" w14:textId="77777777" w:rsidTr="003D6307">
        <w:tc>
          <w:tcPr>
            <w:tcW w:w="2485" w:type="dxa"/>
            <w:vMerge/>
            <w:shd w:val="clear" w:color="auto" w:fill="auto"/>
          </w:tcPr>
          <w:p w14:paraId="2C0047D0" w14:textId="77777777" w:rsidR="004A75D4" w:rsidRPr="00391E73" w:rsidRDefault="004A75D4" w:rsidP="00AC34EE">
            <w:pPr>
              <w:pStyle w:val="BodyText"/>
              <w:ind w:firstLine="0"/>
              <w:rPr>
                <w:bCs/>
              </w:rPr>
            </w:pPr>
          </w:p>
        </w:tc>
        <w:tc>
          <w:tcPr>
            <w:tcW w:w="2123" w:type="dxa"/>
            <w:vMerge/>
            <w:shd w:val="clear" w:color="auto" w:fill="auto"/>
          </w:tcPr>
          <w:p w14:paraId="21CFC730" w14:textId="77777777" w:rsidR="004A75D4" w:rsidRPr="00391E73" w:rsidRDefault="004A75D4" w:rsidP="00AC34EE">
            <w:pPr>
              <w:pStyle w:val="BodyText"/>
              <w:ind w:firstLine="0"/>
              <w:rPr>
                <w:bCs/>
              </w:rPr>
            </w:pPr>
          </w:p>
        </w:tc>
        <w:tc>
          <w:tcPr>
            <w:tcW w:w="1875" w:type="dxa"/>
            <w:vMerge/>
            <w:shd w:val="clear" w:color="auto" w:fill="auto"/>
          </w:tcPr>
          <w:p w14:paraId="3B1940FF" w14:textId="77777777" w:rsidR="004A75D4" w:rsidRPr="00391E73" w:rsidRDefault="004A75D4" w:rsidP="00AC34EE">
            <w:pPr>
              <w:pStyle w:val="BodyText"/>
              <w:ind w:firstLine="0"/>
              <w:rPr>
                <w:bCs/>
              </w:rPr>
            </w:pPr>
          </w:p>
        </w:tc>
        <w:tc>
          <w:tcPr>
            <w:tcW w:w="3345" w:type="dxa"/>
            <w:shd w:val="clear" w:color="auto" w:fill="auto"/>
          </w:tcPr>
          <w:p w14:paraId="52DF5831"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41C05412" w14:textId="77777777" w:rsidTr="003D6307">
        <w:tc>
          <w:tcPr>
            <w:tcW w:w="2485" w:type="dxa"/>
            <w:vMerge/>
            <w:shd w:val="clear" w:color="auto" w:fill="auto"/>
          </w:tcPr>
          <w:p w14:paraId="10EF6968" w14:textId="77777777" w:rsidR="004A75D4" w:rsidRPr="00391E73" w:rsidRDefault="004A75D4" w:rsidP="00AC34EE">
            <w:pPr>
              <w:pStyle w:val="BodyText"/>
              <w:ind w:firstLine="0"/>
              <w:rPr>
                <w:bCs/>
              </w:rPr>
            </w:pPr>
          </w:p>
        </w:tc>
        <w:tc>
          <w:tcPr>
            <w:tcW w:w="2123" w:type="dxa"/>
            <w:shd w:val="clear" w:color="auto" w:fill="auto"/>
          </w:tcPr>
          <w:p w14:paraId="4BAB62DE" w14:textId="77777777" w:rsidR="004A75D4" w:rsidRPr="00391E73" w:rsidRDefault="004A75D4" w:rsidP="00AC34EE">
            <w:pPr>
              <w:pStyle w:val="BodyText"/>
              <w:ind w:firstLine="0"/>
              <w:rPr>
                <w:bCs/>
              </w:rPr>
            </w:pPr>
            <w:r w:rsidRPr="00391E73">
              <w:rPr>
                <w:bCs/>
              </w:rPr>
              <w:t>80% of billed</w:t>
            </w:r>
            <w:r>
              <w:rPr>
                <w:bCs/>
              </w:rPr>
              <w:t xml:space="preserve"> amount</w:t>
            </w:r>
          </w:p>
          <w:p w14:paraId="08FCBF4F" w14:textId="77777777" w:rsidR="004A75D4" w:rsidRPr="00391E73" w:rsidRDefault="004A75D4" w:rsidP="00AC34EE">
            <w:pPr>
              <w:pStyle w:val="BodyText"/>
              <w:ind w:firstLine="0"/>
              <w:rPr>
                <w:bCs/>
              </w:rPr>
            </w:pPr>
          </w:p>
        </w:tc>
        <w:tc>
          <w:tcPr>
            <w:tcW w:w="5220" w:type="dxa"/>
            <w:gridSpan w:val="2"/>
            <w:shd w:val="clear" w:color="auto" w:fill="auto"/>
          </w:tcPr>
          <w:p w14:paraId="6343F950" w14:textId="77777777" w:rsidR="004A75D4" w:rsidRPr="00391E73" w:rsidRDefault="004A75D4" w:rsidP="00974A2D">
            <w:pPr>
              <w:pStyle w:val="BodyText"/>
              <w:ind w:firstLine="0"/>
              <w:rPr>
                <w:bCs/>
              </w:rPr>
            </w:pPr>
            <w:r w:rsidRPr="00391E73">
              <w:rPr>
                <w:bCs/>
              </w:rPr>
              <w:t xml:space="preserve">60% of the billed amount (and 30% of the </w:t>
            </w:r>
            <w:r>
              <w:rPr>
                <w:bCs/>
              </w:rPr>
              <w:t xml:space="preserve">billed </w:t>
            </w:r>
            <w:r w:rsidRPr="00391E73">
              <w:rPr>
                <w:bCs/>
              </w:rPr>
              <w:t xml:space="preserve">amount for any additional procedures*) </w:t>
            </w:r>
            <w:r w:rsidRPr="00391E73">
              <w:rPr>
                <w:bCs/>
              </w:rPr>
              <w:br/>
              <w:t xml:space="preserve">(unless the 50% additional procedure discount has already been applied by the surgeon, then payment is 60% of the billed amount) </w:t>
            </w:r>
          </w:p>
        </w:tc>
      </w:tr>
      <w:tr w:rsidR="004A75D4" w:rsidRPr="00391E73" w14:paraId="062DC655" w14:textId="77777777" w:rsidTr="003D6307">
        <w:tc>
          <w:tcPr>
            <w:tcW w:w="9828" w:type="dxa"/>
            <w:gridSpan w:val="4"/>
            <w:shd w:val="clear" w:color="auto" w:fill="auto"/>
          </w:tcPr>
          <w:p w14:paraId="0A66007F" w14:textId="77777777" w:rsidR="004A75D4" w:rsidRPr="00391E73" w:rsidRDefault="004A75D4" w:rsidP="00AC34EE">
            <w:pPr>
              <w:pStyle w:val="BodyText"/>
              <w:ind w:firstLine="0"/>
              <w:rPr>
                <w:bCs/>
              </w:rPr>
            </w:pPr>
            <w:r w:rsidRPr="00391E73">
              <w:t>*The multiple surgery discount does not apply to add-on codes listed in Appendix B with a global period indicator of ZZZ.</w:t>
            </w:r>
          </w:p>
        </w:tc>
      </w:tr>
    </w:tbl>
    <w:p w14:paraId="251E5537" w14:textId="77777777" w:rsidR="004A75D4" w:rsidRPr="00391E73" w:rsidRDefault="004A75D4"/>
    <w:p w14:paraId="17B7EA83" w14:textId="77777777" w:rsidR="004A75D4" w:rsidRPr="00391E73" w:rsidRDefault="003D6307" w:rsidP="00C16A67">
      <w:pPr>
        <w:pStyle w:val="Subsection"/>
      </w:pPr>
      <w:r>
        <w:rPr>
          <w:b/>
        </w:rPr>
        <w:br w:type="page"/>
      </w:r>
      <w:r w:rsidR="004A75D4" w:rsidRPr="00391E73">
        <w:rPr>
          <w:b/>
        </w:rPr>
        <w:lastRenderedPageBreak/>
        <w:t xml:space="preserve">(c) </w:t>
      </w:r>
      <w:r w:rsidR="004A75D4" w:rsidRPr="00391E73">
        <w:t>Assistant surgeons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43E240AA" w14:textId="77777777" w:rsidTr="00746AF3">
        <w:tc>
          <w:tcPr>
            <w:tcW w:w="2485" w:type="dxa"/>
            <w:shd w:val="clear" w:color="auto" w:fill="D9D9D9"/>
          </w:tcPr>
          <w:p w14:paraId="05AC5AAB"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401EF2A4"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E4F50F8" w14:textId="77777777" w:rsidR="004A75D4" w:rsidRPr="00391E73" w:rsidRDefault="004A75D4" w:rsidP="00AC34EE">
            <w:pPr>
              <w:pStyle w:val="BodyText"/>
              <w:ind w:firstLine="0"/>
              <w:rPr>
                <w:b/>
                <w:bCs/>
              </w:rPr>
            </w:pPr>
            <w:r w:rsidRPr="00391E73">
              <w:rPr>
                <w:b/>
                <w:bCs/>
              </w:rPr>
              <w:t>The payment amount is:</w:t>
            </w:r>
          </w:p>
        </w:tc>
      </w:tr>
      <w:tr w:rsidR="004A75D4" w:rsidRPr="00391E73" w14:paraId="4E37F469" w14:textId="77777777" w:rsidTr="00AC34EE">
        <w:tc>
          <w:tcPr>
            <w:tcW w:w="2485" w:type="dxa"/>
            <w:vMerge w:val="restart"/>
            <w:shd w:val="clear" w:color="auto" w:fill="auto"/>
          </w:tcPr>
          <w:p w14:paraId="59D79C4A"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3F939741"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C1E6052"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5461FD1C"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(a) or (b); or</w:t>
            </w:r>
          </w:p>
        </w:tc>
      </w:tr>
      <w:tr w:rsidR="004A75D4" w:rsidRPr="00391E73" w14:paraId="66EFE587" w14:textId="77777777" w:rsidTr="00AC34EE">
        <w:tc>
          <w:tcPr>
            <w:tcW w:w="2485" w:type="dxa"/>
            <w:vMerge/>
            <w:shd w:val="clear" w:color="auto" w:fill="auto"/>
          </w:tcPr>
          <w:p w14:paraId="53A846CC" w14:textId="77777777" w:rsidR="004A75D4" w:rsidRPr="00391E73" w:rsidRDefault="004A75D4" w:rsidP="00AC34EE">
            <w:pPr>
              <w:pStyle w:val="BodyText"/>
              <w:ind w:firstLine="0"/>
              <w:rPr>
                <w:bCs/>
              </w:rPr>
            </w:pPr>
          </w:p>
        </w:tc>
        <w:tc>
          <w:tcPr>
            <w:tcW w:w="2516" w:type="dxa"/>
            <w:vMerge/>
            <w:shd w:val="clear" w:color="auto" w:fill="auto"/>
          </w:tcPr>
          <w:p w14:paraId="79B0D41A" w14:textId="77777777" w:rsidR="004A75D4" w:rsidRPr="00391E73" w:rsidRDefault="004A75D4" w:rsidP="00AC34EE">
            <w:pPr>
              <w:pStyle w:val="BodyText"/>
              <w:ind w:firstLine="0"/>
              <w:rPr>
                <w:bCs/>
              </w:rPr>
            </w:pPr>
          </w:p>
        </w:tc>
        <w:tc>
          <w:tcPr>
            <w:tcW w:w="1482" w:type="dxa"/>
            <w:vMerge/>
            <w:shd w:val="clear" w:color="auto" w:fill="auto"/>
          </w:tcPr>
          <w:p w14:paraId="0FC5DB0A" w14:textId="77777777" w:rsidR="004A75D4" w:rsidRPr="00391E73" w:rsidRDefault="004A75D4" w:rsidP="00AC34EE">
            <w:pPr>
              <w:pStyle w:val="BodyText"/>
              <w:ind w:firstLine="0"/>
              <w:rPr>
                <w:bCs/>
              </w:rPr>
            </w:pPr>
          </w:p>
        </w:tc>
        <w:tc>
          <w:tcPr>
            <w:tcW w:w="3795" w:type="dxa"/>
            <w:shd w:val="clear" w:color="auto" w:fill="auto"/>
          </w:tcPr>
          <w:p w14:paraId="3470D032"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6E6D5B56" w14:textId="77777777" w:rsidTr="00AC34EE">
        <w:tc>
          <w:tcPr>
            <w:tcW w:w="2485" w:type="dxa"/>
            <w:vMerge/>
            <w:shd w:val="clear" w:color="auto" w:fill="auto"/>
          </w:tcPr>
          <w:p w14:paraId="1C45644E" w14:textId="77777777" w:rsidR="004A75D4" w:rsidRPr="00391E73" w:rsidRDefault="004A75D4" w:rsidP="00AC34EE">
            <w:pPr>
              <w:pStyle w:val="BodyText"/>
              <w:ind w:firstLine="0"/>
              <w:rPr>
                <w:bCs/>
              </w:rPr>
            </w:pPr>
          </w:p>
        </w:tc>
        <w:tc>
          <w:tcPr>
            <w:tcW w:w="2516" w:type="dxa"/>
            <w:shd w:val="clear" w:color="auto" w:fill="auto"/>
          </w:tcPr>
          <w:p w14:paraId="2D25CC45"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1E1A34EE" w14:textId="77777777" w:rsidR="004A75D4" w:rsidRPr="00391E73" w:rsidRDefault="004A75D4" w:rsidP="00AC34EE">
            <w:pPr>
              <w:pStyle w:val="BodyText"/>
              <w:ind w:firstLine="0"/>
              <w:rPr>
                <w:bCs/>
              </w:rPr>
            </w:pPr>
            <w:r w:rsidRPr="00391E73">
              <w:rPr>
                <w:bCs/>
              </w:rPr>
              <w:t>20% of the surgeon(s) fee calculated in subsections</w:t>
            </w:r>
            <w:r>
              <w:rPr>
                <w:bCs/>
              </w:rPr>
              <w:t xml:space="preserve"> </w:t>
            </w:r>
            <w:r w:rsidRPr="00391E73">
              <w:rPr>
                <w:bCs/>
              </w:rPr>
              <w:t xml:space="preserve">(a) or (b) </w:t>
            </w:r>
          </w:p>
        </w:tc>
      </w:tr>
    </w:tbl>
    <w:p w14:paraId="7455DA04" w14:textId="1DB93E24" w:rsidR="004A75D4" w:rsidRPr="00391E73" w:rsidRDefault="004A75D4" w:rsidP="00A95DED">
      <w:pPr>
        <w:pStyle w:val="Subsection"/>
        <w:spacing w:before="240"/>
      </w:pPr>
      <w:r w:rsidRPr="00391E73">
        <w:rPr>
          <w:b/>
        </w:rPr>
        <w:t>(d)</w:t>
      </w:r>
      <w:r w:rsidRPr="00391E73">
        <w:t xml:space="preserve"> Nurse practitioners or physician</w:t>
      </w:r>
      <w:r w:rsidR="001F2487" w:rsidRPr="001F2487">
        <w:t xml:space="preserve"> </w:t>
      </w:r>
      <w:r w:rsidR="001F2487">
        <w:t>a</w:t>
      </w:r>
      <w:r w:rsidR="001F2487" w:rsidRPr="001F2487">
        <w:t>ssociates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670B9391" w14:textId="77777777" w:rsidTr="00746AF3">
        <w:tc>
          <w:tcPr>
            <w:tcW w:w="2485" w:type="dxa"/>
            <w:shd w:val="clear" w:color="auto" w:fill="D9D9D9"/>
          </w:tcPr>
          <w:p w14:paraId="1C99BB53"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50B419F8"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28552F7D" w14:textId="77777777" w:rsidR="004A75D4" w:rsidRPr="00391E73" w:rsidRDefault="004A75D4" w:rsidP="00AC34EE">
            <w:pPr>
              <w:pStyle w:val="BodyText"/>
              <w:ind w:firstLine="0"/>
              <w:rPr>
                <w:b/>
                <w:bCs/>
              </w:rPr>
            </w:pPr>
            <w:r w:rsidRPr="00391E73">
              <w:rPr>
                <w:b/>
                <w:bCs/>
              </w:rPr>
              <w:t>The payment amount is:</w:t>
            </w:r>
          </w:p>
        </w:tc>
      </w:tr>
      <w:tr w:rsidR="004A75D4" w:rsidRPr="00391E73" w14:paraId="5FF59613" w14:textId="77777777" w:rsidTr="00AC34EE">
        <w:tc>
          <w:tcPr>
            <w:tcW w:w="2485" w:type="dxa"/>
            <w:vMerge w:val="restart"/>
            <w:shd w:val="clear" w:color="auto" w:fill="auto"/>
          </w:tcPr>
          <w:p w14:paraId="4229149E" w14:textId="77777777" w:rsidR="004A75D4" w:rsidRPr="00391E73" w:rsidRDefault="004A75D4" w:rsidP="00AC34EE">
            <w:pPr>
              <w:pStyle w:val="BodyText"/>
              <w:ind w:firstLine="0"/>
              <w:rPr>
                <w:bCs/>
              </w:rPr>
            </w:pPr>
            <w:r w:rsidRPr="00391E73">
              <w:rPr>
                <w:bCs/>
              </w:rPr>
              <w:t>One or more surgical procedures as the primary surgical provider</w:t>
            </w:r>
            <w:r>
              <w:rPr>
                <w:bCs/>
              </w:rPr>
              <w:t>, billed without modifier “81.”</w:t>
            </w:r>
          </w:p>
        </w:tc>
        <w:tc>
          <w:tcPr>
            <w:tcW w:w="2516" w:type="dxa"/>
            <w:vMerge w:val="restart"/>
            <w:shd w:val="clear" w:color="auto" w:fill="auto"/>
          </w:tcPr>
          <w:p w14:paraId="3D08BD4D"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13530CE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7422391A"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 or</w:t>
            </w:r>
          </w:p>
        </w:tc>
      </w:tr>
      <w:tr w:rsidR="004A75D4" w:rsidRPr="00391E73" w14:paraId="7D9299E8" w14:textId="77777777" w:rsidTr="00AC34EE">
        <w:tc>
          <w:tcPr>
            <w:tcW w:w="2485" w:type="dxa"/>
            <w:vMerge/>
            <w:shd w:val="clear" w:color="auto" w:fill="auto"/>
          </w:tcPr>
          <w:p w14:paraId="6B8B4C03" w14:textId="77777777" w:rsidR="004A75D4" w:rsidRPr="00391E73" w:rsidRDefault="004A75D4" w:rsidP="00AC34EE">
            <w:pPr>
              <w:pStyle w:val="BodyText"/>
              <w:ind w:firstLine="0"/>
              <w:rPr>
                <w:bCs/>
              </w:rPr>
            </w:pPr>
          </w:p>
        </w:tc>
        <w:tc>
          <w:tcPr>
            <w:tcW w:w="2516" w:type="dxa"/>
            <w:vMerge/>
            <w:shd w:val="clear" w:color="auto" w:fill="auto"/>
          </w:tcPr>
          <w:p w14:paraId="59F00B9F" w14:textId="77777777" w:rsidR="004A75D4" w:rsidRPr="00391E73" w:rsidRDefault="004A75D4" w:rsidP="00AC34EE">
            <w:pPr>
              <w:pStyle w:val="BodyText"/>
              <w:ind w:firstLine="0"/>
              <w:rPr>
                <w:bCs/>
              </w:rPr>
            </w:pPr>
          </w:p>
        </w:tc>
        <w:tc>
          <w:tcPr>
            <w:tcW w:w="1482" w:type="dxa"/>
            <w:vMerge/>
            <w:shd w:val="clear" w:color="auto" w:fill="auto"/>
          </w:tcPr>
          <w:p w14:paraId="68FAA867" w14:textId="77777777" w:rsidR="004A75D4" w:rsidRPr="00391E73" w:rsidRDefault="004A75D4" w:rsidP="00AC34EE">
            <w:pPr>
              <w:pStyle w:val="BodyText"/>
              <w:ind w:firstLine="0"/>
              <w:rPr>
                <w:bCs/>
              </w:rPr>
            </w:pPr>
          </w:p>
        </w:tc>
        <w:tc>
          <w:tcPr>
            <w:tcW w:w="3795" w:type="dxa"/>
            <w:shd w:val="clear" w:color="auto" w:fill="auto"/>
          </w:tcPr>
          <w:p w14:paraId="731B68DB"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198949A" w14:textId="77777777" w:rsidTr="00AC34EE">
        <w:tc>
          <w:tcPr>
            <w:tcW w:w="2485" w:type="dxa"/>
            <w:vMerge/>
            <w:shd w:val="clear" w:color="auto" w:fill="auto"/>
          </w:tcPr>
          <w:p w14:paraId="7C275F53" w14:textId="77777777" w:rsidR="004A75D4" w:rsidRPr="00391E73" w:rsidRDefault="004A75D4" w:rsidP="00AC34EE">
            <w:pPr>
              <w:pStyle w:val="BodyText"/>
              <w:ind w:firstLine="0"/>
              <w:rPr>
                <w:bCs/>
              </w:rPr>
            </w:pPr>
          </w:p>
        </w:tc>
        <w:tc>
          <w:tcPr>
            <w:tcW w:w="2516" w:type="dxa"/>
            <w:shd w:val="clear" w:color="auto" w:fill="auto"/>
          </w:tcPr>
          <w:p w14:paraId="0D80F1B6"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26C57EA7" w14:textId="77777777" w:rsidR="004A75D4" w:rsidRPr="00391E73" w:rsidRDefault="004A75D4" w:rsidP="00AC34EE">
            <w:pPr>
              <w:pStyle w:val="BodyText"/>
              <w:ind w:firstLine="0"/>
              <w:rPr>
                <w:bCs/>
              </w:rPr>
            </w:pPr>
            <w:r w:rsidRPr="00391E73">
              <w:rPr>
                <w:bCs/>
              </w:rPr>
              <w:t>85% of the surgeon(s) fee calculated in subsections</w:t>
            </w:r>
            <w:r>
              <w:rPr>
                <w:bCs/>
              </w:rPr>
              <w:t xml:space="preserve"> </w:t>
            </w:r>
            <w:r w:rsidRPr="00391E73">
              <w:rPr>
                <w:bCs/>
              </w:rPr>
              <w:t>(a) or (b)</w:t>
            </w:r>
            <w:r>
              <w:rPr>
                <w:bCs/>
              </w:rPr>
              <w:t xml:space="preserve"> </w:t>
            </w:r>
          </w:p>
        </w:tc>
      </w:tr>
      <w:tr w:rsidR="004A75D4" w:rsidRPr="00391E73" w14:paraId="70EE65FC" w14:textId="77777777" w:rsidTr="00AC34EE">
        <w:tc>
          <w:tcPr>
            <w:tcW w:w="2485" w:type="dxa"/>
            <w:vMerge w:val="restart"/>
            <w:shd w:val="clear" w:color="auto" w:fill="auto"/>
          </w:tcPr>
          <w:p w14:paraId="558999CE" w14:textId="77777777" w:rsidR="004A75D4" w:rsidRPr="00391E73" w:rsidRDefault="004A75D4" w:rsidP="00AC34EE">
            <w:pPr>
              <w:pStyle w:val="BodyText"/>
              <w:ind w:firstLine="0"/>
              <w:rPr>
                <w:bCs/>
              </w:rPr>
            </w:pPr>
            <w:r w:rsidRPr="00391E73">
              <w:rPr>
                <w:bCs/>
              </w:rPr>
              <w:t>One or more surgical procedures as the surgical assistant</w:t>
            </w:r>
            <w:r>
              <w:rPr>
                <w:bCs/>
              </w:rPr>
              <w:t>*</w:t>
            </w:r>
          </w:p>
        </w:tc>
        <w:tc>
          <w:tcPr>
            <w:tcW w:w="2516" w:type="dxa"/>
            <w:vMerge w:val="restart"/>
            <w:shd w:val="clear" w:color="auto" w:fill="auto"/>
          </w:tcPr>
          <w:p w14:paraId="1ADE6714"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1253724"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BC147DA"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(a) or (b); or</w:t>
            </w:r>
          </w:p>
        </w:tc>
      </w:tr>
      <w:tr w:rsidR="004A75D4" w:rsidRPr="00391E73" w14:paraId="7C378D20" w14:textId="77777777" w:rsidTr="00AC34EE">
        <w:tc>
          <w:tcPr>
            <w:tcW w:w="2485" w:type="dxa"/>
            <w:vMerge/>
            <w:shd w:val="clear" w:color="auto" w:fill="auto"/>
          </w:tcPr>
          <w:p w14:paraId="04CB750E" w14:textId="77777777" w:rsidR="004A75D4" w:rsidRPr="00391E73" w:rsidRDefault="004A75D4" w:rsidP="00AC34EE">
            <w:pPr>
              <w:pStyle w:val="BodyText"/>
              <w:ind w:firstLine="0"/>
              <w:rPr>
                <w:bCs/>
              </w:rPr>
            </w:pPr>
          </w:p>
        </w:tc>
        <w:tc>
          <w:tcPr>
            <w:tcW w:w="2516" w:type="dxa"/>
            <w:vMerge/>
            <w:shd w:val="clear" w:color="auto" w:fill="auto"/>
          </w:tcPr>
          <w:p w14:paraId="0C563AFC" w14:textId="77777777" w:rsidR="004A75D4" w:rsidRPr="00391E73" w:rsidRDefault="004A75D4" w:rsidP="00AC34EE">
            <w:pPr>
              <w:pStyle w:val="BodyText"/>
              <w:ind w:firstLine="0"/>
              <w:rPr>
                <w:bCs/>
              </w:rPr>
            </w:pPr>
          </w:p>
        </w:tc>
        <w:tc>
          <w:tcPr>
            <w:tcW w:w="1482" w:type="dxa"/>
            <w:vMerge/>
            <w:shd w:val="clear" w:color="auto" w:fill="auto"/>
          </w:tcPr>
          <w:p w14:paraId="63217F0E" w14:textId="77777777" w:rsidR="004A75D4" w:rsidRPr="00391E73" w:rsidRDefault="004A75D4" w:rsidP="00AC34EE">
            <w:pPr>
              <w:pStyle w:val="BodyText"/>
              <w:ind w:firstLine="0"/>
              <w:rPr>
                <w:bCs/>
              </w:rPr>
            </w:pPr>
          </w:p>
        </w:tc>
        <w:tc>
          <w:tcPr>
            <w:tcW w:w="3795" w:type="dxa"/>
            <w:shd w:val="clear" w:color="auto" w:fill="auto"/>
          </w:tcPr>
          <w:p w14:paraId="17142E0E"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0E0DBF0E" w14:textId="77777777" w:rsidTr="00AC34EE">
        <w:tc>
          <w:tcPr>
            <w:tcW w:w="2485" w:type="dxa"/>
            <w:vMerge/>
            <w:shd w:val="clear" w:color="auto" w:fill="auto"/>
          </w:tcPr>
          <w:p w14:paraId="7A2DEDBF" w14:textId="77777777" w:rsidR="004A75D4" w:rsidRPr="00391E73" w:rsidRDefault="004A75D4" w:rsidP="00AC34EE">
            <w:pPr>
              <w:pStyle w:val="BodyText"/>
              <w:ind w:firstLine="0"/>
              <w:rPr>
                <w:bCs/>
              </w:rPr>
            </w:pPr>
          </w:p>
        </w:tc>
        <w:tc>
          <w:tcPr>
            <w:tcW w:w="2516" w:type="dxa"/>
            <w:shd w:val="clear" w:color="auto" w:fill="auto"/>
          </w:tcPr>
          <w:p w14:paraId="4F06B298"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4EFE54F3" w14:textId="77777777" w:rsidR="004A75D4" w:rsidRPr="00391E73" w:rsidRDefault="004A75D4" w:rsidP="00AC34EE">
            <w:pPr>
              <w:pStyle w:val="BodyText"/>
              <w:ind w:firstLine="0"/>
              <w:rPr>
                <w:bCs/>
              </w:rPr>
            </w:pPr>
            <w:r w:rsidRPr="00391E73">
              <w:rPr>
                <w:bCs/>
              </w:rPr>
              <w:t>15% of the surgeon(s) fee calculated in subsections</w:t>
            </w:r>
            <w:r>
              <w:rPr>
                <w:bCs/>
              </w:rPr>
              <w:t xml:space="preserve"> </w:t>
            </w:r>
            <w:r w:rsidRPr="00391E73">
              <w:rPr>
                <w:bCs/>
              </w:rPr>
              <w:t xml:space="preserve">(a) or (b) </w:t>
            </w:r>
          </w:p>
        </w:tc>
      </w:tr>
      <w:tr w:rsidR="004A75D4" w:rsidRPr="00391E73" w14:paraId="507EC5A8" w14:textId="77777777" w:rsidTr="00AC34EE">
        <w:tc>
          <w:tcPr>
            <w:tcW w:w="10278" w:type="dxa"/>
            <w:gridSpan w:val="4"/>
            <w:shd w:val="clear" w:color="auto" w:fill="auto"/>
          </w:tcPr>
          <w:p w14:paraId="40672838" w14:textId="7E314016" w:rsidR="004A75D4" w:rsidRPr="00391E73" w:rsidRDefault="004A75D4" w:rsidP="00AC34EE">
            <w:pPr>
              <w:pStyle w:val="BodyText"/>
              <w:ind w:firstLine="0"/>
              <w:rPr>
                <w:color w:val="auto"/>
              </w:rPr>
            </w:pPr>
            <w:r w:rsidRPr="00391E73">
              <w:t xml:space="preserve">*Physician </w:t>
            </w:r>
            <w:r w:rsidR="001F2487">
              <w:t>a</w:t>
            </w:r>
            <w:r w:rsidR="001F2487" w:rsidRPr="001F2487">
              <w:t xml:space="preserve">ssociates </w:t>
            </w:r>
            <w:r w:rsidRPr="00391E73">
              <w:t xml:space="preserve">and nurse practitioners must mark their bills with a modifier "81." Chart notes must document when medical services have been provided by a physician </w:t>
            </w:r>
            <w:r w:rsidR="001F2487">
              <w:t>a</w:t>
            </w:r>
            <w:r w:rsidR="001F2487" w:rsidRPr="001F2487">
              <w:t xml:space="preserve">ssociate </w:t>
            </w:r>
            <w:r w:rsidRPr="00391E73">
              <w:t>or nurse practitioner.</w:t>
            </w:r>
          </w:p>
        </w:tc>
      </w:tr>
    </w:tbl>
    <w:p w14:paraId="2A71ABA7" w14:textId="77777777" w:rsidR="004A75D4" w:rsidRPr="00391E73" w:rsidRDefault="004A75D4" w:rsidP="00A95DED">
      <w:pPr>
        <w:pStyle w:val="Subsection"/>
        <w:spacing w:before="240"/>
      </w:pPr>
      <w:r w:rsidRPr="00391E73">
        <w:rPr>
          <w:b/>
        </w:rPr>
        <w:t xml:space="preserve">(e) </w:t>
      </w:r>
      <w:r w:rsidRPr="00391E73">
        <w:t>Self-employed surgical assistants who work under the direct control and supervision of a physician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6"/>
        <w:gridCol w:w="1482"/>
        <w:gridCol w:w="3795"/>
      </w:tblGrid>
      <w:tr w:rsidR="004A75D4" w:rsidRPr="00391E73" w14:paraId="246A1E2C" w14:textId="77777777" w:rsidTr="00746AF3">
        <w:tc>
          <w:tcPr>
            <w:tcW w:w="2485" w:type="dxa"/>
            <w:shd w:val="clear" w:color="auto" w:fill="D9D9D9"/>
          </w:tcPr>
          <w:p w14:paraId="65D2F58A" w14:textId="77777777" w:rsidR="004A75D4" w:rsidRPr="00391E73" w:rsidRDefault="004A75D4" w:rsidP="00AC34EE">
            <w:pPr>
              <w:pStyle w:val="BodyText"/>
              <w:ind w:firstLine="0"/>
              <w:rPr>
                <w:b/>
                <w:bCs/>
              </w:rPr>
            </w:pPr>
            <w:r w:rsidRPr="00391E73">
              <w:rPr>
                <w:b/>
                <w:bCs/>
              </w:rPr>
              <w:t>Procedures</w:t>
            </w:r>
          </w:p>
        </w:tc>
        <w:tc>
          <w:tcPr>
            <w:tcW w:w="2516" w:type="dxa"/>
            <w:shd w:val="clear" w:color="auto" w:fill="D9D9D9"/>
          </w:tcPr>
          <w:p w14:paraId="6922A119" w14:textId="77777777" w:rsidR="004A75D4" w:rsidRPr="00391E73" w:rsidRDefault="004A75D4" w:rsidP="00AC34EE">
            <w:pPr>
              <w:pStyle w:val="BodyText"/>
              <w:ind w:firstLine="0"/>
              <w:rPr>
                <w:b/>
                <w:bCs/>
              </w:rPr>
            </w:pPr>
            <w:r w:rsidRPr="00391E73">
              <w:rPr>
                <w:b/>
                <w:bCs/>
              </w:rPr>
              <w:t>Appendix B lists:</w:t>
            </w:r>
          </w:p>
        </w:tc>
        <w:tc>
          <w:tcPr>
            <w:tcW w:w="5277" w:type="dxa"/>
            <w:gridSpan w:val="2"/>
            <w:shd w:val="clear" w:color="auto" w:fill="D9D9D9"/>
          </w:tcPr>
          <w:p w14:paraId="708B207C" w14:textId="77777777" w:rsidR="004A75D4" w:rsidRPr="00391E73" w:rsidRDefault="004A75D4" w:rsidP="00AC34EE">
            <w:pPr>
              <w:pStyle w:val="BodyText"/>
              <w:ind w:firstLine="0"/>
              <w:rPr>
                <w:b/>
                <w:bCs/>
              </w:rPr>
            </w:pPr>
            <w:r w:rsidRPr="00391E73">
              <w:rPr>
                <w:b/>
                <w:bCs/>
              </w:rPr>
              <w:t>The payment amount is:</w:t>
            </w:r>
          </w:p>
        </w:tc>
      </w:tr>
      <w:tr w:rsidR="004A75D4" w:rsidRPr="00391E73" w14:paraId="6FE29970" w14:textId="77777777" w:rsidTr="00AC34EE">
        <w:tc>
          <w:tcPr>
            <w:tcW w:w="2485" w:type="dxa"/>
            <w:vMerge w:val="restart"/>
            <w:shd w:val="clear" w:color="auto" w:fill="auto"/>
          </w:tcPr>
          <w:p w14:paraId="161451D5" w14:textId="77777777" w:rsidR="004A75D4" w:rsidRPr="00391E73" w:rsidRDefault="004A75D4" w:rsidP="00AC34EE">
            <w:pPr>
              <w:pStyle w:val="BodyText"/>
              <w:ind w:firstLine="0"/>
              <w:rPr>
                <w:bCs/>
              </w:rPr>
            </w:pPr>
            <w:r w:rsidRPr="00391E73">
              <w:rPr>
                <w:bCs/>
              </w:rPr>
              <w:t>One or more surgical procedures</w:t>
            </w:r>
          </w:p>
        </w:tc>
        <w:tc>
          <w:tcPr>
            <w:tcW w:w="2516" w:type="dxa"/>
            <w:vMerge w:val="restart"/>
            <w:shd w:val="clear" w:color="auto" w:fill="auto"/>
          </w:tcPr>
          <w:p w14:paraId="249415AC" w14:textId="77777777" w:rsidR="004A75D4" w:rsidRPr="00391E73" w:rsidRDefault="004A75D4" w:rsidP="00AC34EE">
            <w:pPr>
              <w:pStyle w:val="BodyText"/>
              <w:ind w:firstLine="0"/>
              <w:rPr>
                <w:bCs/>
              </w:rPr>
            </w:pPr>
            <w:r w:rsidRPr="00391E73">
              <w:rPr>
                <w:bCs/>
              </w:rPr>
              <w:t>A dollar amount</w:t>
            </w:r>
          </w:p>
        </w:tc>
        <w:tc>
          <w:tcPr>
            <w:tcW w:w="1482" w:type="dxa"/>
            <w:vMerge w:val="restart"/>
            <w:shd w:val="clear" w:color="auto" w:fill="auto"/>
          </w:tcPr>
          <w:p w14:paraId="6010314A" w14:textId="77777777" w:rsidR="004A75D4" w:rsidRPr="00391E73" w:rsidRDefault="004A75D4" w:rsidP="00AC34EE">
            <w:pPr>
              <w:pStyle w:val="BodyText"/>
              <w:ind w:firstLine="0"/>
              <w:rPr>
                <w:bCs/>
              </w:rPr>
            </w:pPr>
            <w:r w:rsidRPr="00391E73">
              <w:rPr>
                <w:bCs/>
              </w:rPr>
              <w:t>The lesser of:</w:t>
            </w:r>
          </w:p>
        </w:tc>
        <w:tc>
          <w:tcPr>
            <w:tcW w:w="3795" w:type="dxa"/>
            <w:shd w:val="clear" w:color="auto" w:fill="auto"/>
          </w:tcPr>
          <w:p w14:paraId="683FBA7F"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(a) or (b); or</w:t>
            </w:r>
          </w:p>
        </w:tc>
      </w:tr>
      <w:tr w:rsidR="004A75D4" w:rsidRPr="00391E73" w14:paraId="7B6C3913" w14:textId="77777777" w:rsidTr="00AC34EE">
        <w:tc>
          <w:tcPr>
            <w:tcW w:w="2485" w:type="dxa"/>
            <w:vMerge/>
            <w:shd w:val="clear" w:color="auto" w:fill="auto"/>
          </w:tcPr>
          <w:p w14:paraId="63254ED4" w14:textId="77777777" w:rsidR="004A75D4" w:rsidRPr="00391E73" w:rsidRDefault="004A75D4" w:rsidP="00AC34EE">
            <w:pPr>
              <w:pStyle w:val="BodyText"/>
              <w:ind w:firstLine="0"/>
              <w:rPr>
                <w:bCs/>
              </w:rPr>
            </w:pPr>
          </w:p>
        </w:tc>
        <w:tc>
          <w:tcPr>
            <w:tcW w:w="2516" w:type="dxa"/>
            <w:vMerge/>
            <w:shd w:val="clear" w:color="auto" w:fill="auto"/>
          </w:tcPr>
          <w:p w14:paraId="294DFFA5" w14:textId="77777777" w:rsidR="004A75D4" w:rsidRPr="00391E73" w:rsidRDefault="004A75D4" w:rsidP="00AC34EE">
            <w:pPr>
              <w:pStyle w:val="BodyText"/>
              <w:ind w:firstLine="0"/>
              <w:rPr>
                <w:bCs/>
              </w:rPr>
            </w:pPr>
          </w:p>
        </w:tc>
        <w:tc>
          <w:tcPr>
            <w:tcW w:w="1482" w:type="dxa"/>
            <w:vMerge/>
            <w:shd w:val="clear" w:color="auto" w:fill="auto"/>
          </w:tcPr>
          <w:p w14:paraId="3055349C" w14:textId="77777777" w:rsidR="004A75D4" w:rsidRPr="00391E73" w:rsidRDefault="004A75D4" w:rsidP="00AC34EE">
            <w:pPr>
              <w:pStyle w:val="BodyText"/>
              <w:ind w:firstLine="0"/>
              <w:rPr>
                <w:bCs/>
              </w:rPr>
            </w:pPr>
          </w:p>
        </w:tc>
        <w:tc>
          <w:tcPr>
            <w:tcW w:w="3795" w:type="dxa"/>
            <w:shd w:val="clear" w:color="auto" w:fill="auto"/>
          </w:tcPr>
          <w:p w14:paraId="4FD00C14" w14:textId="77777777" w:rsidR="004A75D4" w:rsidRPr="00391E73" w:rsidRDefault="004A75D4" w:rsidP="00AC34EE">
            <w:pPr>
              <w:pStyle w:val="BodyText"/>
              <w:ind w:firstLine="0"/>
              <w:rPr>
                <w:bCs/>
              </w:rPr>
            </w:pPr>
            <w:r w:rsidRPr="00391E73">
              <w:rPr>
                <w:bCs/>
              </w:rPr>
              <w:t xml:space="preserve">The </w:t>
            </w:r>
            <w:r>
              <w:rPr>
                <w:bCs/>
              </w:rPr>
              <w:t xml:space="preserve">billed </w:t>
            </w:r>
            <w:r w:rsidRPr="00391E73">
              <w:rPr>
                <w:bCs/>
              </w:rPr>
              <w:t>amount</w:t>
            </w:r>
          </w:p>
        </w:tc>
      </w:tr>
      <w:tr w:rsidR="004A75D4" w:rsidRPr="00391E73" w14:paraId="737C9E30" w14:textId="77777777" w:rsidTr="00AC34EE">
        <w:tc>
          <w:tcPr>
            <w:tcW w:w="2485" w:type="dxa"/>
            <w:vMerge/>
            <w:shd w:val="clear" w:color="auto" w:fill="auto"/>
          </w:tcPr>
          <w:p w14:paraId="01D677A1" w14:textId="77777777" w:rsidR="004A75D4" w:rsidRPr="00391E73" w:rsidRDefault="004A75D4" w:rsidP="00AC34EE">
            <w:pPr>
              <w:pStyle w:val="BodyText"/>
              <w:ind w:firstLine="0"/>
              <w:rPr>
                <w:bCs/>
              </w:rPr>
            </w:pPr>
          </w:p>
        </w:tc>
        <w:tc>
          <w:tcPr>
            <w:tcW w:w="2516" w:type="dxa"/>
            <w:shd w:val="clear" w:color="auto" w:fill="auto"/>
          </w:tcPr>
          <w:p w14:paraId="1BB81A5B" w14:textId="77777777" w:rsidR="004A75D4" w:rsidRPr="00391E73" w:rsidRDefault="004A75D4" w:rsidP="00AC34EE">
            <w:pPr>
              <w:pStyle w:val="BodyText"/>
              <w:ind w:firstLine="0"/>
              <w:rPr>
                <w:bCs/>
              </w:rPr>
            </w:pPr>
            <w:r w:rsidRPr="00391E73">
              <w:rPr>
                <w:bCs/>
              </w:rPr>
              <w:t>80% of billed</w:t>
            </w:r>
            <w:r>
              <w:rPr>
                <w:bCs/>
              </w:rPr>
              <w:t xml:space="preserve"> amount</w:t>
            </w:r>
          </w:p>
        </w:tc>
        <w:tc>
          <w:tcPr>
            <w:tcW w:w="5277" w:type="dxa"/>
            <w:gridSpan w:val="2"/>
            <w:shd w:val="clear" w:color="auto" w:fill="auto"/>
          </w:tcPr>
          <w:p w14:paraId="00D7D7C0" w14:textId="77777777" w:rsidR="004A75D4" w:rsidRPr="00391E73" w:rsidRDefault="004A75D4" w:rsidP="00AC34EE">
            <w:pPr>
              <w:pStyle w:val="BodyText"/>
              <w:ind w:firstLine="0"/>
              <w:rPr>
                <w:bCs/>
              </w:rPr>
            </w:pPr>
            <w:r w:rsidRPr="00391E73">
              <w:rPr>
                <w:bCs/>
              </w:rPr>
              <w:t>10% of the surgeon(s) fee calculated in subsections</w:t>
            </w:r>
            <w:r>
              <w:rPr>
                <w:bCs/>
              </w:rPr>
              <w:t xml:space="preserve"> </w:t>
            </w:r>
            <w:r w:rsidRPr="00391E73">
              <w:rPr>
                <w:bCs/>
              </w:rPr>
              <w:t xml:space="preserve">(a) or (b) </w:t>
            </w:r>
          </w:p>
        </w:tc>
      </w:tr>
    </w:tbl>
    <w:p w14:paraId="0ECD958C" w14:textId="77777777" w:rsidR="004A75D4" w:rsidRDefault="004A75D4" w:rsidP="001F577F"/>
    <w:p w14:paraId="7FEECF7B" w14:textId="77777777" w:rsidR="004A75D4" w:rsidRDefault="004A75D4" w:rsidP="00C16A67">
      <w:pPr>
        <w:pStyle w:val="Subsection"/>
        <w:rPr>
          <w:snapToGrid w:val="0"/>
        </w:rPr>
      </w:pPr>
      <w:r w:rsidRPr="00391E73">
        <w:rPr>
          <w:b/>
          <w:snapToGrid w:val="0"/>
        </w:rPr>
        <w:t>(f)</w:t>
      </w:r>
      <w:r w:rsidRPr="00391E73">
        <w:rPr>
          <w:snapToGrid w:val="0"/>
        </w:rPr>
        <w:t xml:space="preserve"> When a surgeon performs surgery following severe trauma, and the surgeon does not think the fees should be reduced under the multiple surgery rule, the surgeon may request </w:t>
      </w:r>
      <w:r w:rsidRPr="00391E73">
        <w:rPr>
          <w:snapToGrid w:val="0"/>
        </w:rPr>
        <w:lastRenderedPageBreak/>
        <w:t>special consideration by the insurer. The surgeon must provide written documentation and justification. Based on the documentation, the insurer may pay for each procedure at 100 percent.</w:t>
      </w:r>
    </w:p>
    <w:p w14:paraId="079AA7A9" w14:textId="77777777" w:rsidR="004A75D4" w:rsidRDefault="004A75D4" w:rsidP="008307D5">
      <w:pPr>
        <w:pStyle w:val="Subsection"/>
        <w:spacing w:after="360"/>
        <w:rPr>
          <w:snapToGrid w:val="0"/>
        </w:rPr>
      </w:pPr>
      <w:r w:rsidRPr="00391E73">
        <w:rPr>
          <w:b/>
          <w:snapToGrid w:val="0"/>
        </w:rPr>
        <w:t>(g)</w:t>
      </w:r>
      <w:r w:rsidRPr="00391E73">
        <w:rPr>
          <w:snapToGrid w:val="0"/>
        </w:rPr>
        <w:t xml:space="preserve"> If the surgery is nonelective, the physician is entitled to payment for the initial evaluation of the patient in addition to the global fee for the surgical procedure(s) performed. However, the pre-operative visit for elective surgery is included in the listed global value of the surgical procedure, even if the pre-operative visit is more than one day before surgery.</w:t>
      </w:r>
    </w:p>
    <w:p w14:paraId="531EA92E" w14:textId="77777777" w:rsidR="004A75D4" w:rsidRPr="00391E73" w:rsidRDefault="004A75D4" w:rsidP="00C16A67">
      <w:pPr>
        <w:pStyle w:val="Heading2"/>
        <w:rPr>
          <w:b w:val="0"/>
          <w:snapToGrid w:val="0"/>
        </w:rPr>
      </w:pPr>
      <w:bookmarkStart w:id="324" w:name="_Toc375058292"/>
      <w:bookmarkStart w:id="325" w:name="_Toc46846322"/>
      <w:bookmarkStart w:id="326" w:name="_Toc168492304"/>
      <w:r w:rsidRPr="00391E73">
        <w:t xml:space="preserve">(4) </w:t>
      </w:r>
      <w:r w:rsidRPr="00C16A67">
        <w:t>Radiology</w:t>
      </w:r>
      <w:r w:rsidRPr="00391E73">
        <w:rPr>
          <w:snapToGrid w:val="0"/>
        </w:rPr>
        <w:t xml:space="preserve"> Services.</w:t>
      </w:r>
      <w:bookmarkEnd w:id="324"/>
      <w:bookmarkEnd w:id="325"/>
      <w:bookmarkEnd w:id="326"/>
    </w:p>
    <w:p w14:paraId="5A4D18AF" w14:textId="77777777" w:rsidR="004A75D4" w:rsidRDefault="004A75D4" w:rsidP="00C16A67">
      <w:pPr>
        <w:pStyle w:val="Subsection"/>
        <w:rPr>
          <w:snapToGrid w:val="0"/>
        </w:rPr>
      </w:pPr>
      <w:r w:rsidRPr="00391E73">
        <w:rPr>
          <w:b/>
          <w:snapToGrid w:val="0"/>
        </w:rPr>
        <w:t>(a)</w:t>
      </w:r>
      <w:r w:rsidRPr="00391E73">
        <w:rPr>
          <w:snapToGrid w:val="0"/>
        </w:rPr>
        <w:t xml:space="preserve"> Insurers only have to pay for </w:t>
      </w:r>
      <w:r>
        <w:rPr>
          <w:snapToGrid w:val="0"/>
        </w:rPr>
        <w:t>X</w:t>
      </w:r>
      <w:r w:rsidRPr="00391E73">
        <w:rPr>
          <w:snapToGrid w:val="0"/>
        </w:rPr>
        <w:t>-ray films of diagnostic quality that include a report of the findings. Insurers will not pay for 14" x 36" lateral views.</w:t>
      </w:r>
    </w:p>
    <w:p w14:paraId="5AB8DCA5" w14:textId="77777777" w:rsidR="004A75D4" w:rsidRDefault="004A75D4" w:rsidP="008307D5">
      <w:pPr>
        <w:pStyle w:val="Subsection"/>
        <w:spacing w:after="120"/>
        <w:rPr>
          <w:snapToGrid w:val="0"/>
        </w:rPr>
      </w:pPr>
      <w:r w:rsidRPr="00391E73">
        <w:rPr>
          <w:b/>
          <w:snapToGrid w:val="0"/>
        </w:rPr>
        <w:t>(b)</w:t>
      </w:r>
      <w:r w:rsidRPr="00391E73">
        <w:rPr>
          <w:snapToGrid w:val="0"/>
        </w:rPr>
        <w:t xml:space="preserve"> When multiple contiguous areas are examined by computerized axial tomography (</w:t>
      </w:r>
      <w:r w:rsidRPr="00391E73">
        <w:rPr>
          <w:b/>
          <w:snapToGrid w:val="0"/>
        </w:rPr>
        <w:t>CAT</w:t>
      </w:r>
      <w:r w:rsidRPr="00391E73">
        <w:rPr>
          <w:snapToGrid w:val="0"/>
        </w:rPr>
        <w:t>) scan, computerized tomography angiography (</w:t>
      </w:r>
      <w:r w:rsidRPr="00391E73">
        <w:rPr>
          <w:b/>
          <w:snapToGrid w:val="0"/>
        </w:rPr>
        <w:t>CTA</w:t>
      </w:r>
      <w:r w:rsidRPr="00391E73">
        <w:rPr>
          <w:snapToGrid w:val="0"/>
        </w:rPr>
        <w:t>), magnetic resonance angiography (</w:t>
      </w:r>
      <w:r w:rsidRPr="00391E73">
        <w:rPr>
          <w:b/>
          <w:snapToGrid w:val="0"/>
        </w:rPr>
        <w:t>MRA</w:t>
      </w:r>
      <w:r w:rsidRPr="00391E73">
        <w:rPr>
          <w:snapToGrid w:val="0"/>
        </w:rPr>
        <w:t>), or magnetic resonance imaging (</w:t>
      </w:r>
      <w:r w:rsidRPr="00391E73">
        <w:rPr>
          <w:b/>
          <w:snapToGrid w:val="0"/>
        </w:rPr>
        <w:t>MRI</w:t>
      </w:r>
      <w:r w:rsidRPr="00391E73">
        <w:rPr>
          <w:snapToGrid w:val="0"/>
        </w:rPr>
        <w:t>)</w:t>
      </w:r>
      <w:r>
        <w:rPr>
          <w:snapToGrid w:val="0"/>
        </w:rPr>
        <w:t>,</w:t>
      </w:r>
      <w:r w:rsidRPr="00391E73">
        <w:rPr>
          <w:snapToGrid w:val="0"/>
        </w:rPr>
        <w:t xml:space="preserve"> then the technical component must be paid 100 percent for the first area examined </w:t>
      </w:r>
      <w:r>
        <w:rPr>
          <w:snapToGrid w:val="0"/>
        </w:rPr>
        <w:t xml:space="preserve">and 75 </w:t>
      </w:r>
      <w:r w:rsidRPr="00391E73">
        <w:rPr>
          <w:snapToGrid w:val="0"/>
        </w:rPr>
        <w:t>percent for all subsequent areas. These reductions do not apply to the professional component.</w:t>
      </w:r>
    </w:p>
    <w:p w14:paraId="00F59570" w14:textId="77777777" w:rsidR="004A75D4" w:rsidRDefault="004A75D4" w:rsidP="008307D5">
      <w:pPr>
        <w:pStyle w:val="Subsection"/>
        <w:spacing w:after="360"/>
        <w:rPr>
          <w:snapToGrid w:val="0"/>
        </w:rPr>
      </w:pPr>
      <w:r w:rsidRPr="00391E73">
        <w:rPr>
          <w:snapToGrid w:val="0"/>
        </w:rPr>
        <w:t>The reductions apply to multiple studies done within two days, unless the ordering provider provides a reasonable explanation of why the studies needed to be done on separate days.</w:t>
      </w:r>
    </w:p>
    <w:p w14:paraId="6872A7F3" w14:textId="77777777" w:rsidR="004A75D4" w:rsidRPr="00391E73" w:rsidRDefault="004A75D4" w:rsidP="00C16A67">
      <w:pPr>
        <w:pStyle w:val="Heading2"/>
        <w:rPr>
          <w:b w:val="0"/>
          <w:snapToGrid w:val="0"/>
        </w:rPr>
      </w:pPr>
      <w:bookmarkStart w:id="327" w:name="_Toc375058293"/>
      <w:bookmarkStart w:id="328" w:name="_Toc46846323"/>
      <w:bookmarkStart w:id="329" w:name="_Toc168492305"/>
      <w:r w:rsidRPr="00391E73">
        <w:t xml:space="preserve">(5) </w:t>
      </w:r>
      <w:r w:rsidRPr="00391E73">
        <w:rPr>
          <w:snapToGrid w:val="0"/>
        </w:rPr>
        <w:t>Pathology and Laboratory Services.</w:t>
      </w:r>
      <w:bookmarkEnd w:id="327"/>
      <w:bookmarkEnd w:id="328"/>
      <w:bookmarkEnd w:id="329"/>
    </w:p>
    <w:p w14:paraId="11A21350" w14:textId="77777777" w:rsidR="004A75D4" w:rsidRDefault="004A75D4" w:rsidP="00C16A67">
      <w:pPr>
        <w:pStyle w:val="Subsection"/>
        <w:rPr>
          <w:snapToGrid w:val="0"/>
        </w:rPr>
      </w:pPr>
      <w:r w:rsidRPr="00391E73">
        <w:rPr>
          <w:b/>
          <w:snapToGrid w:val="0"/>
        </w:rPr>
        <w:t>(a)</w:t>
      </w:r>
      <w:r w:rsidRPr="00391E73">
        <w:rPr>
          <w:snapToGrid w:val="0"/>
        </w:rPr>
        <w:t xml:space="preserve"> The payment amounts in Appendix B apply only when there is direct physician involvement.</w:t>
      </w:r>
    </w:p>
    <w:p w14:paraId="11CB9093" w14:textId="77777777" w:rsidR="004A75D4" w:rsidRDefault="004A75D4" w:rsidP="008307D5">
      <w:pPr>
        <w:pStyle w:val="Subsection"/>
        <w:spacing w:after="360"/>
        <w:rPr>
          <w:snapToGrid w:val="0"/>
        </w:rPr>
      </w:pPr>
      <w:r w:rsidRPr="00391E73">
        <w:rPr>
          <w:b/>
          <w:snapToGrid w:val="0"/>
        </w:rPr>
        <w:t>(b)</w:t>
      </w:r>
      <w:r w:rsidRPr="00391E73">
        <w:rPr>
          <w:snapToGrid w:val="0"/>
        </w:rPr>
        <w:t xml:space="preserve"> Laboratory fees must be billed in accordance with ORS 676.310. If a physician submits a bill for laboratory services that were performed in an independent laboratory, the bill must show the amount charged by the laboratory and any service fee that the physician charges.</w:t>
      </w:r>
    </w:p>
    <w:p w14:paraId="497606D5" w14:textId="77777777" w:rsidR="004A75D4" w:rsidRPr="00391E73" w:rsidRDefault="004A75D4" w:rsidP="00C16A67">
      <w:pPr>
        <w:pStyle w:val="Heading2"/>
        <w:rPr>
          <w:b w:val="0"/>
          <w:snapToGrid w:val="0"/>
        </w:rPr>
      </w:pPr>
      <w:bookmarkStart w:id="330" w:name="_Toc375058294"/>
      <w:r>
        <w:br w:type="page"/>
      </w:r>
      <w:bookmarkStart w:id="331" w:name="_Toc46846324"/>
      <w:bookmarkStart w:id="332" w:name="_Toc168492306"/>
      <w:r w:rsidRPr="00391E73">
        <w:lastRenderedPageBreak/>
        <w:t xml:space="preserve">(6) </w:t>
      </w:r>
      <w:r w:rsidRPr="00391E73">
        <w:rPr>
          <w:snapToGrid w:val="0"/>
        </w:rPr>
        <w:t>Physical Medicine and Rehabilitation Services.</w:t>
      </w:r>
      <w:bookmarkEnd w:id="330"/>
      <w:bookmarkEnd w:id="331"/>
      <w:bookmarkEnd w:id="332"/>
    </w:p>
    <w:p w14:paraId="4FF0F265" w14:textId="77777777" w:rsidR="004A75D4" w:rsidRPr="00391E73" w:rsidRDefault="004A75D4" w:rsidP="006323D6">
      <w:pPr>
        <w:pStyle w:val="Subsection"/>
        <w:rPr>
          <w:snapToGrid w:val="0"/>
        </w:rPr>
      </w:pPr>
      <w:r w:rsidRPr="00391E73">
        <w:rPr>
          <w:b/>
          <w:snapToGrid w:val="0"/>
        </w:rPr>
        <w:t>(a)</w:t>
      </w:r>
      <w:r w:rsidRPr="00391E73">
        <w:rPr>
          <w:snapToGrid w:val="0"/>
        </w:rPr>
        <w:t xml:space="preserve"> Time-based CPT</w:t>
      </w:r>
      <w:r w:rsidRPr="008B459F">
        <w:rPr>
          <w:snapToGrid w:val="0"/>
          <w:vertAlign w:val="superscript"/>
        </w:rPr>
        <w:t>®</w:t>
      </w:r>
      <w:r w:rsidRPr="00391E73">
        <w:rPr>
          <w:snapToGrid w:val="0"/>
        </w:rPr>
        <w:t xml:space="preserve"> codes must be billed and paid</w:t>
      </w:r>
      <w:r>
        <w:rPr>
          <w:snapToGrid w:val="0"/>
        </w:rPr>
        <w:t xml:space="preserve"> per code</w:t>
      </w:r>
      <w:r w:rsidRPr="00391E73">
        <w:rPr>
          <w:snapToGrid w:val="0"/>
        </w:rPr>
        <w:t xml:space="preserve"> according to this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50"/>
      </w:tblGrid>
      <w:tr w:rsidR="004A75D4" w:rsidRPr="00391E73" w14:paraId="16C64977" w14:textId="77777777" w:rsidTr="00746AF3">
        <w:trPr>
          <w:jc w:val="center"/>
        </w:trPr>
        <w:tc>
          <w:tcPr>
            <w:tcW w:w="3168" w:type="dxa"/>
            <w:shd w:val="clear" w:color="auto" w:fill="D9D9D9"/>
          </w:tcPr>
          <w:p w14:paraId="698FDE70" w14:textId="77777777" w:rsidR="004A75D4" w:rsidRPr="00391E73" w:rsidRDefault="004A75D4" w:rsidP="00AC34EE">
            <w:pPr>
              <w:pStyle w:val="BodyText"/>
              <w:ind w:firstLine="0"/>
              <w:rPr>
                <w:b/>
              </w:rPr>
            </w:pPr>
            <w:r w:rsidRPr="00391E73">
              <w:rPr>
                <w:b/>
              </w:rPr>
              <w:t>Treatment Time</w:t>
            </w:r>
            <w:r>
              <w:rPr>
                <w:b/>
              </w:rPr>
              <w:t xml:space="preserve"> Per Code</w:t>
            </w:r>
          </w:p>
        </w:tc>
        <w:tc>
          <w:tcPr>
            <w:tcW w:w="3150" w:type="dxa"/>
            <w:shd w:val="clear" w:color="auto" w:fill="D9D9D9"/>
          </w:tcPr>
          <w:p w14:paraId="4F554F0B" w14:textId="77777777" w:rsidR="004A75D4" w:rsidRPr="00391E73" w:rsidRDefault="004A75D4" w:rsidP="00AC34EE">
            <w:pPr>
              <w:pStyle w:val="BodyText"/>
              <w:ind w:firstLine="0"/>
              <w:rPr>
                <w:b/>
              </w:rPr>
            </w:pPr>
            <w:r w:rsidRPr="00391E73">
              <w:rPr>
                <w:b/>
              </w:rPr>
              <w:t>Bill and Pay As</w:t>
            </w:r>
          </w:p>
        </w:tc>
      </w:tr>
      <w:tr w:rsidR="004A75D4" w:rsidRPr="00391E73" w14:paraId="722C0703" w14:textId="77777777" w:rsidTr="00AC34EE">
        <w:trPr>
          <w:jc w:val="center"/>
        </w:trPr>
        <w:tc>
          <w:tcPr>
            <w:tcW w:w="3168" w:type="dxa"/>
            <w:shd w:val="clear" w:color="auto" w:fill="auto"/>
          </w:tcPr>
          <w:p w14:paraId="4FFD265B" w14:textId="77777777" w:rsidR="004A75D4" w:rsidRPr="00391E73" w:rsidRDefault="004A75D4" w:rsidP="00AC34EE">
            <w:pPr>
              <w:pStyle w:val="BodyText"/>
              <w:ind w:firstLine="0"/>
            </w:pPr>
            <w:r w:rsidRPr="00391E73">
              <w:t>0 to 7 minutes</w:t>
            </w:r>
          </w:p>
        </w:tc>
        <w:tc>
          <w:tcPr>
            <w:tcW w:w="3150" w:type="dxa"/>
            <w:shd w:val="clear" w:color="auto" w:fill="auto"/>
          </w:tcPr>
          <w:p w14:paraId="3DB55FE1" w14:textId="77777777" w:rsidR="004A75D4" w:rsidRPr="00391E73" w:rsidRDefault="004A75D4" w:rsidP="00AC34EE">
            <w:pPr>
              <w:pStyle w:val="BodyText"/>
              <w:ind w:firstLine="0"/>
            </w:pPr>
            <w:r w:rsidRPr="00391E73">
              <w:t>0</w:t>
            </w:r>
          </w:p>
        </w:tc>
      </w:tr>
      <w:tr w:rsidR="004A75D4" w:rsidRPr="00391E73" w14:paraId="12276DAA" w14:textId="77777777" w:rsidTr="00AC34EE">
        <w:trPr>
          <w:jc w:val="center"/>
        </w:trPr>
        <w:tc>
          <w:tcPr>
            <w:tcW w:w="3168" w:type="dxa"/>
            <w:shd w:val="clear" w:color="auto" w:fill="auto"/>
          </w:tcPr>
          <w:p w14:paraId="1E15FAD9" w14:textId="77777777" w:rsidR="004A75D4" w:rsidRPr="00391E73" w:rsidRDefault="004A75D4" w:rsidP="00AC34EE">
            <w:pPr>
              <w:pStyle w:val="BodyText"/>
              <w:ind w:firstLine="0"/>
            </w:pPr>
            <w:r w:rsidRPr="00391E73">
              <w:t>8 to 22 minutes</w:t>
            </w:r>
          </w:p>
        </w:tc>
        <w:tc>
          <w:tcPr>
            <w:tcW w:w="3150" w:type="dxa"/>
            <w:shd w:val="clear" w:color="auto" w:fill="auto"/>
          </w:tcPr>
          <w:p w14:paraId="4C451AF1" w14:textId="77777777" w:rsidR="004A75D4" w:rsidRPr="00391E73" w:rsidRDefault="004A75D4" w:rsidP="00AC34EE">
            <w:pPr>
              <w:pStyle w:val="BodyText"/>
              <w:ind w:firstLine="0"/>
            </w:pPr>
            <w:r w:rsidRPr="00391E73">
              <w:t>1 unit</w:t>
            </w:r>
          </w:p>
        </w:tc>
      </w:tr>
      <w:tr w:rsidR="004A75D4" w:rsidRPr="00391E73" w14:paraId="44B2461C" w14:textId="77777777" w:rsidTr="00AC34EE">
        <w:trPr>
          <w:jc w:val="center"/>
        </w:trPr>
        <w:tc>
          <w:tcPr>
            <w:tcW w:w="3168" w:type="dxa"/>
            <w:shd w:val="clear" w:color="auto" w:fill="auto"/>
          </w:tcPr>
          <w:p w14:paraId="0DA6CBA2" w14:textId="77777777" w:rsidR="004A75D4" w:rsidRPr="00391E73" w:rsidRDefault="004A75D4" w:rsidP="00AC34EE">
            <w:pPr>
              <w:pStyle w:val="BodyText"/>
              <w:ind w:firstLine="0"/>
            </w:pPr>
            <w:r w:rsidRPr="00391E73">
              <w:t>23 to 37 minutes</w:t>
            </w:r>
          </w:p>
        </w:tc>
        <w:tc>
          <w:tcPr>
            <w:tcW w:w="3150" w:type="dxa"/>
            <w:shd w:val="clear" w:color="auto" w:fill="auto"/>
          </w:tcPr>
          <w:p w14:paraId="52DEB428" w14:textId="77777777" w:rsidR="004A75D4" w:rsidRPr="00391E73" w:rsidRDefault="004A75D4" w:rsidP="00AC34EE">
            <w:pPr>
              <w:pStyle w:val="BodyText"/>
              <w:ind w:firstLine="0"/>
            </w:pPr>
            <w:r w:rsidRPr="00391E73">
              <w:t>2 units</w:t>
            </w:r>
          </w:p>
        </w:tc>
      </w:tr>
      <w:tr w:rsidR="004A75D4" w:rsidRPr="00391E73" w14:paraId="4FE05BD1" w14:textId="77777777" w:rsidTr="00AC34EE">
        <w:trPr>
          <w:jc w:val="center"/>
        </w:trPr>
        <w:tc>
          <w:tcPr>
            <w:tcW w:w="3168" w:type="dxa"/>
            <w:shd w:val="clear" w:color="auto" w:fill="auto"/>
          </w:tcPr>
          <w:p w14:paraId="06388960" w14:textId="77777777" w:rsidR="004A75D4" w:rsidRPr="00391E73" w:rsidRDefault="004A75D4" w:rsidP="00AC34EE">
            <w:pPr>
              <w:pStyle w:val="BodyText"/>
              <w:ind w:firstLine="0"/>
            </w:pPr>
            <w:r w:rsidRPr="00391E73">
              <w:t>38 to 52 minutes</w:t>
            </w:r>
          </w:p>
        </w:tc>
        <w:tc>
          <w:tcPr>
            <w:tcW w:w="3150" w:type="dxa"/>
            <w:shd w:val="clear" w:color="auto" w:fill="auto"/>
          </w:tcPr>
          <w:p w14:paraId="41FADC40" w14:textId="77777777" w:rsidR="004A75D4" w:rsidRPr="00391E73" w:rsidRDefault="004A75D4" w:rsidP="00AC34EE">
            <w:pPr>
              <w:pStyle w:val="BodyText"/>
              <w:ind w:firstLine="0"/>
            </w:pPr>
            <w:r w:rsidRPr="00391E73">
              <w:t>3 units</w:t>
            </w:r>
          </w:p>
        </w:tc>
      </w:tr>
      <w:tr w:rsidR="004A75D4" w:rsidRPr="00391E73" w14:paraId="442CB19A" w14:textId="77777777" w:rsidTr="00AC34EE">
        <w:trPr>
          <w:jc w:val="center"/>
        </w:trPr>
        <w:tc>
          <w:tcPr>
            <w:tcW w:w="3168" w:type="dxa"/>
            <w:shd w:val="clear" w:color="auto" w:fill="auto"/>
          </w:tcPr>
          <w:p w14:paraId="6D2F2F39" w14:textId="77777777" w:rsidR="004A75D4" w:rsidRPr="00391E73" w:rsidRDefault="004A75D4" w:rsidP="00AC34EE">
            <w:pPr>
              <w:pStyle w:val="BodyText"/>
              <w:ind w:firstLine="0"/>
            </w:pPr>
            <w:r w:rsidRPr="00391E73">
              <w:t>53 to 67 minutes</w:t>
            </w:r>
          </w:p>
        </w:tc>
        <w:tc>
          <w:tcPr>
            <w:tcW w:w="3150" w:type="dxa"/>
            <w:shd w:val="clear" w:color="auto" w:fill="auto"/>
          </w:tcPr>
          <w:p w14:paraId="463396CB" w14:textId="77777777" w:rsidR="004A75D4" w:rsidRPr="00391E73" w:rsidRDefault="004A75D4" w:rsidP="00AC34EE">
            <w:pPr>
              <w:pStyle w:val="BodyText"/>
              <w:ind w:firstLine="0"/>
            </w:pPr>
            <w:r w:rsidRPr="00391E73">
              <w:t>4 units</w:t>
            </w:r>
          </w:p>
        </w:tc>
      </w:tr>
      <w:tr w:rsidR="004A75D4" w:rsidRPr="00391E73" w14:paraId="48F10CDE" w14:textId="77777777" w:rsidTr="00AC34EE">
        <w:trPr>
          <w:jc w:val="center"/>
        </w:trPr>
        <w:tc>
          <w:tcPr>
            <w:tcW w:w="3168" w:type="dxa"/>
            <w:shd w:val="clear" w:color="auto" w:fill="auto"/>
          </w:tcPr>
          <w:p w14:paraId="01A64235" w14:textId="77777777" w:rsidR="004A75D4" w:rsidRPr="00391E73" w:rsidRDefault="004A75D4" w:rsidP="00AC34EE">
            <w:pPr>
              <w:pStyle w:val="BodyText"/>
              <w:ind w:firstLine="0"/>
            </w:pPr>
            <w:r w:rsidRPr="00391E73">
              <w:t>68 to 82 minutes</w:t>
            </w:r>
          </w:p>
        </w:tc>
        <w:tc>
          <w:tcPr>
            <w:tcW w:w="3150" w:type="dxa"/>
            <w:shd w:val="clear" w:color="auto" w:fill="auto"/>
          </w:tcPr>
          <w:p w14:paraId="624695E3" w14:textId="77777777" w:rsidR="004A75D4" w:rsidRPr="00391E73" w:rsidRDefault="004A75D4" w:rsidP="00AC34EE">
            <w:pPr>
              <w:pStyle w:val="BodyText"/>
              <w:ind w:firstLine="0"/>
            </w:pPr>
            <w:r w:rsidRPr="00391E73">
              <w:t>5 units</w:t>
            </w:r>
          </w:p>
        </w:tc>
      </w:tr>
    </w:tbl>
    <w:p w14:paraId="62877910" w14:textId="77777777" w:rsidR="004A75D4" w:rsidRDefault="004A75D4" w:rsidP="001F577F"/>
    <w:p w14:paraId="023C418B" w14:textId="77777777" w:rsidR="004A75D4" w:rsidRDefault="004A75D4" w:rsidP="00191C04">
      <w:pPr>
        <w:pStyle w:val="Subsection"/>
      </w:pPr>
      <w:r w:rsidRPr="00391E73">
        <w:rPr>
          <w:b/>
        </w:rPr>
        <w:t>(b)</w:t>
      </w:r>
      <w:r w:rsidRPr="00391E73">
        <w:t xml:space="preserve"> Except for CPT</w:t>
      </w:r>
      <w:r w:rsidRPr="00391E73">
        <w:rPr>
          <w:vertAlign w:val="superscript"/>
        </w:rPr>
        <w:t>®</w:t>
      </w:r>
      <w:r w:rsidRPr="00391E73">
        <w:t xml:space="preserve"> codes</w:t>
      </w:r>
      <w:r>
        <w:t xml:space="preserve"> 97161, 97162, 97163, 97164, 97165, 97166, 97167, or 97168,</w:t>
      </w:r>
      <w:r w:rsidRPr="00391E73">
        <w:t xml:space="preserve"> payment for modalities and therapeutic procedures is limited to a total of three separate CPT</w:t>
      </w:r>
      <w:r w:rsidRPr="00391E73">
        <w:rPr>
          <w:vertAlign w:val="superscript"/>
        </w:rPr>
        <w:t>®</w:t>
      </w:r>
      <w:r w:rsidRPr="00391E73">
        <w:t>-coded services per day for each provider, identified by their federal tax ID number. An additional unit of time for the same CPT</w:t>
      </w:r>
      <w:r w:rsidRPr="00391E73">
        <w:rPr>
          <w:vertAlign w:val="superscript"/>
        </w:rPr>
        <w:t>®</w:t>
      </w:r>
      <w:r w:rsidRPr="00391E73">
        <w:t xml:space="preserve"> code does not count as a separate code.</w:t>
      </w:r>
      <w:r>
        <w:t xml:space="preserve"> When a provider bills for more than three separate </w:t>
      </w:r>
      <w:r w:rsidRPr="00391E73">
        <w:t>CPT</w:t>
      </w:r>
      <w:r w:rsidRPr="00391E73">
        <w:rPr>
          <w:vertAlign w:val="superscript"/>
        </w:rPr>
        <w:t>®</w:t>
      </w:r>
      <w:r w:rsidRPr="00391E73">
        <w:t>-coded services per day</w:t>
      </w:r>
      <w:r>
        <w:t>, the insurer is required to pay the codes that result in the highest payment to the provider.</w:t>
      </w:r>
    </w:p>
    <w:p w14:paraId="5CAB2618" w14:textId="77777777" w:rsidR="004A75D4" w:rsidRDefault="004A75D4" w:rsidP="00191C04">
      <w:pPr>
        <w:pStyle w:val="Subsection"/>
      </w:pPr>
      <w:r w:rsidRPr="00391E73">
        <w:rPr>
          <w:b/>
        </w:rPr>
        <w:t>(c)</w:t>
      </w:r>
      <w:r w:rsidRPr="00391E73">
        <w:t xml:space="preserve"> </w:t>
      </w:r>
      <w:r>
        <w:t xml:space="preserve">For all </w:t>
      </w:r>
      <w:r w:rsidRPr="00391E73">
        <w:t>time</w:t>
      </w:r>
      <w:r>
        <w:t>-</w:t>
      </w:r>
      <w:r w:rsidRPr="00391E73">
        <w:t xml:space="preserve">based </w:t>
      </w:r>
      <w:r>
        <w:t>modalities and therapeutic procedures that</w:t>
      </w:r>
      <w:r w:rsidRPr="00391E73">
        <w:t xml:space="preserve"> require constant attendance</w:t>
      </w:r>
      <w:r>
        <w:t>,</w:t>
      </w:r>
      <w:r w:rsidRPr="00391E73">
        <w:t xml:space="preserve"> </w:t>
      </w:r>
      <w:r>
        <w:t>the c</w:t>
      </w:r>
      <w:r w:rsidRPr="00391E73">
        <w:t xml:space="preserve">hart notes must clearly indicate the time </w:t>
      </w:r>
      <w:r>
        <w:t xml:space="preserve">each modality or procedure </w:t>
      </w:r>
      <w:r w:rsidRPr="00391E73">
        <w:t xml:space="preserve">begins and the time </w:t>
      </w:r>
      <w:r>
        <w:t>each modality or procedure</w:t>
      </w:r>
      <w:r w:rsidRPr="00391E73">
        <w:t xml:space="preserve"> ends or the amount of time spent providing </w:t>
      </w:r>
      <w:r>
        <w:t>each modality or procedure</w:t>
      </w:r>
      <w:r w:rsidRPr="00391E73">
        <w:t>.</w:t>
      </w:r>
    </w:p>
    <w:p w14:paraId="2CE15431" w14:textId="77777777" w:rsidR="004A75D4" w:rsidRDefault="004A75D4" w:rsidP="00C16A67">
      <w:pPr>
        <w:pStyle w:val="Subsection"/>
      </w:pPr>
      <w:r w:rsidRPr="00391E73">
        <w:rPr>
          <w:b/>
        </w:rPr>
        <w:t>(d)</w:t>
      </w:r>
      <w:r w:rsidRPr="00391E73">
        <w:t xml:space="preserve"> CPT</w:t>
      </w:r>
      <w:r w:rsidRPr="00391E73">
        <w:rPr>
          <w:vertAlign w:val="superscript"/>
        </w:rPr>
        <w:t>®</w:t>
      </w:r>
      <w:r w:rsidRPr="00391E73">
        <w:t xml:space="preserve"> codes 97010 through 97028 are not payable unless they are performed in conjunction with other procedures or modalities </w:t>
      </w:r>
      <w:r>
        <w:t>that</w:t>
      </w:r>
      <w:r w:rsidRPr="00391E73">
        <w:t xml:space="preserve"> require constant attendance or knowledge and skill of the licensed medical provider.</w:t>
      </w:r>
    </w:p>
    <w:p w14:paraId="5B67B4BD" w14:textId="77777777" w:rsidR="004A75D4" w:rsidRDefault="004A75D4" w:rsidP="008307D5">
      <w:pPr>
        <w:pStyle w:val="Subsection"/>
        <w:spacing w:after="360"/>
      </w:pPr>
      <w:r w:rsidRPr="00391E73">
        <w:rPr>
          <w:b/>
        </w:rPr>
        <w:t>(e)</w:t>
      </w:r>
      <w:r w:rsidRPr="00391E73">
        <w:t xml:space="preserve"> When multiple treatments are provided simultaneously by one machine, device, or table there must be a notation on the bill that treatments were provided simultaneously by one machine, device, or table and there must be only one charge.</w:t>
      </w:r>
    </w:p>
    <w:p w14:paraId="348DA7CE" w14:textId="77777777" w:rsidR="004A75D4" w:rsidRPr="00391E73" w:rsidRDefault="004A75D4" w:rsidP="00C16A67">
      <w:pPr>
        <w:pStyle w:val="Heading2"/>
        <w:rPr>
          <w:b w:val="0"/>
        </w:rPr>
      </w:pPr>
      <w:bookmarkStart w:id="333" w:name="_Toc375058295"/>
      <w:bookmarkStart w:id="334" w:name="_Toc46846325"/>
      <w:bookmarkStart w:id="335" w:name="_Toc168492307"/>
      <w:r w:rsidRPr="00391E73">
        <w:t xml:space="preserve">(7) </w:t>
      </w:r>
      <w:r w:rsidRPr="00C16A67">
        <w:t>Reports</w:t>
      </w:r>
      <w:r w:rsidRPr="00391E73">
        <w:t>.</w:t>
      </w:r>
      <w:bookmarkEnd w:id="333"/>
      <w:bookmarkEnd w:id="334"/>
      <w:bookmarkEnd w:id="335"/>
    </w:p>
    <w:p w14:paraId="396B47F4" w14:textId="77777777" w:rsidR="004A75D4" w:rsidRDefault="004A75D4" w:rsidP="00C16A67">
      <w:pPr>
        <w:pStyle w:val="Subsection"/>
      </w:pPr>
      <w:r w:rsidRPr="00391E73">
        <w:rPr>
          <w:b/>
        </w:rPr>
        <w:t>(a)</w:t>
      </w:r>
      <w:r w:rsidRPr="00391E73">
        <w:t xml:space="preserve"> Except as otherwise provided in OAR 436-009-0060, when </w:t>
      </w:r>
      <w:r>
        <w:t xml:space="preserve">another medical provider, or </w:t>
      </w:r>
      <w:r w:rsidRPr="00391E73">
        <w:t>an insurer</w:t>
      </w:r>
      <w:r>
        <w:t xml:space="preserve"> or its representative</w:t>
      </w:r>
      <w:r w:rsidRPr="00391E73">
        <w:t xml:space="preserve"> asks a medical provider to prepare a report, or review records or reports, the medical provider should bill </w:t>
      </w:r>
      <w:r>
        <w:t xml:space="preserve">the insurer </w:t>
      </w:r>
      <w:r w:rsidRPr="00391E73">
        <w:t>for their report or review of the records using CPT</w:t>
      </w:r>
      <w:r w:rsidRPr="00391E73">
        <w:rPr>
          <w:vertAlign w:val="superscript"/>
        </w:rPr>
        <w:t>®</w:t>
      </w:r>
      <w:r w:rsidRPr="00391E73">
        <w:t xml:space="preserve"> codes such as 99080. The bill should include documentation of time spent reviewing the records or reports.</w:t>
      </w:r>
    </w:p>
    <w:p w14:paraId="63B4255E" w14:textId="77777777" w:rsidR="004A75D4" w:rsidRDefault="004A75D4" w:rsidP="00C16A67">
      <w:pPr>
        <w:pStyle w:val="Subsection"/>
      </w:pPr>
      <w:r w:rsidRPr="00391E73">
        <w:rPr>
          <w:b/>
        </w:rPr>
        <w:t xml:space="preserve">(b) </w:t>
      </w:r>
      <w:r w:rsidRPr="00391E73">
        <w:t>If the insurer asks the medical service provider to review the IME report and respond, the medical service provider must bill for the time spent reviewing and responding using OSC D0019. The bill should include documentation of time spent.</w:t>
      </w:r>
    </w:p>
    <w:p w14:paraId="110A7D2A" w14:textId="42749004" w:rsidR="004A75D4" w:rsidRPr="00391E73" w:rsidRDefault="004A75D4" w:rsidP="00C16A67">
      <w:pPr>
        <w:pStyle w:val="Heading2"/>
        <w:rPr>
          <w:b w:val="0"/>
        </w:rPr>
      </w:pPr>
      <w:bookmarkStart w:id="336" w:name="_Toc375058296"/>
      <w:bookmarkStart w:id="337" w:name="_Toc46846326"/>
      <w:bookmarkStart w:id="338" w:name="_Toc168492308"/>
      <w:r w:rsidRPr="00391E73">
        <w:lastRenderedPageBreak/>
        <w:t xml:space="preserve">(8) Nurse </w:t>
      </w:r>
      <w:r w:rsidRPr="00C16A67">
        <w:t>Practitioners</w:t>
      </w:r>
      <w:r w:rsidRPr="00391E73">
        <w:t xml:space="preserve"> and Physician</w:t>
      </w:r>
      <w:r w:rsidR="001F2487" w:rsidRPr="001F2487">
        <w:t xml:space="preserve"> </w:t>
      </w:r>
      <w:r w:rsidR="001F2487">
        <w:t>A</w:t>
      </w:r>
      <w:r w:rsidR="001F2487" w:rsidRPr="001F2487">
        <w:t>ssociates</w:t>
      </w:r>
      <w:r w:rsidRPr="00391E73">
        <w:t>.</w:t>
      </w:r>
      <w:bookmarkEnd w:id="336"/>
      <w:bookmarkEnd w:id="337"/>
      <w:bookmarkEnd w:id="338"/>
    </w:p>
    <w:p w14:paraId="5A706AF4" w14:textId="6DC669BD" w:rsidR="004A75D4" w:rsidRDefault="004A75D4" w:rsidP="004A75D4">
      <w:pPr>
        <w:pStyle w:val="Section"/>
      </w:pPr>
      <w:r w:rsidRPr="00391E73">
        <w:t>Services provided by authorized nurse practitioners, physician</w:t>
      </w:r>
      <w:r w:rsidR="001F2487" w:rsidRPr="001F2487">
        <w:t xml:space="preserve"> </w:t>
      </w:r>
      <w:r w:rsidR="001F2487">
        <w:t>a</w:t>
      </w:r>
      <w:r w:rsidR="001F2487" w:rsidRPr="001F2487">
        <w:t>ssociates</w:t>
      </w:r>
      <w:r w:rsidRPr="00391E73">
        <w:t>, or out-of-state nurse practitioners must be paid at 85 percent of the amount calculated in section (1) of this rule.</w:t>
      </w:r>
    </w:p>
    <w:p w14:paraId="25C40369" w14:textId="77777777" w:rsidR="001F577F" w:rsidRPr="00391E73" w:rsidRDefault="001F577F" w:rsidP="00502F99">
      <w:pPr>
        <w:pStyle w:val="Hist"/>
      </w:pPr>
      <w:r w:rsidRPr="00391E73">
        <w:t>Stat. Auth.: ORS 656.726(4); Stats. Implemented: ORS 656.248</w:t>
      </w:r>
    </w:p>
    <w:p w14:paraId="6BC394C8"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492F9AFE" w14:textId="77777777" w:rsidR="00D5125B" w:rsidRDefault="006B2041" w:rsidP="00D5125B">
      <w:pPr>
        <w:pStyle w:val="Hist"/>
      </w:pPr>
      <w:r>
        <w:t>Amended 12/19/22 as Admin. Order 22-066, eff. 1/1/23 Temp</w:t>
      </w:r>
      <w:r w:rsidR="00D5125B" w:rsidRPr="00D5125B">
        <w:t xml:space="preserve"> </w:t>
      </w:r>
    </w:p>
    <w:p w14:paraId="4259D020" w14:textId="6FD37A42" w:rsidR="00B32509" w:rsidRDefault="009D29D3" w:rsidP="00D5125B">
      <w:pPr>
        <w:pStyle w:val="Hist"/>
      </w:pPr>
      <w:r>
        <w:t xml:space="preserve">Amended </w:t>
      </w:r>
      <w:r w:rsidR="009B76C2">
        <w:t xml:space="preserve">3/9/23 </w:t>
      </w:r>
      <w:r>
        <w:t>as Admin. Order 23-050, eff. 4/1/23</w:t>
      </w:r>
    </w:p>
    <w:p w14:paraId="46C1EF1D" w14:textId="18D5068E" w:rsidR="009B76C2" w:rsidRDefault="00343980" w:rsidP="00D5125B">
      <w:pPr>
        <w:pStyle w:val="Hist"/>
      </w:pPr>
      <w:r w:rsidRPr="00250268">
        <w:t xml:space="preserve">Statutory minor correction </w:t>
      </w:r>
      <w:r w:rsidR="00EC66DC">
        <w:t>(physician assistant name change)</w:t>
      </w:r>
      <w:r w:rsidRPr="00250268">
        <w:t xml:space="preserve">– ORS 183.335(7), (WCD </w:t>
      </w:r>
      <w:r w:rsidR="00EC66DC">
        <w:t>4</w:t>
      </w:r>
      <w:r w:rsidRPr="00250268">
        <w:t xml:space="preserve">-2024) filed and effective </w:t>
      </w:r>
      <w:r w:rsidR="009B76C2" w:rsidRPr="00250268">
        <w:t>6/6/24</w:t>
      </w:r>
    </w:p>
    <w:p w14:paraId="0A922AE7" w14:textId="77777777" w:rsidR="00B22F71" w:rsidRPr="00C734B4" w:rsidRDefault="00DB548B" w:rsidP="00502F99">
      <w:pPr>
        <w:pStyle w:val="Hist"/>
      </w:pPr>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24849A24" w14:textId="77777777" w:rsidR="00856111" w:rsidRPr="000470FF" w:rsidRDefault="00856111" w:rsidP="00945767">
      <w:pPr>
        <w:pStyle w:val="Heading1"/>
        <w:spacing w:before="480"/>
        <w:rPr>
          <w:szCs w:val="36"/>
        </w:rPr>
      </w:pPr>
      <w:bookmarkStart w:id="339" w:name="_Toc375058297"/>
      <w:bookmarkStart w:id="340" w:name="_Toc377457560"/>
      <w:bookmarkStart w:id="341" w:name="_Toc477936718"/>
      <w:bookmarkStart w:id="342" w:name="_Toc49498060"/>
      <w:bookmarkStart w:id="343" w:name="_Toc168492309"/>
      <w:bookmarkStart w:id="344" w:name="_Toc375058301"/>
      <w:bookmarkStart w:id="345" w:name="_Toc377457561"/>
      <w:r w:rsidRPr="00DF27C2">
        <w:rPr>
          <w:rStyle w:val="Footrule"/>
          <w:b/>
          <w:sz w:val="36"/>
          <w:szCs w:val="36"/>
        </w:rPr>
        <w:t>436-009-0060</w:t>
      </w:r>
      <w:r w:rsidRPr="00DF27C2">
        <w:rPr>
          <w:szCs w:val="36"/>
        </w:rPr>
        <w:tab/>
        <w:t>Oregon Specific Codes</w:t>
      </w:r>
      <w:bookmarkEnd w:id="339"/>
      <w:bookmarkEnd w:id="340"/>
      <w:bookmarkEnd w:id="341"/>
      <w:bookmarkEnd w:id="342"/>
      <w:bookmarkEnd w:id="343"/>
    </w:p>
    <w:p w14:paraId="0E1A0FBA" w14:textId="77777777" w:rsidR="00856111" w:rsidRPr="000470FF" w:rsidRDefault="00856111" w:rsidP="00856111">
      <w:pPr>
        <w:pStyle w:val="Heading2"/>
      </w:pPr>
      <w:bookmarkStart w:id="346" w:name="_Toc375058298"/>
      <w:bookmarkStart w:id="347" w:name="_Toc382479217"/>
      <w:bookmarkStart w:id="348" w:name="_Toc477936719"/>
      <w:bookmarkStart w:id="349" w:name="_Toc49498061"/>
      <w:bookmarkStart w:id="350" w:name="_Toc168492310"/>
      <w:r w:rsidRPr="000470FF">
        <w:t>(1)</w:t>
      </w:r>
      <w:r w:rsidRPr="00101942">
        <w:t xml:space="preserve"> </w:t>
      </w:r>
      <w:r w:rsidRPr="00C16A67">
        <w:t>Multidisciplinary</w:t>
      </w:r>
      <w:r w:rsidRPr="00101942">
        <w:t xml:space="preserve"> Services.</w:t>
      </w:r>
      <w:bookmarkEnd w:id="346"/>
      <w:bookmarkEnd w:id="347"/>
      <w:bookmarkEnd w:id="348"/>
      <w:bookmarkEnd w:id="349"/>
      <w:bookmarkEnd w:id="350"/>
    </w:p>
    <w:p w14:paraId="18DA1256" w14:textId="77777777" w:rsidR="00856111" w:rsidRPr="000470FF" w:rsidRDefault="00856111" w:rsidP="00856111">
      <w:pPr>
        <w:pStyle w:val="Subsection"/>
        <w:rPr>
          <w:b/>
          <w:sz w:val="28"/>
        </w:rPr>
      </w:pPr>
      <w:bookmarkStart w:id="351" w:name="_Toc357000298"/>
      <w:r w:rsidRPr="000470FF">
        <w:rPr>
          <w:b/>
        </w:rPr>
        <w:t>(a)</w:t>
      </w:r>
      <w:r w:rsidRPr="00391E73">
        <w:t xml:space="preserve"> Services provided by multidisciplinary programs not otherwise described by CPT</w:t>
      </w:r>
      <w:r w:rsidRPr="00391E73">
        <w:rPr>
          <w:vertAlign w:val="superscript"/>
        </w:rPr>
        <w:t>®</w:t>
      </w:r>
      <w:r w:rsidRPr="00391E73">
        <w:t xml:space="preserve"> codes must be billed under Oregon specific codes.</w:t>
      </w:r>
      <w:bookmarkEnd w:id="351"/>
    </w:p>
    <w:p w14:paraId="00FE36D3" w14:textId="77777777" w:rsidR="00856111" w:rsidRPr="000470FF" w:rsidRDefault="00856111" w:rsidP="00856111">
      <w:pPr>
        <w:pStyle w:val="Subsection"/>
        <w:spacing w:after="120"/>
        <w:rPr>
          <w:b/>
        </w:rPr>
      </w:pPr>
      <w:r w:rsidRPr="000470FF">
        <w:rPr>
          <w:b/>
        </w:rPr>
        <w:t>(b)</w:t>
      </w:r>
      <w:r w:rsidRPr="00391E73">
        <w:t xml:space="preserve"> Bills using the multidisciplinary codes must include copies of the treatment record </w:t>
      </w:r>
      <w:r>
        <w:t>that</w:t>
      </w:r>
      <w:r w:rsidRPr="00391E73">
        <w:t xml:space="preserve"> specifies:</w:t>
      </w:r>
    </w:p>
    <w:p w14:paraId="3389FE5E" w14:textId="77777777" w:rsidR="00856111" w:rsidRPr="000470FF" w:rsidRDefault="00856111" w:rsidP="00856111">
      <w:pPr>
        <w:pStyle w:val="Paragraph"/>
        <w:rPr>
          <w:b/>
        </w:rPr>
      </w:pPr>
      <w:r w:rsidRPr="000470FF">
        <w:rPr>
          <w:b/>
        </w:rPr>
        <w:t>(A)</w:t>
      </w:r>
      <w:r>
        <w:t xml:space="preserve"> The type of service rendered,</w:t>
      </w:r>
    </w:p>
    <w:p w14:paraId="4FF01B17" w14:textId="77777777" w:rsidR="00856111" w:rsidRPr="000470FF" w:rsidRDefault="00856111" w:rsidP="00856111">
      <w:pPr>
        <w:pStyle w:val="Paragraph"/>
        <w:rPr>
          <w:b/>
        </w:rPr>
      </w:pPr>
      <w:r w:rsidRPr="000470FF">
        <w:rPr>
          <w:b/>
        </w:rPr>
        <w:t>(B)</w:t>
      </w:r>
      <w:r>
        <w:t xml:space="preserve"> The medical provider who provided the service,</w:t>
      </w:r>
    </w:p>
    <w:p w14:paraId="494C1683" w14:textId="77777777" w:rsidR="00856111" w:rsidRPr="000470FF" w:rsidRDefault="00856111" w:rsidP="00856111">
      <w:pPr>
        <w:pStyle w:val="Paragraph"/>
        <w:rPr>
          <w:b/>
        </w:rPr>
      </w:pPr>
      <w:r w:rsidRPr="000470FF">
        <w:rPr>
          <w:b/>
        </w:rPr>
        <w:t>(C)</w:t>
      </w:r>
      <w:r>
        <w:t xml:space="preserve"> Whether treatment was individualized or provided in a group session, and</w:t>
      </w:r>
    </w:p>
    <w:p w14:paraId="070876F6" w14:textId="77777777" w:rsidR="00856111" w:rsidRPr="000470FF" w:rsidRDefault="00856111" w:rsidP="00856111">
      <w:pPr>
        <w:pStyle w:val="Paragraph"/>
        <w:spacing w:after="360"/>
        <w:rPr>
          <w:b/>
        </w:rPr>
      </w:pPr>
      <w:r w:rsidRPr="000470FF">
        <w:rPr>
          <w:b/>
        </w:rPr>
        <w:t>(D)</w:t>
      </w:r>
      <w:r>
        <w:t xml:space="preserve"> The amount of time treatment was rendered for each service billed.</w:t>
      </w:r>
    </w:p>
    <w:p w14:paraId="6AC866E6" w14:textId="77777777" w:rsidR="00856111" w:rsidRPr="00101942" w:rsidRDefault="00856111" w:rsidP="00856111">
      <w:pPr>
        <w:pStyle w:val="Heading2"/>
      </w:pPr>
      <w:bookmarkStart w:id="352" w:name="_Toc375058299"/>
      <w:bookmarkStart w:id="353" w:name="_Toc382479218"/>
      <w:bookmarkStart w:id="354" w:name="_Toc477936720"/>
      <w:bookmarkStart w:id="355" w:name="_Toc49498062"/>
      <w:bookmarkStart w:id="356" w:name="_Toc168492311"/>
      <w:bookmarkStart w:id="357" w:name="_Hlk155948523"/>
      <w:r w:rsidRPr="000470FF">
        <w:t>(2)</w:t>
      </w:r>
      <w:r w:rsidRPr="00101942">
        <w:t xml:space="preserve"> Table of all Oregon Specific Codes</w:t>
      </w:r>
      <w:bookmarkEnd w:id="352"/>
      <w:bookmarkEnd w:id="353"/>
      <w:r>
        <w:t xml:space="preserve"> (For OSC fees, </w:t>
      </w:r>
      <w:hyperlink r:id="rId48" w:history="1">
        <w:r w:rsidRPr="00754902">
          <w:rPr>
            <w:rStyle w:val="Hyperlink"/>
          </w:rPr>
          <w:t>see Appendix B</w:t>
        </w:r>
      </w:hyperlink>
      <w:r>
        <w:t>.)</w:t>
      </w:r>
      <w:bookmarkEnd w:id="354"/>
      <w:bookmarkEnd w:id="355"/>
      <w:bookmarkEnd w:id="356"/>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3" w:type="dxa"/>
          <w:right w:w="63" w:type="dxa"/>
        </w:tblCellMar>
        <w:tblLook w:val="0000" w:firstRow="0" w:lastRow="0" w:firstColumn="0" w:lastColumn="0" w:noHBand="0" w:noVBand="0"/>
      </w:tblPr>
      <w:tblGrid>
        <w:gridCol w:w="7083"/>
        <w:gridCol w:w="1620"/>
      </w:tblGrid>
      <w:tr w:rsidR="00856111" w:rsidRPr="00391E73" w14:paraId="211EF054" w14:textId="77777777" w:rsidTr="00EA4E37">
        <w:trPr>
          <w:cantSplit/>
          <w:trHeight w:val="386"/>
          <w:tblHeader/>
          <w:jc w:val="center"/>
        </w:trPr>
        <w:tc>
          <w:tcPr>
            <w:tcW w:w="7083" w:type="dxa"/>
            <w:shd w:val="clear" w:color="auto" w:fill="D9D9D9"/>
          </w:tcPr>
          <w:p w14:paraId="252073DA" w14:textId="77777777" w:rsidR="00856111" w:rsidRPr="00391E73" w:rsidRDefault="00856111" w:rsidP="00EA4E37">
            <w:pPr>
              <w:pStyle w:val="BodyText"/>
              <w:spacing w:after="0"/>
              <w:ind w:firstLine="0"/>
              <w:rPr>
                <w:b/>
              </w:rPr>
            </w:pPr>
            <w:r w:rsidRPr="00391E73">
              <w:rPr>
                <w:b/>
              </w:rPr>
              <w:t>Service</w:t>
            </w:r>
          </w:p>
        </w:tc>
        <w:tc>
          <w:tcPr>
            <w:tcW w:w="1620" w:type="dxa"/>
            <w:shd w:val="clear" w:color="auto" w:fill="D9D9D9"/>
          </w:tcPr>
          <w:p w14:paraId="6909340E" w14:textId="77777777" w:rsidR="00856111" w:rsidRPr="00391E73" w:rsidRDefault="00856111" w:rsidP="00EA4E37">
            <w:pPr>
              <w:pStyle w:val="BodyText"/>
              <w:spacing w:after="0"/>
              <w:ind w:firstLine="0"/>
              <w:rPr>
                <w:b/>
              </w:rPr>
            </w:pPr>
            <w:r w:rsidRPr="00391E73">
              <w:rPr>
                <w:b/>
              </w:rPr>
              <w:t xml:space="preserve">OSC </w:t>
            </w:r>
          </w:p>
        </w:tc>
      </w:tr>
      <w:tr w:rsidR="00856111" w:rsidRPr="00391E73" w14:paraId="66185346" w14:textId="77777777" w:rsidTr="00EA4E37">
        <w:trPr>
          <w:cantSplit/>
          <w:jc w:val="center"/>
        </w:trPr>
        <w:tc>
          <w:tcPr>
            <w:tcW w:w="7083" w:type="dxa"/>
          </w:tcPr>
          <w:p w14:paraId="3AF687EE" w14:textId="77777777" w:rsidR="00856111" w:rsidRDefault="00856111" w:rsidP="00EA4E37">
            <w:pPr>
              <w:pStyle w:val="BodyText"/>
              <w:spacing w:after="0"/>
              <w:ind w:firstLine="0"/>
              <w:rPr>
                <w:b/>
              </w:rPr>
            </w:pPr>
            <w:r>
              <w:rPr>
                <w:b/>
              </w:rPr>
              <w:t>Addictionologist consultant services:</w:t>
            </w:r>
          </w:p>
          <w:p w14:paraId="1EC97EE5" w14:textId="77777777" w:rsidR="00856111" w:rsidRPr="00832857" w:rsidRDefault="00856111" w:rsidP="00EA4E37">
            <w:pPr>
              <w:pStyle w:val="BodyText"/>
              <w:spacing w:after="0"/>
              <w:ind w:firstLine="0"/>
            </w:pPr>
            <w:r>
              <w:t>Services requested by a managed care organization consisting of an extensive records review, a physical exam, reports, responses to letters, and urine drug screening.</w:t>
            </w:r>
          </w:p>
        </w:tc>
        <w:tc>
          <w:tcPr>
            <w:tcW w:w="1620" w:type="dxa"/>
          </w:tcPr>
          <w:p w14:paraId="3315CAF8" w14:textId="77777777" w:rsidR="00856111" w:rsidRPr="00391E73" w:rsidRDefault="00856111" w:rsidP="00EA4E37">
            <w:pPr>
              <w:pStyle w:val="BodyText"/>
              <w:spacing w:after="0"/>
              <w:ind w:firstLine="0"/>
            </w:pPr>
            <w:r>
              <w:t>D0091</w:t>
            </w:r>
          </w:p>
        </w:tc>
      </w:tr>
      <w:tr w:rsidR="00856111" w:rsidRPr="00391E73" w14:paraId="670CEEC7" w14:textId="77777777" w:rsidTr="00EA4E37">
        <w:trPr>
          <w:cantSplit/>
          <w:jc w:val="center"/>
        </w:trPr>
        <w:tc>
          <w:tcPr>
            <w:tcW w:w="7083" w:type="dxa"/>
          </w:tcPr>
          <w:p w14:paraId="4E3F93B3" w14:textId="77777777" w:rsidR="00856111" w:rsidRPr="00391E73" w:rsidRDefault="00856111" w:rsidP="00EA4E37">
            <w:pPr>
              <w:pStyle w:val="BodyText"/>
              <w:spacing w:after="0"/>
              <w:ind w:firstLine="0"/>
            </w:pPr>
            <w:r w:rsidRPr="00391E73">
              <w:rPr>
                <w:b/>
              </w:rPr>
              <w:t>Arbiter exam - level 1</w:t>
            </w:r>
            <w:r w:rsidRPr="00391E73">
              <w:rPr>
                <w:b/>
                <w:bCs/>
                <w:color w:val="auto"/>
                <w:szCs w:val="24"/>
              </w:rPr>
              <w:t>:</w:t>
            </w:r>
            <w:r w:rsidRPr="00391E73">
              <w:rPr>
                <w:bCs/>
                <w:color w:val="auto"/>
                <w:szCs w:val="24"/>
              </w:rPr>
              <w:t xml:space="preserve"> </w:t>
            </w:r>
            <w:r w:rsidRPr="00391E73">
              <w:rPr>
                <w:bCs/>
                <w:color w:val="auto"/>
                <w:szCs w:val="24"/>
              </w:rPr>
              <w:br/>
              <w:t>A basic medical exam with no complicating factors.</w:t>
            </w:r>
          </w:p>
        </w:tc>
        <w:tc>
          <w:tcPr>
            <w:tcW w:w="1620" w:type="dxa"/>
          </w:tcPr>
          <w:p w14:paraId="781209BF" w14:textId="77777777" w:rsidR="00856111" w:rsidRPr="00391E73" w:rsidRDefault="00856111" w:rsidP="00EA4E37">
            <w:pPr>
              <w:pStyle w:val="BodyText"/>
              <w:spacing w:after="0"/>
              <w:ind w:firstLine="0"/>
            </w:pPr>
            <w:r w:rsidRPr="00391E73">
              <w:t>AR001</w:t>
            </w:r>
          </w:p>
        </w:tc>
      </w:tr>
      <w:tr w:rsidR="00856111" w:rsidRPr="00391E73" w14:paraId="1749B02B" w14:textId="77777777" w:rsidTr="00EA4E37">
        <w:trPr>
          <w:cantSplit/>
          <w:jc w:val="center"/>
        </w:trPr>
        <w:tc>
          <w:tcPr>
            <w:tcW w:w="7083" w:type="dxa"/>
          </w:tcPr>
          <w:p w14:paraId="76313503" w14:textId="77777777" w:rsidR="00856111" w:rsidRPr="00391E73" w:rsidRDefault="00856111" w:rsidP="00EA4E37">
            <w:pPr>
              <w:pStyle w:val="BodyText"/>
              <w:spacing w:after="0"/>
              <w:ind w:firstLine="0"/>
            </w:pPr>
            <w:r w:rsidRPr="00391E73">
              <w:rPr>
                <w:b/>
              </w:rPr>
              <w:t>Arbiter exam - level 2:</w:t>
            </w:r>
            <w:r w:rsidRPr="00391E73">
              <w:t xml:space="preserve"> </w:t>
            </w:r>
            <w:r w:rsidRPr="00391E73">
              <w:br/>
              <w:t>A</w:t>
            </w:r>
            <w:r w:rsidRPr="00391E73">
              <w:rPr>
                <w:bCs/>
                <w:color w:val="auto"/>
                <w:szCs w:val="24"/>
              </w:rPr>
              <w:t xml:space="preserve"> moderately complex exam that may have complicating factors.</w:t>
            </w:r>
          </w:p>
        </w:tc>
        <w:tc>
          <w:tcPr>
            <w:tcW w:w="1620" w:type="dxa"/>
          </w:tcPr>
          <w:p w14:paraId="58CBA36F" w14:textId="77777777" w:rsidR="00856111" w:rsidRPr="00391E73" w:rsidRDefault="00856111" w:rsidP="00EA4E37">
            <w:pPr>
              <w:pStyle w:val="BodyText"/>
              <w:spacing w:after="0"/>
              <w:ind w:firstLine="0"/>
            </w:pPr>
            <w:r w:rsidRPr="00391E73">
              <w:t>AR002</w:t>
            </w:r>
          </w:p>
        </w:tc>
      </w:tr>
      <w:tr w:rsidR="00856111" w:rsidRPr="00391E73" w14:paraId="7E48034F" w14:textId="77777777" w:rsidTr="00EA4E37">
        <w:trPr>
          <w:cantSplit/>
          <w:jc w:val="center"/>
        </w:trPr>
        <w:tc>
          <w:tcPr>
            <w:tcW w:w="7083" w:type="dxa"/>
          </w:tcPr>
          <w:p w14:paraId="00F8291B" w14:textId="551B276C" w:rsidR="00856111" w:rsidRPr="00391E73" w:rsidRDefault="00856111" w:rsidP="00EA4E37">
            <w:pPr>
              <w:pStyle w:val="BodyText"/>
              <w:spacing w:after="0"/>
              <w:ind w:firstLine="0"/>
            </w:pPr>
            <w:r w:rsidRPr="00391E73">
              <w:rPr>
                <w:b/>
              </w:rPr>
              <w:t>Arbiter exam - level 3</w:t>
            </w:r>
            <w:r w:rsidRPr="00391E73">
              <w:t xml:space="preserve">: </w:t>
            </w:r>
            <w:r w:rsidRPr="00391E73">
              <w:br/>
            </w:r>
            <w:r w:rsidRPr="00391E73">
              <w:rPr>
                <w:bCs/>
                <w:color w:val="auto"/>
                <w:szCs w:val="24"/>
              </w:rPr>
              <w:t>A complex exam that may have several complicating factors.</w:t>
            </w:r>
          </w:p>
        </w:tc>
        <w:tc>
          <w:tcPr>
            <w:tcW w:w="1620" w:type="dxa"/>
          </w:tcPr>
          <w:p w14:paraId="4B4DAF39" w14:textId="77777777" w:rsidR="00856111" w:rsidRPr="00391E73" w:rsidRDefault="00856111" w:rsidP="00EA4E37">
            <w:pPr>
              <w:pStyle w:val="BodyText"/>
              <w:spacing w:after="0"/>
              <w:ind w:firstLine="0"/>
            </w:pPr>
            <w:r w:rsidRPr="00391E73">
              <w:t>AR003</w:t>
            </w:r>
          </w:p>
        </w:tc>
      </w:tr>
      <w:tr w:rsidR="00E41122" w:rsidRPr="00391E73" w14:paraId="09F87FB1" w14:textId="77777777" w:rsidTr="00EA4E37">
        <w:trPr>
          <w:cantSplit/>
          <w:jc w:val="center"/>
        </w:trPr>
        <w:tc>
          <w:tcPr>
            <w:tcW w:w="7083" w:type="dxa"/>
          </w:tcPr>
          <w:p w14:paraId="3F56E2D5" w14:textId="77777777" w:rsidR="00E41122" w:rsidRDefault="00E41122" w:rsidP="00EA4E37">
            <w:pPr>
              <w:pStyle w:val="BodyText"/>
              <w:spacing w:after="0"/>
              <w:ind w:firstLine="0"/>
            </w:pPr>
            <w:r w:rsidRPr="00391E73">
              <w:rPr>
                <w:b/>
              </w:rPr>
              <w:t xml:space="preserve">Arbiter exam - level </w:t>
            </w:r>
            <w:r>
              <w:rPr>
                <w:b/>
              </w:rPr>
              <w:t>4</w:t>
            </w:r>
            <w:r w:rsidRPr="00391E73">
              <w:t>:</w:t>
            </w:r>
          </w:p>
          <w:p w14:paraId="6CF4D262" w14:textId="674E0E03" w:rsidR="00E41122" w:rsidRPr="00E41122" w:rsidRDefault="00E41122" w:rsidP="00EA4E37">
            <w:pPr>
              <w:pStyle w:val="BodyText"/>
              <w:spacing w:after="0"/>
              <w:ind w:firstLine="0"/>
              <w:rPr>
                <w:bCs/>
              </w:rPr>
            </w:pPr>
            <w:r w:rsidRPr="00E41122">
              <w:rPr>
                <w:bCs/>
              </w:rPr>
              <w:t>A very complex exam that may have several complicating factors</w:t>
            </w:r>
            <w:r w:rsidR="00763BD6">
              <w:rPr>
                <w:bCs/>
              </w:rPr>
              <w:t xml:space="preserve"> or </w:t>
            </w:r>
            <w:r w:rsidRPr="00E41122">
              <w:rPr>
                <w:bCs/>
              </w:rPr>
              <w:t>multiple body systems</w:t>
            </w:r>
            <w:r w:rsidR="00702A46">
              <w:rPr>
                <w:bCs/>
              </w:rPr>
              <w:t>.</w:t>
            </w:r>
          </w:p>
        </w:tc>
        <w:tc>
          <w:tcPr>
            <w:tcW w:w="1620" w:type="dxa"/>
          </w:tcPr>
          <w:p w14:paraId="0737FD2E" w14:textId="70024421" w:rsidR="00E41122" w:rsidRPr="00391E73" w:rsidRDefault="00E41122" w:rsidP="00EA4E37">
            <w:pPr>
              <w:pStyle w:val="BodyText"/>
              <w:spacing w:after="0"/>
              <w:ind w:firstLine="0"/>
            </w:pPr>
            <w:r>
              <w:t>AR004</w:t>
            </w:r>
          </w:p>
        </w:tc>
      </w:tr>
      <w:tr w:rsidR="00856111" w:rsidRPr="00391E73" w14:paraId="0D40EA72" w14:textId="77777777" w:rsidTr="00EA4E37">
        <w:trPr>
          <w:cantSplit/>
          <w:jc w:val="center"/>
        </w:trPr>
        <w:tc>
          <w:tcPr>
            <w:tcW w:w="7083" w:type="dxa"/>
          </w:tcPr>
          <w:p w14:paraId="2BB3DEB1" w14:textId="77777777" w:rsidR="00856111" w:rsidRPr="00391E73" w:rsidRDefault="00856111" w:rsidP="00EA4E37">
            <w:pPr>
              <w:pStyle w:val="BodyText"/>
              <w:spacing w:after="0"/>
              <w:ind w:firstLine="0"/>
            </w:pPr>
            <w:r w:rsidRPr="00391E73">
              <w:rPr>
                <w:b/>
              </w:rPr>
              <w:lastRenderedPageBreak/>
              <w:t>Arbiter exam – limited:</w:t>
            </w:r>
            <w:r w:rsidRPr="00391E73">
              <w:t xml:space="preserve"> </w:t>
            </w:r>
            <w:r w:rsidRPr="00391E73">
              <w:br/>
            </w:r>
            <w:r w:rsidRPr="00391E73">
              <w:rPr>
                <w:bCs/>
                <w:color w:val="auto"/>
                <w:szCs w:val="24"/>
              </w:rPr>
              <w:t>A limited exam that may involve a newly accepted condition, or a partial exam.</w:t>
            </w:r>
          </w:p>
        </w:tc>
        <w:tc>
          <w:tcPr>
            <w:tcW w:w="1620" w:type="dxa"/>
          </w:tcPr>
          <w:p w14:paraId="2E7302D8" w14:textId="0DC42B76" w:rsidR="00856111" w:rsidRPr="00391E73" w:rsidRDefault="00E41122" w:rsidP="00EA4E37">
            <w:pPr>
              <w:pStyle w:val="BodyText"/>
              <w:spacing w:after="0"/>
              <w:ind w:firstLine="0"/>
            </w:pPr>
            <w:r>
              <w:t>AR005</w:t>
            </w:r>
          </w:p>
        </w:tc>
      </w:tr>
      <w:tr w:rsidR="00E41122" w:rsidRPr="00391E73" w14:paraId="620A2F43" w14:textId="77777777" w:rsidTr="00EA4E37">
        <w:trPr>
          <w:cantSplit/>
          <w:jc w:val="center"/>
        </w:trPr>
        <w:tc>
          <w:tcPr>
            <w:tcW w:w="7083" w:type="dxa"/>
          </w:tcPr>
          <w:p w14:paraId="1E6A5ED2" w14:textId="4A594B34" w:rsidR="00E41122" w:rsidRDefault="00E41122" w:rsidP="00EA4E37">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43A8CD26" w14:textId="092956E0" w:rsidR="00E41122" w:rsidRPr="00E41122" w:rsidRDefault="00E41122" w:rsidP="00EA4E37">
            <w:pPr>
              <w:pStyle w:val="BodyText"/>
              <w:spacing w:after="0"/>
              <w:ind w:firstLine="0"/>
              <w:rPr>
                <w:bCs/>
              </w:rPr>
            </w:pPr>
            <w:r>
              <w:rPr>
                <w:bCs/>
              </w:rPr>
              <w:t>F</w:t>
            </w:r>
            <w:r w:rsidRPr="00E41122">
              <w:rPr>
                <w:bCs/>
              </w:rPr>
              <w:t>irst hour of the examination</w:t>
            </w:r>
            <w:r w:rsidR="00702A46">
              <w:rPr>
                <w:bCs/>
              </w:rPr>
              <w:t>.</w:t>
            </w:r>
          </w:p>
        </w:tc>
        <w:tc>
          <w:tcPr>
            <w:tcW w:w="1620" w:type="dxa"/>
          </w:tcPr>
          <w:p w14:paraId="3DD2FB94" w14:textId="147063C7" w:rsidR="00E41122" w:rsidRPr="00391E73" w:rsidRDefault="00E41122" w:rsidP="00EA4E37">
            <w:pPr>
              <w:pStyle w:val="BodyText"/>
              <w:spacing w:after="0"/>
              <w:ind w:firstLine="0"/>
            </w:pPr>
            <w:r>
              <w:t>AR006</w:t>
            </w:r>
          </w:p>
        </w:tc>
      </w:tr>
      <w:tr w:rsidR="00E41122" w:rsidRPr="00391E73" w14:paraId="756B0439" w14:textId="77777777" w:rsidTr="00EA4E37">
        <w:trPr>
          <w:cantSplit/>
          <w:jc w:val="center"/>
        </w:trPr>
        <w:tc>
          <w:tcPr>
            <w:tcW w:w="7083" w:type="dxa"/>
          </w:tcPr>
          <w:p w14:paraId="54C198A8" w14:textId="78F28A63" w:rsidR="00E41122" w:rsidRDefault="00E41122" w:rsidP="00E41122">
            <w:pPr>
              <w:pStyle w:val="BodyText"/>
              <w:spacing w:after="0"/>
              <w:ind w:firstLine="0"/>
              <w:rPr>
                <w:b/>
              </w:rPr>
            </w:pPr>
            <w:r w:rsidRPr="00391E73">
              <w:rPr>
                <w:b/>
              </w:rPr>
              <w:t>Arbiter exam –</w:t>
            </w:r>
            <w:r>
              <w:rPr>
                <w:b/>
              </w:rPr>
              <w:t xml:space="preserve"> </w:t>
            </w:r>
            <w:r w:rsidRPr="00E41122">
              <w:rPr>
                <w:b/>
              </w:rPr>
              <w:t>psychiatric and neuropsych</w:t>
            </w:r>
            <w:r w:rsidR="00702A46">
              <w:rPr>
                <w:b/>
              </w:rPr>
              <w:t>ological</w:t>
            </w:r>
            <w:r w:rsidRPr="00E41122">
              <w:rPr>
                <w:b/>
              </w:rPr>
              <w:t xml:space="preserve"> exam</w:t>
            </w:r>
            <w:r>
              <w:rPr>
                <w:b/>
              </w:rPr>
              <w:t>:</w:t>
            </w:r>
          </w:p>
          <w:p w14:paraId="5C9F2D7D" w14:textId="5556FAA6" w:rsidR="00E41122" w:rsidRPr="00E41122" w:rsidRDefault="00E41122" w:rsidP="00E41122">
            <w:pPr>
              <w:pStyle w:val="BodyText"/>
              <w:spacing w:after="0"/>
              <w:ind w:firstLine="0"/>
              <w:rPr>
                <w:bCs/>
              </w:rPr>
            </w:pPr>
            <w:r>
              <w:rPr>
                <w:bCs/>
              </w:rPr>
              <w:t xml:space="preserve">Each additional </w:t>
            </w:r>
            <w:r w:rsidR="00430EA9">
              <w:rPr>
                <w:bCs/>
              </w:rPr>
              <w:t>30 minutes</w:t>
            </w:r>
            <w:r w:rsidRPr="00E41122">
              <w:rPr>
                <w:bCs/>
              </w:rPr>
              <w:t xml:space="preserve"> of the examination</w:t>
            </w:r>
            <w:r w:rsidR="00702A46">
              <w:rPr>
                <w:bCs/>
              </w:rPr>
              <w:t>.</w:t>
            </w:r>
            <w:r w:rsidR="00430EA9">
              <w:rPr>
                <w:bCs/>
              </w:rPr>
              <w:t xml:space="preserve"> </w:t>
            </w:r>
            <w:r w:rsidR="00430EA9" w:rsidRPr="00430EA9">
              <w:rPr>
                <w:bCs/>
              </w:rPr>
              <w:t>If a</w:t>
            </w:r>
            <w:r w:rsidR="00430EA9">
              <w:rPr>
                <w:bCs/>
              </w:rPr>
              <w:t>n</w:t>
            </w:r>
            <w:r w:rsidR="00430EA9" w:rsidRPr="00430EA9">
              <w:rPr>
                <w:bCs/>
              </w:rPr>
              <w:t xml:space="preserve"> </w:t>
            </w:r>
            <w:r w:rsidR="00430EA9">
              <w:rPr>
                <w:bCs/>
              </w:rPr>
              <w:t xml:space="preserve">arbiter </w:t>
            </w:r>
            <w:r w:rsidR="00430EA9" w:rsidRPr="00430EA9">
              <w:rPr>
                <w:bCs/>
              </w:rPr>
              <w:t xml:space="preserve">bills for a portion of </w:t>
            </w:r>
            <w:r w:rsidR="00430EA9">
              <w:rPr>
                <w:bCs/>
              </w:rPr>
              <w:t>30</w:t>
            </w:r>
            <w:r w:rsidR="00430EA9" w:rsidRPr="00430EA9">
              <w:rPr>
                <w:bCs/>
              </w:rPr>
              <w:t xml:space="preserve"> minutes,</w:t>
            </w:r>
            <w:r w:rsidR="00430EA9">
              <w:rPr>
                <w:bCs/>
              </w:rPr>
              <w:t xml:space="preserve"> the insurer must</w:t>
            </w:r>
            <w:r w:rsidR="00430EA9" w:rsidRPr="00430EA9">
              <w:rPr>
                <w:bCs/>
              </w:rPr>
              <w:t xml:space="preserve"> round the time up to the next </w:t>
            </w:r>
            <w:r w:rsidR="00430EA9">
              <w:rPr>
                <w:bCs/>
              </w:rPr>
              <w:t>30</w:t>
            </w:r>
            <w:r w:rsidR="00430EA9" w:rsidRPr="00430EA9">
              <w:rPr>
                <w:bCs/>
              </w:rPr>
              <w:t xml:space="preserve"> minutes and pay one unit for the portion of time</w:t>
            </w:r>
            <w:r w:rsidR="00430EA9">
              <w:rPr>
                <w:bCs/>
              </w:rPr>
              <w:t>.</w:t>
            </w:r>
          </w:p>
        </w:tc>
        <w:tc>
          <w:tcPr>
            <w:tcW w:w="1620" w:type="dxa"/>
          </w:tcPr>
          <w:p w14:paraId="61A0EB2D" w14:textId="390161C9" w:rsidR="00E41122" w:rsidRPr="00391E73" w:rsidRDefault="00E41122" w:rsidP="00E41122">
            <w:pPr>
              <w:pStyle w:val="BodyText"/>
              <w:spacing w:after="0"/>
              <w:ind w:firstLine="0"/>
            </w:pPr>
            <w:r>
              <w:t>AR007</w:t>
            </w:r>
          </w:p>
        </w:tc>
      </w:tr>
      <w:tr w:rsidR="00E41122" w:rsidRPr="00391E73" w14:paraId="668FC9DA" w14:textId="77777777" w:rsidTr="00EA4E37">
        <w:trPr>
          <w:cantSplit/>
          <w:jc w:val="center"/>
        </w:trPr>
        <w:tc>
          <w:tcPr>
            <w:tcW w:w="7083" w:type="dxa"/>
          </w:tcPr>
          <w:p w14:paraId="0E6EBFF4" w14:textId="77777777" w:rsidR="00E41122" w:rsidRPr="00391E73" w:rsidRDefault="00E41122" w:rsidP="00E41122">
            <w:pPr>
              <w:pStyle w:val="BodyText"/>
              <w:spacing w:after="0"/>
              <w:ind w:firstLine="0"/>
            </w:pPr>
            <w:r w:rsidRPr="00391E73">
              <w:rPr>
                <w:b/>
              </w:rPr>
              <w:t>Arbiter file review - level 1:</w:t>
            </w:r>
            <w:r w:rsidRPr="00391E73">
              <w:t xml:space="preserve"> </w:t>
            </w:r>
            <w:r w:rsidRPr="00391E73">
              <w:br/>
            </w:r>
            <w:r w:rsidRPr="00391E73">
              <w:rPr>
                <w:bCs/>
                <w:color w:val="auto"/>
                <w:szCs w:val="24"/>
              </w:rPr>
              <w:t>A file review of a limited record.</w:t>
            </w:r>
          </w:p>
        </w:tc>
        <w:tc>
          <w:tcPr>
            <w:tcW w:w="1620" w:type="dxa"/>
          </w:tcPr>
          <w:p w14:paraId="49C6B162" w14:textId="77777777" w:rsidR="00E41122" w:rsidRPr="00391E73" w:rsidRDefault="00E41122" w:rsidP="00E41122">
            <w:pPr>
              <w:pStyle w:val="BodyText"/>
              <w:spacing w:after="0"/>
              <w:ind w:firstLine="0"/>
            </w:pPr>
            <w:r w:rsidRPr="00391E73">
              <w:t>AR021</w:t>
            </w:r>
          </w:p>
        </w:tc>
      </w:tr>
      <w:tr w:rsidR="00E41122" w:rsidRPr="00391E73" w14:paraId="179311BF" w14:textId="77777777" w:rsidTr="00EA4E37">
        <w:trPr>
          <w:cantSplit/>
          <w:jc w:val="center"/>
        </w:trPr>
        <w:tc>
          <w:tcPr>
            <w:tcW w:w="7083" w:type="dxa"/>
          </w:tcPr>
          <w:p w14:paraId="353F9473" w14:textId="77777777" w:rsidR="00E41122" w:rsidRPr="00391E73" w:rsidRDefault="00E41122" w:rsidP="00E41122">
            <w:pPr>
              <w:pStyle w:val="BodyText"/>
              <w:spacing w:after="0"/>
              <w:ind w:firstLine="0"/>
            </w:pPr>
            <w:r w:rsidRPr="00391E73">
              <w:rPr>
                <w:b/>
              </w:rPr>
              <w:t>Arbiter file review - level 2:</w:t>
            </w:r>
            <w:r w:rsidRPr="00391E73">
              <w:t xml:space="preserve"> </w:t>
            </w:r>
            <w:r w:rsidRPr="00391E73">
              <w:br/>
            </w:r>
            <w:r w:rsidRPr="00391E73">
              <w:rPr>
                <w:bCs/>
                <w:color w:val="auto"/>
                <w:szCs w:val="24"/>
              </w:rPr>
              <w:t>A file review of an average record.</w:t>
            </w:r>
          </w:p>
        </w:tc>
        <w:tc>
          <w:tcPr>
            <w:tcW w:w="1620" w:type="dxa"/>
          </w:tcPr>
          <w:p w14:paraId="632EDAF7" w14:textId="77777777" w:rsidR="00E41122" w:rsidRPr="00391E73" w:rsidRDefault="00E41122" w:rsidP="00E41122">
            <w:pPr>
              <w:pStyle w:val="BodyText"/>
              <w:spacing w:after="0"/>
              <w:ind w:firstLine="0"/>
            </w:pPr>
            <w:r w:rsidRPr="00391E73">
              <w:t>AR022</w:t>
            </w:r>
          </w:p>
        </w:tc>
      </w:tr>
      <w:tr w:rsidR="00E41122" w:rsidRPr="00391E73" w14:paraId="3D31AF55" w14:textId="77777777" w:rsidTr="00EA4E37">
        <w:trPr>
          <w:cantSplit/>
          <w:jc w:val="center"/>
        </w:trPr>
        <w:tc>
          <w:tcPr>
            <w:tcW w:w="7083" w:type="dxa"/>
          </w:tcPr>
          <w:p w14:paraId="001C81F7" w14:textId="77777777" w:rsidR="00E41122" w:rsidRPr="00391E73" w:rsidRDefault="00E41122" w:rsidP="00E41122">
            <w:pPr>
              <w:pStyle w:val="BodyText"/>
              <w:spacing w:after="0"/>
              <w:ind w:firstLine="0"/>
            </w:pPr>
            <w:r w:rsidRPr="00391E73">
              <w:rPr>
                <w:b/>
              </w:rPr>
              <w:t>Arbiter file review - level 3:</w:t>
            </w:r>
            <w:r w:rsidRPr="00391E73">
              <w:t xml:space="preserve"> </w:t>
            </w:r>
            <w:r w:rsidRPr="00391E73">
              <w:br/>
            </w:r>
            <w:r w:rsidRPr="00391E73">
              <w:rPr>
                <w:bCs/>
                <w:color w:val="auto"/>
                <w:szCs w:val="24"/>
              </w:rPr>
              <w:t>A file review of a large record or a disability evaluation without an exam.</w:t>
            </w:r>
          </w:p>
        </w:tc>
        <w:tc>
          <w:tcPr>
            <w:tcW w:w="1620" w:type="dxa"/>
          </w:tcPr>
          <w:p w14:paraId="60B28F56" w14:textId="77777777" w:rsidR="00E41122" w:rsidRPr="00391E73" w:rsidRDefault="00E41122" w:rsidP="00E41122">
            <w:pPr>
              <w:pStyle w:val="BodyText"/>
              <w:spacing w:after="0"/>
              <w:ind w:firstLine="0"/>
            </w:pPr>
            <w:r w:rsidRPr="00391E73">
              <w:t>AR023</w:t>
            </w:r>
          </w:p>
        </w:tc>
      </w:tr>
      <w:tr w:rsidR="00E41122" w:rsidRPr="00391E73" w14:paraId="0AD95CFE" w14:textId="77777777" w:rsidTr="00EA4E37">
        <w:trPr>
          <w:cantSplit/>
          <w:jc w:val="center"/>
        </w:trPr>
        <w:tc>
          <w:tcPr>
            <w:tcW w:w="7083" w:type="dxa"/>
          </w:tcPr>
          <w:p w14:paraId="362036FB" w14:textId="77777777" w:rsidR="00E41122" w:rsidRPr="00391E73" w:rsidRDefault="00E41122" w:rsidP="00E41122">
            <w:pPr>
              <w:pStyle w:val="BodyText"/>
              <w:spacing w:after="0"/>
              <w:ind w:firstLine="0"/>
            </w:pPr>
            <w:r w:rsidRPr="00391E73">
              <w:rPr>
                <w:b/>
              </w:rPr>
              <w:t>Arbiter file review - level 4:</w:t>
            </w:r>
            <w:r w:rsidRPr="00391E73">
              <w:t xml:space="preserve"> </w:t>
            </w:r>
            <w:r w:rsidRPr="00391E73">
              <w:br/>
            </w:r>
            <w:r w:rsidRPr="00391E73">
              <w:rPr>
                <w:bCs/>
                <w:color w:val="auto"/>
                <w:szCs w:val="24"/>
              </w:rPr>
              <w:t>A file review of an extensive record.</w:t>
            </w:r>
          </w:p>
        </w:tc>
        <w:tc>
          <w:tcPr>
            <w:tcW w:w="1620" w:type="dxa"/>
          </w:tcPr>
          <w:p w14:paraId="0CEA12A1" w14:textId="77777777" w:rsidR="00E41122" w:rsidRPr="00391E73" w:rsidRDefault="00E41122" w:rsidP="00E41122">
            <w:pPr>
              <w:pStyle w:val="BodyText"/>
              <w:spacing w:after="0"/>
              <w:ind w:firstLine="0"/>
            </w:pPr>
            <w:r w:rsidRPr="00391E73">
              <w:t>AR024</w:t>
            </w:r>
          </w:p>
        </w:tc>
      </w:tr>
      <w:tr w:rsidR="00E41122" w:rsidRPr="00391E73" w14:paraId="3989F6CA" w14:textId="77777777" w:rsidTr="00EA4E37">
        <w:trPr>
          <w:cantSplit/>
          <w:jc w:val="center"/>
        </w:trPr>
        <w:tc>
          <w:tcPr>
            <w:tcW w:w="7083" w:type="dxa"/>
          </w:tcPr>
          <w:p w14:paraId="4FD14015" w14:textId="77777777" w:rsidR="00E41122" w:rsidRPr="00391E73" w:rsidRDefault="00E41122" w:rsidP="00E41122">
            <w:pPr>
              <w:pStyle w:val="BodyText"/>
              <w:spacing w:after="0"/>
              <w:ind w:firstLine="0"/>
            </w:pPr>
            <w:r w:rsidRPr="00391E73">
              <w:rPr>
                <w:b/>
              </w:rPr>
              <w:t>Arbiter file review - level 5:</w:t>
            </w:r>
            <w:r w:rsidRPr="00391E73">
              <w:t xml:space="preserve"> </w:t>
            </w:r>
            <w:r w:rsidRPr="00391E73">
              <w:br/>
            </w:r>
            <w:r w:rsidRPr="00391E73">
              <w:rPr>
                <w:bCs/>
                <w:color w:val="auto"/>
                <w:szCs w:val="24"/>
              </w:rPr>
              <w:t>A file review of an extensive record with unique factors.</w:t>
            </w:r>
          </w:p>
        </w:tc>
        <w:tc>
          <w:tcPr>
            <w:tcW w:w="1620" w:type="dxa"/>
          </w:tcPr>
          <w:p w14:paraId="29944E3B" w14:textId="77777777" w:rsidR="00E41122" w:rsidRPr="00391E73" w:rsidRDefault="00E41122" w:rsidP="00E41122">
            <w:pPr>
              <w:pStyle w:val="BodyText"/>
              <w:spacing w:after="0"/>
              <w:ind w:firstLine="0"/>
            </w:pPr>
            <w:r w:rsidRPr="00391E73">
              <w:t>AR025</w:t>
            </w:r>
          </w:p>
        </w:tc>
      </w:tr>
      <w:tr w:rsidR="00E41122" w:rsidRPr="00391E73" w14:paraId="3CAB236F" w14:textId="77777777" w:rsidTr="00EA4E37">
        <w:trPr>
          <w:cantSplit/>
          <w:jc w:val="center"/>
        </w:trPr>
        <w:tc>
          <w:tcPr>
            <w:tcW w:w="7083" w:type="dxa"/>
          </w:tcPr>
          <w:p w14:paraId="7CCD768D" w14:textId="77777777" w:rsidR="00E41122" w:rsidRPr="00391E73" w:rsidRDefault="00E41122" w:rsidP="00E41122">
            <w:pPr>
              <w:pStyle w:val="BodyText"/>
              <w:spacing w:after="0"/>
              <w:ind w:firstLine="0"/>
            </w:pPr>
            <w:r w:rsidRPr="00391E73">
              <w:rPr>
                <w:b/>
              </w:rPr>
              <w:t>Arbiter report - level 1:</w:t>
            </w:r>
            <w:r w:rsidRPr="00391E73">
              <w:t xml:space="preserve"> </w:t>
            </w:r>
            <w:r w:rsidRPr="00391E73">
              <w:br/>
            </w:r>
            <w:r w:rsidRPr="00391E73">
              <w:rPr>
                <w:bCs/>
                <w:color w:val="auto"/>
                <w:szCs w:val="24"/>
              </w:rPr>
              <w:t>A report that answers standard questions.</w:t>
            </w:r>
          </w:p>
        </w:tc>
        <w:tc>
          <w:tcPr>
            <w:tcW w:w="1620" w:type="dxa"/>
          </w:tcPr>
          <w:p w14:paraId="7149F0E3" w14:textId="77777777" w:rsidR="00E41122" w:rsidRPr="00391E73" w:rsidRDefault="00E41122" w:rsidP="00E41122">
            <w:pPr>
              <w:pStyle w:val="BodyText"/>
              <w:spacing w:after="0"/>
              <w:ind w:firstLine="0"/>
            </w:pPr>
            <w:r w:rsidRPr="00391E73">
              <w:t>AR011</w:t>
            </w:r>
          </w:p>
        </w:tc>
      </w:tr>
      <w:tr w:rsidR="00E41122" w:rsidRPr="00391E73" w14:paraId="2B523632" w14:textId="77777777" w:rsidTr="00EA4E37">
        <w:trPr>
          <w:cantSplit/>
          <w:jc w:val="center"/>
        </w:trPr>
        <w:tc>
          <w:tcPr>
            <w:tcW w:w="7083" w:type="dxa"/>
          </w:tcPr>
          <w:p w14:paraId="0C7B339E" w14:textId="77777777" w:rsidR="00E41122" w:rsidRPr="00391E73" w:rsidRDefault="00E41122" w:rsidP="00E41122">
            <w:pPr>
              <w:pStyle w:val="BodyText"/>
              <w:spacing w:after="0"/>
              <w:ind w:firstLine="0"/>
            </w:pPr>
            <w:r w:rsidRPr="00391E73">
              <w:rPr>
                <w:b/>
              </w:rPr>
              <w:t>Arbiter report - level 2:</w:t>
            </w:r>
            <w:r w:rsidRPr="00391E73">
              <w:t xml:space="preserve"> </w:t>
            </w:r>
            <w:r w:rsidRPr="00391E73">
              <w:br/>
            </w:r>
            <w:r w:rsidRPr="00391E73">
              <w:rPr>
                <w:bCs/>
                <w:color w:val="auto"/>
                <w:szCs w:val="24"/>
              </w:rPr>
              <w:t>A report that answers standard questions and complicating factors.</w:t>
            </w:r>
          </w:p>
        </w:tc>
        <w:tc>
          <w:tcPr>
            <w:tcW w:w="1620" w:type="dxa"/>
          </w:tcPr>
          <w:p w14:paraId="6D77E327" w14:textId="77777777" w:rsidR="00E41122" w:rsidRPr="00391E73" w:rsidRDefault="00E41122" w:rsidP="00E41122">
            <w:pPr>
              <w:pStyle w:val="BodyText"/>
              <w:spacing w:after="0"/>
              <w:ind w:firstLine="0"/>
            </w:pPr>
            <w:r w:rsidRPr="00391E73">
              <w:t>AR012</w:t>
            </w:r>
          </w:p>
        </w:tc>
      </w:tr>
      <w:tr w:rsidR="00E41122" w:rsidRPr="00391E73" w14:paraId="76352637" w14:textId="77777777" w:rsidTr="00EA4E37">
        <w:trPr>
          <w:cantSplit/>
          <w:jc w:val="center"/>
        </w:trPr>
        <w:tc>
          <w:tcPr>
            <w:tcW w:w="7083" w:type="dxa"/>
          </w:tcPr>
          <w:p w14:paraId="0BF5ECB7" w14:textId="77777777" w:rsidR="00E41122" w:rsidRPr="00391E73" w:rsidRDefault="00E41122" w:rsidP="00E41122">
            <w:pPr>
              <w:pStyle w:val="BodyText"/>
              <w:spacing w:after="0"/>
              <w:ind w:firstLine="0"/>
            </w:pPr>
            <w:r w:rsidRPr="00391E73">
              <w:rPr>
                <w:b/>
              </w:rPr>
              <w:t>Arbiter report - level 3:</w:t>
            </w:r>
            <w:r w:rsidRPr="00391E73">
              <w:t xml:space="preserve"> </w:t>
            </w:r>
            <w:r w:rsidRPr="00391E73">
              <w:br/>
            </w:r>
            <w:r w:rsidRPr="00391E73">
              <w:rPr>
                <w:bCs/>
                <w:color w:val="auto"/>
                <w:szCs w:val="24"/>
              </w:rPr>
              <w:t>A report that answers standard questions and multiple complicating factors.</w:t>
            </w:r>
          </w:p>
        </w:tc>
        <w:tc>
          <w:tcPr>
            <w:tcW w:w="1620" w:type="dxa"/>
          </w:tcPr>
          <w:p w14:paraId="7486E612" w14:textId="77777777" w:rsidR="00E41122" w:rsidRPr="00391E73" w:rsidRDefault="00E41122" w:rsidP="00E41122">
            <w:pPr>
              <w:pStyle w:val="BodyText"/>
              <w:spacing w:after="0"/>
              <w:ind w:firstLine="0"/>
            </w:pPr>
            <w:r w:rsidRPr="00391E73">
              <w:t>AR</w:t>
            </w:r>
            <w:r w:rsidRPr="00391E73">
              <w:rPr>
                <w:bCs/>
              </w:rPr>
              <w:t>0</w:t>
            </w:r>
            <w:r w:rsidRPr="00391E73">
              <w:t>13</w:t>
            </w:r>
          </w:p>
        </w:tc>
      </w:tr>
      <w:tr w:rsidR="00702A46" w:rsidRPr="00391E73" w14:paraId="2FD5D6E9" w14:textId="77777777" w:rsidTr="00EA4E37">
        <w:trPr>
          <w:cantSplit/>
          <w:jc w:val="center"/>
        </w:trPr>
        <w:tc>
          <w:tcPr>
            <w:tcW w:w="7083" w:type="dxa"/>
          </w:tcPr>
          <w:p w14:paraId="5A99C561" w14:textId="36C7B53B" w:rsidR="00702A46" w:rsidRDefault="00702A46" w:rsidP="00E41122">
            <w:pPr>
              <w:pStyle w:val="BodyText"/>
              <w:spacing w:after="0"/>
              <w:ind w:firstLine="0"/>
              <w:rPr>
                <w:b/>
              </w:rPr>
            </w:pPr>
            <w:r w:rsidRPr="00391E73">
              <w:rPr>
                <w:b/>
              </w:rPr>
              <w:t xml:space="preserve">Arbiter report - level </w:t>
            </w:r>
            <w:r>
              <w:rPr>
                <w:b/>
              </w:rPr>
              <w:t>4:</w:t>
            </w:r>
          </w:p>
          <w:p w14:paraId="13E2D153" w14:textId="67BE902E" w:rsidR="00702A46" w:rsidRPr="00702A46" w:rsidRDefault="00702A46" w:rsidP="00E41122">
            <w:pPr>
              <w:pStyle w:val="BodyText"/>
              <w:spacing w:after="0"/>
              <w:ind w:firstLine="0"/>
              <w:rPr>
                <w:bCs/>
              </w:rPr>
            </w:pPr>
            <w:r w:rsidRPr="00702A46">
              <w:rPr>
                <w:bCs/>
              </w:rPr>
              <w:t>A report that answers complex questions and addresses several complicating factors</w:t>
            </w:r>
            <w:r w:rsidR="00763BD6">
              <w:rPr>
                <w:bCs/>
              </w:rPr>
              <w:t xml:space="preserve"> or </w:t>
            </w:r>
            <w:r w:rsidRPr="00702A46">
              <w:rPr>
                <w:bCs/>
              </w:rPr>
              <w:t>multiple body systems</w:t>
            </w:r>
            <w:r>
              <w:rPr>
                <w:bCs/>
              </w:rPr>
              <w:t>.</w:t>
            </w:r>
          </w:p>
        </w:tc>
        <w:tc>
          <w:tcPr>
            <w:tcW w:w="1620" w:type="dxa"/>
          </w:tcPr>
          <w:p w14:paraId="7F851725" w14:textId="087101C6" w:rsidR="00702A46" w:rsidRPr="00391E73" w:rsidRDefault="00702A46" w:rsidP="00E41122">
            <w:pPr>
              <w:pStyle w:val="BodyText"/>
              <w:spacing w:after="0"/>
              <w:ind w:firstLine="0"/>
            </w:pPr>
            <w:r>
              <w:t>AR014</w:t>
            </w:r>
          </w:p>
        </w:tc>
      </w:tr>
      <w:tr w:rsidR="00E41122" w:rsidRPr="00391E73" w14:paraId="6328515E" w14:textId="77777777" w:rsidTr="00EA4E37">
        <w:trPr>
          <w:cantSplit/>
          <w:jc w:val="center"/>
        </w:trPr>
        <w:tc>
          <w:tcPr>
            <w:tcW w:w="7083" w:type="dxa"/>
          </w:tcPr>
          <w:p w14:paraId="7007F88D" w14:textId="77777777" w:rsidR="00E41122" w:rsidRPr="00391E73" w:rsidRDefault="00E41122" w:rsidP="00E41122">
            <w:pPr>
              <w:pStyle w:val="BodyText"/>
              <w:spacing w:after="0"/>
              <w:ind w:firstLine="0"/>
            </w:pPr>
            <w:r w:rsidRPr="00391E73">
              <w:rPr>
                <w:b/>
              </w:rPr>
              <w:t>Arbiter report - complex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7CD71AB3" w14:textId="77777777" w:rsidR="00E41122" w:rsidRPr="00391E73" w:rsidRDefault="00E41122" w:rsidP="00E41122">
            <w:pPr>
              <w:pStyle w:val="BodyText"/>
              <w:spacing w:after="0"/>
              <w:ind w:firstLine="0"/>
            </w:pPr>
            <w:r w:rsidRPr="00391E73">
              <w:t>AR032</w:t>
            </w:r>
          </w:p>
        </w:tc>
      </w:tr>
      <w:tr w:rsidR="00E41122" w:rsidRPr="00391E73" w14:paraId="143ED87F" w14:textId="77777777" w:rsidTr="00EA4E37">
        <w:trPr>
          <w:cantSplit/>
          <w:jc w:val="center"/>
        </w:trPr>
        <w:tc>
          <w:tcPr>
            <w:tcW w:w="7083" w:type="dxa"/>
          </w:tcPr>
          <w:p w14:paraId="1CC6653B" w14:textId="77777777" w:rsidR="00E41122" w:rsidRPr="00391E73" w:rsidRDefault="00E41122" w:rsidP="00E41122">
            <w:pPr>
              <w:pStyle w:val="BodyText"/>
              <w:spacing w:after="0"/>
              <w:ind w:firstLine="0"/>
            </w:pPr>
            <w:r w:rsidRPr="00391E73">
              <w:rPr>
                <w:b/>
              </w:rPr>
              <w:t>Arbiter report - limited supplemental report</w:t>
            </w:r>
            <w:r w:rsidRPr="00391E73">
              <w:t xml:space="preserve">: </w:t>
            </w:r>
            <w:r w:rsidRPr="00391E73">
              <w:br/>
            </w:r>
            <w:r w:rsidRPr="00391E73">
              <w:rPr>
                <w:bCs/>
                <w:color w:val="auto"/>
                <w:szCs w:val="24"/>
              </w:rPr>
              <w:t>A report to clarify information or to address additional issues.</w:t>
            </w:r>
          </w:p>
        </w:tc>
        <w:tc>
          <w:tcPr>
            <w:tcW w:w="1620" w:type="dxa"/>
          </w:tcPr>
          <w:p w14:paraId="0226595C" w14:textId="77777777" w:rsidR="00E41122" w:rsidRPr="00391E73" w:rsidRDefault="00E41122" w:rsidP="00E41122">
            <w:pPr>
              <w:pStyle w:val="BodyText"/>
              <w:spacing w:after="0"/>
              <w:ind w:firstLine="0"/>
            </w:pPr>
            <w:r w:rsidRPr="00391E73">
              <w:t>AR031</w:t>
            </w:r>
          </w:p>
        </w:tc>
      </w:tr>
      <w:bookmarkEnd w:id="357"/>
      <w:tr w:rsidR="00E41122" w:rsidRPr="00391E73" w14:paraId="3DA30F3C" w14:textId="77777777" w:rsidTr="00EA4E37">
        <w:trPr>
          <w:cantSplit/>
          <w:jc w:val="center"/>
        </w:trPr>
        <w:tc>
          <w:tcPr>
            <w:tcW w:w="7083" w:type="dxa"/>
          </w:tcPr>
          <w:p w14:paraId="4A042AD9" w14:textId="77777777" w:rsidR="00E41122" w:rsidRPr="00391E73" w:rsidRDefault="00E41122" w:rsidP="00E41122">
            <w:pPr>
              <w:pStyle w:val="BodyText"/>
              <w:spacing w:after="0"/>
              <w:ind w:firstLine="0"/>
            </w:pPr>
            <w:r w:rsidRPr="00391E73">
              <w:rPr>
                <w:b/>
              </w:rPr>
              <w:t>Closing exam:</w:t>
            </w:r>
            <w:r w:rsidRPr="00391E73">
              <w:t xml:space="preserve"> </w:t>
            </w:r>
            <w:r w:rsidRPr="00391E73">
              <w:br/>
            </w:r>
            <w:r w:rsidRPr="00391E73">
              <w:rPr>
                <w:bCs/>
                <w:color w:val="auto"/>
                <w:szCs w:val="24"/>
              </w:rPr>
              <w:t>An exam to measure impairment after the worker’s condition is medically stationary.</w:t>
            </w:r>
          </w:p>
        </w:tc>
        <w:tc>
          <w:tcPr>
            <w:tcW w:w="1620" w:type="dxa"/>
          </w:tcPr>
          <w:p w14:paraId="1CECA5D8" w14:textId="77777777" w:rsidR="00E41122" w:rsidRPr="00391E73" w:rsidRDefault="00E41122" w:rsidP="00E41122">
            <w:pPr>
              <w:pStyle w:val="BodyText"/>
              <w:spacing w:after="0"/>
              <w:ind w:firstLine="0"/>
            </w:pPr>
            <w:r w:rsidRPr="00391E73">
              <w:t>CE001</w:t>
            </w:r>
          </w:p>
        </w:tc>
      </w:tr>
      <w:tr w:rsidR="00E41122" w:rsidRPr="00391E73" w14:paraId="4702BB95" w14:textId="77777777" w:rsidTr="00EA4E37">
        <w:trPr>
          <w:cantSplit/>
          <w:jc w:val="center"/>
        </w:trPr>
        <w:tc>
          <w:tcPr>
            <w:tcW w:w="7083" w:type="dxa"/>
          </w:tcPr>
          <w:p w14:paraId="338C3A61" w14:textId="77777777" w:rsidR="00E41122" w:rsidRPr="00391E73" w:rsidRDefault="00E41122" w:rsidP="00E41122">
            <w:pPr>
              <w:pStyle w:val="BodyText"/>
              <w:spacing w:after="0"/>
              <w:ind w:firstLine="0"/>
            </w:pPr>
            <w:r w:rsidRPr="00391E73">
              <w:rPr>
                <w:b/>
              </w:rPr>
              <w:t>Closing report:</w:t>
            </w:r>
            <w:r w:rsidRPr="00391E73">
              <w:t xml:space="preserve"> </w:t>
            </w:r>
            <w:r w:rsidRPr="00391E73">
              <w:br/>
            </w:r>
            <w:r w:rsidRPr="00391E73">
              <w:rPr>
                <w:bCs/>
                <w:color w:val="auto"/>
                <w:szCs w:val="24"/>
              </w:rPr>
              <w:t>A report that captures the findings of the closing exam.</w:t>
            </w:r>
          </w:p>
        </w:tc>
        <w:tc>
          <w:tcPr>
            <w:tcW w:w="1620" w:type="dxa"/>
          </w:tcPr>
          <w:p w14:paraId="25A85CF4" w14:textId="77777777" w:rsidR="00E41122" w:rsidRPr="00391E73" w:rsidRDefault="00E41122" w:rsidP="00E41122">
            <w:pPr>
              <w:pStyle w:val="BodyText"/>
              <w:spacing w:after="0"/>
              <w:ind w:firstLine="0"/>
            </w:pPr>
            <w:r w:rsidRPr="00391E73">
              <w:t>CR001</w:t>
            </w:r>
          </w:p>
        </w:tc>
      </w:tr>
      <w:tr w:rsidR="00E41122" w:rsidRPr="00391E73" w14:paraId="5C280B35" w14:textId="77777777" w:rsidTr="00EA4E37">
        <w:trPr>
          <w:cantSplit/>
          <w:jc w:val="center"/>
        </w:trPr>
        <w:tc>
          <w:tcPr>
            <w:tcW w:w="7083" w:type="dxa"/>
          </w:tcPr>
          <w:p w14:paraId="4EE30CC8" w14:textId="77777777" w:rsidR="00E41122" w:rsidRPr="00391E73" w:rsidRDefault="00E41122" w:rsidP="00E41122">
            <w:pPr>
              <w:pStyle w:val="BodyText"/>
              <w:spacing w:after="0"/>
              <w:ind w:firstLine="0"/>
            </w:pPr>
            <w:r w:rsidRPr="00391E73">
              <w:rPr>
                <w:b/>
              </w:rPr>
              <w:t>Consultation – attorney:</w:t>
            </w:r>
            <w:r w:rsidRPr="00391E73">
              <w:t xml:space="preserve"> </w:t>
            </w:r>
            <w:r w:rsidRPr="00391E73">
              <w:br/>
            </w:r>
            <w:r w:rsidRPr="00391E73">
              <w:rPr>
                <w:bCs/>
                <w:color w:val="auto"/>
                <w:szCs w:val="24"/>
              </w:rPr>
              <w:t xml:space="preserve">Time spent consulting with </w:t>
            </w:r>
            <w:r w:rsidRPr="00391E73">
              <w:rPr>
                <w:bCs/>
                <w:szCs w:val="24"/>
              </w:rPr>
              <w:t>an insurer’s attorney.</w:t>
            </w:r>
          </w:p>
        </w:tc>
        <w:tc>
          <w:tcPr>
            <w:tcW w:w="1620" w:type="dxa"/>
          </w:tcPr>
          <w:p w14:paraId="776E43B2" w14:textId="77777777" w:rsidR="00E41122" w:rsidRPr="00391E73" w:rsidRDefault="00E41122" w:rsidP="00E41122">
            <w:pPr>
              <w:pStyle w:val="BodyText"/>
              <w:spacing w:after="0"/>
              <w:ind w:firstLine="0"/>
            </w:pPr>
            <w:r w:rsidRPr="00391E73">
              <w:t>D0001</w:t>
            </w:r>
          </w:p>
        </w:tc>
      </w:tr>
      <w:tr w:rsidR="00E41122" w:rsidRPr="00391E73" w14:paraId="2F71DCB3" w14:textId="77777777" w:rsidTr="00EA4E37">
        <w:trPr>
          <w:cantSplit/>
          <w:jc w:val="center"/>
        </w:trPr>
        <w:tc>
          <w:tcPr>
            <w:tcW w:w="7083" w:type="dxa"/>
          </w:tcPr>
          <w:p w14:paraId="0742E0BA" w14:textId="77777777" w:rsidR="00E41122" w:rsidRPr="00391E73" w:rsidRDefault="00E41122" w:rsidP="00E41122">
            <w:pPr>
              <w:pStyle w:val="BodyText"/>
              <w:spacing w:after="0"/>
              <w:ind w:firstLine="0"/>
              <w:rPr>
                <w:bCs/>
              </w:rPr>
            </w:pPr>
            <w:r w:rsidRPr="00391E73">
              <w:rPr>
                <w:b/>
                <w:bCs/>
              </w:rPr>
              <w:t>Consultation – insurer:</w:t>
            </w:r>
            <w:r w:rsidRPr="00391E73">
              <w:rPr>
                <w:bCs/>
              </w:rPr>
              <w:t xml:space="preserve"> </w:t>
            </w:r>
            <w:r w:rsidRPr="00391E73">
              <w:rPr>
                <w:bCs/>
              </w:rPr>
              <w:br/>
            </w:r>
            <w:r w:rsidRPr="00391E73">
              <w:rPr>
                <w:bCs/>
                <w:color w:val="auto"/>
                <w:szCs w:val="24"/>
              </w:rPr>
              <w:t>Time spent consulting with an insurer.</w:t>
            </w:r>
          </w:p>
        </w:tc>
        <w:tc>
          <w:tcPr>
            <w:tcW w:w="1620" w:type="dxa"/>
          </w:tcPr>
          <w:p w14:paraId="2BB3E556" w14:textId="77777777" w:rsidR="00E41122" w:rsidRPr="00391E73" w:rsidRDefault="00E41122" w:rsidP="00E41122">
            <w:pPr>
              <w:pStyle w:val="BodyText"/>
              <w:spacing w:after="0"/>
              <w:ind w:firstLine="0"/>
              <w:rPr>
                <w:bCs/>
              </w:rPr>
            </w:pPr>
            <w:r w:rsidRPr="00391E73">
              <w:rPr>
                <w:bCs/>
              </w:rPr>
              <w:t>D0030</w:t>
            </w:r>
          </w:p>
        </w:tc>
      </w:tr>
      <w:tr w:rsidR="00E41122" w:rsidRPr="00391E73" w14:paraId="7F8D9AF7" w14:textId="77777777" w:rsidTr="00EA4E37">
        <w:trPr>
          <w:cantSplit/>
          <w:jc w:val="center"/>
        </w:trPr>
        <w:tc>
          <w:tcPr>
            <w:tcW w:w="7083" w:type="dxa"/>
          </w:tcPr>
          <w:p w14:paraId="3E2C8B4E" w14:textId="77777777" w:rsidR="00E41122" w:rsidRPr="00391E73" w:rsidRDefault="00E41122" w:rsidP="00E41122">
            <w:pPr>
              <w:pStyle w:val="BodyText"/>
              <w:spacing w:after="0"/>
              <w:ind w:firstLine="0"/>
            </w:pPr>
            <w:r w:rsidRPr="00391E73">
              <w:rPr>
                <w:b/>
              </w:rPr>
              <w:lastRenderedPageBreak/>
              <w:t>Copies of medical records:</w:t>
            </w:r>
            <w:r w:rsidRPr="00391E73">
              <w:t xml:space="preserve"> </w:t>
            </w:r>
            <w:r w:rsidRPr="00391E73">
              <w:br/>
            </w:r>
            <w:r w:rsidRPr="00391E73">
              <w:rPr>
                <w:bCs/>
                <w:color w:val="auto"/>
                <w:szCs w:val="24"/>
              </w:rPr>
              <w:t>Copies of medical records requested by the insurer or its representative – does not include chart notes sent with regular billing.</w:t>
            </w:r>
          </w:p>
        </w:tc>
        <w:tc>
          <w:tcPr>
            <w:tcW w:w="1620" w:type="dxa"/>
          </w:tcPr>
          <w:p w14:paraId="4DE905BA" w14:textId="77777777" w:rsidR="00E41122" w:rsidRPr="00391E73" w:rsidRDefault="00E41122" w:rsidP="00E41122">
            <w:pPr>
              <w:pStyle w:val="BodyText"/>
              <w:spacing w:after="0"/>
              <w:ind w:firstLine="0"/>
            </w:pPr>
            <w:r w:rsidRPr="00391E73">
              <w:t>R0001</w:t>
            </w:r>
          </w:p>
        </w:tc>
      </w:tr>
      <w:tr w:rsidR="00E41122" w:rsidRPr="00391E73" w14:paraId="41821468" w14:textId="77777777" w:rsidTr="00EA4E37">
        <w:trPr>
          <w:cantSplit/>
          <w:jc w:val="center"/>
        </w:trPr>
        <w:tc>
          <w:tcPr>
            <w:tcW w:w="7083" w:type="dxa"/>
          </w:tcPr>
          <w:p w14:paraId="767EF33B" w14:textId="77777777" w:rsidR="00E41122" w:rsidRPr="00391E73" w:rsidRDefault="00E41122" w:rsidP="00E41122">
            <w:pPr>
              <w:pStyle w:val="BodyText"/>
              <w:spacing w:after="0"/>
              <w:ind w:firstLine="0"/>
            </w:pPr>
            <w:r w:rsidRPr="00391E73">
              <w:rPr>
                <w:b/>
              </w:rPr>
              <w:t>Copies of medical records electronically:</w:t>
            </w:r>
            <w:r w:rsidRPr="00391E73">
              <w:t xml:space="preserve"> </w:t>
            </w:r>
            <w:r w:rsidRPr="00391E73">
              <w:br/>
            </w:r>
            <w:r w:rsidRPr="00391E73">
              <w:rPr>
                <w:bCs/>
                <w:color w:val="auto"/>
                <w:szCs w:val="24"/>
              </w:rPr>
              <w:t>Electronic copies of medical records</w:t>
            </w:r>
            <w:r w:rsidRPr="00AD25F3">
              <w:rPr>
                <w:bCs/>
                <w:color w:val="auto"/>
                <w:szCs w:val="24"/>
              </w:rPr>
              <w:t xml:space="preserve"> provided on a </w:t>
            </w:r>
            <w:r>
              <w:rPr>
                <w:bCs/>
                <w:color w:val="auto"/>
                <w:szCs w:val="24"/>
              </w:rPr>
              <w:t>disc</w:t>
            </w:r>
            <w:r w:rsidRPr="00AD25F3">
              <w:rPr>
                <w:bCs/>
                <w:color w:val="auto"/>
                <w:szCs w:val="24"/>
              </w:rPr>
              <w:t xml:space="preserve"> or </w:t>
            </w:r>
            <w:r>
              <w:rPr>
                <w:bCs/>
                <w:color w:val="auto"/>
                <w:szCs w:val="24"/>
              </w:rPr>
              <w:t xml:space="preserve">USB </w:t>
            </w:r>
            <w:r w:rsidRPr="00AD25F3">
              <w:rPr>
                <w:bCs/>
                <w:color w:val="auto"/>
                <w:szCs w:val="24"/>
              </w:rPr>
              <w:t>drive, uploaded to an insurer’s secure website, or using secure email or e-fax,</w:t>
            </w:r>
            <w:r>
              <w:rPr>
                <w:bCs/>
                <w:color w:val="auto"/>
                <w:szCs w:val="24"/>
              </w:rPr>
              <w:t xml:space="preserve"> </w:t>
            </w:r>
            <w:r w:rsidRPr="00391E73">
              <w:rPr>
                <w:bCs/>
                <w:color w:val="auto"/>
                <w:szCs w:val="24"/>
              </w:rPr>
              <w:t>requested by the insurer or its representative – does not include chart notes sent with regular billing.</w:t>
            </w:r>
          </w:p>
        </w:tc>
        <w:tc>
          <w:tcPr>
            <w:tcW w:w="1620" w:type="dxa"/>
          </w:tcPr>
          <w:p w14:paraId="7F462839" w14:textId="77777777" w:rsidR="00E41122" w:rsidRPr="00391E73" w:rsidRDefault="00E41122" w:rsidP="00E41122">
            <w:pPr>
              <w:pStyle w:val="BodyText"/>
              <w:spacing w:after="0"/>
              <w:ind w:firstLine="0"/>
            </w:pPr>
            <w:r w:rsidRPr="00391E73">
              <w:t>R0002</w:t>
            </w:r>
          </w:p>
        </w:tc>
      </w:tr>
      <w:tr w:rsidR="00E41122" w:rsidRPr="00391E73" w14:paraId="6EC55018" w14:textId="77777777" w:rsidTr="00EA4E37">
        <w:trPr>
          <w:cantSplit/>
          <w:jc w:val="center"/>
        </w:trPr>
        <w:tc>
          <w:tcPr>
            <w:tcW w:w="7083" w:type="dxa"/>
          </w:tcPr>
          <w:p w14:paraId="3655C3CE" w14:textId="77777777" w:rsidR="00E41122" w:rsidRPr="00391E73" w:rsidRDefault="00E41122" w:rsidP="00E41122">
            <w:pPr>
              <w:pStyle w:val="BodyText"/>
              <w:spacing w:after="0"/>
              <w:ind w:firstLine="0"/>
            </w:pPr>
            <w:r w:rsidRPr="00391E73">
              <w:rPr>
                <w:b/>
              </w:rPr>
              <w:t>Deposition time:</w:t>
            </w:r>
            <w:r w:rsidRPr="00391E73">
              <w:t xml:space="preserve"> </w:t>
            </w:r>
            <w:r w:rsidRPr="00391E73">
              <w:br/>
            </w:r>
            <w:r w:rsidRPr="00391E73">
              <w:rPr>
                <w:bCs/>
                <w:color w:val="auto"/>
                <w:szCs w:val="24"/>
              </w:rPr>
              <w:t>Time spent being deposed by insurer’s attorney, includes time for preparation, travel, and deposition.</w:t>
            </w:r>
          </w:p>
        </w:tc>
        <w:tc>
          <w:tcPr>
            <w:tcW w:w="1620" w:type="dxa"/>
          </w:tcPr>
          <w:p w14:paraId="13459081" w14:textId="77777777" w:rsidR="00E41122" w:rsidRPr="00391E73" w:rsidRDefault="00E41122" w:rsidP="00E41122">
            <w:pPr>
              <w:pStyle w:val="BodyText"/>
              <w:spacing w:after="0"/>
              <w:ind w:firstLine="0"/>
            </w:pPr>
            <w:r w:rsidRPr="00391E73">
              <w:t>D0002</w:t>
            </w:r>
          </w:p>
        </w:tc>
      </w:tr>
      <w:tr w:rsidR="00E41122" w:rsidRPr="00391E73" w14:paraId="25F676FF" w14:textId="77777777" w:rsidTr="00EA4E37">
        <w:trPr>
          <w:cantSplit/>
          <w:jc w:val="center"/>
        </w:trPr>
        <w:tc>
          <w:tcPr>
            <w:tcW w:w="7083" w:type="dxa"/>
            <w:shd w:val="clear" w:color="auto" w:fill="auto"/>
          </w:tcPr>
          <w:p w14:paraId="229EA181" w14:textId="77777777" w:rsidR="00E41122" w:rsidRPr="00391E73" w:rsidRDefault="00E41122" w:rsidP="00E41122">
            <w:pPr>
              <w:pStyle w:val="BodyText"/>
              <w:spacing w:after="0"/>
              <w:ind w:firstLine="0"/>
            </w:pPr>
            <w:r w:rsidRPr="00391E73">
              <w:rPr>
                <w:b/>
              </w:rPr>
              <w:t>Director required medical exam:</w:t>
            </w:r>
            <w:r w:rsidRPr="00391E73">
              <w:t xml:space="preserve"> </w:t>
            </w:r>
            <w:r w:rsidRPr="00391E73">
              <w:br/>
            </w:r>
            <w:r w:rsidRPr="00391E73">
              <w:rPr>
                <w:bCs/>
              </w:rPr>
              <w:t>Services by a physician selected under ORS 656.327 to perform reasonable and appropriate tests, or examine the worker. Services must be paid at an hourly rate for exam</w:t>
            </w:r>
            <w:r>
              <w:rPr>
                <w:bCs/>
              </w:rPr>
              <w:t xml:space="preserve"> (P0001) and </w:t>
            </w:r>
            <w:r w:rsidRPr="00391E73">
              <w:rPr>
                <w:bCs/>
              </w:rPr>
              <w:t xml:space="preserve">record review </w:t>
            </w:r>
            <w:r>
              <w:rPr>
                <w:bCs/>
              </w:rPr>
              <w:t>(P0002) up to six hours combined</w:t>
            </w:r>
            <w:r w:rsidRPr="00391E73">
              <w:rPr>
                <w:bCs/>
              </w:rPr>
              <w:t>.</w:t>
            </w:r>
          </w:p>
        </w:tc>
        <w:tc>
          <w:tcPr>
            <w:tcW w:w="1620" w:type="dxa"/>
            <w:shd w:val="clear" w:color="auto" w:fill="auto"/>
          </w:tcPr>
          <w:p w14:paraId="3AA6A436" w14:textId="77777777" w:rsidR="00E41122" w:rsidRPr="00391E73" w:rsidRDefault="00E41122" w:rsidP="00E41122">
            <w:pPr>
              <w:pStyle w:val="BodyText"/>
              <w:spacing w:after="0"/>
              <w:ind w:firstLine="0"/>
            </w:pPr>
            <w:r w:rsidRPr="00391E73">
              <w:t>P0001</w:t>
            </w:r>
          </w:p>
        </w:tc>
      </w:tr>
      <w:tr w:rsidR="00E41122" w:rsidRPr="00391E73" w14:paraId="3026F801" w14:textId="77777777" w:rsidTr="00EA4E37">
        <w:trPr>
          <w:cantSplit/>
          <w:jc w:val="center"/>
        </w:trPr>
        <w:tc>
          <w:tcPr>
            <w:tcW w:w="7083" w:type="dxa"/>
            <w:shd w:val="clear" w:color="auto" w:fill="auto"/>
          </w:tcPr>
          <w:p w14:paraId="7B3FE422" w14:textId="77777777" w:rsidR="00E41122" w:rsidRDefault="00E41122" w:rsidP="00E41122">
            <w:pPr>
              <w:pStyle w:val="BodyText"/>
              <w:spacing w:after="0"/>
              <w:ind w:firstLine="0"/>
              <w:rPr>
                <w:b/>
              </w:rPr>
            </w:pPr>
            <w:r w:rsidRPr="00391E73">
              <w:rPr>
                <w:b/>
              </w:rPr>
              <w:t xml:space="preserve">Director required </w:t>
            </w:r>
            <w:r>
              <w:rPr>
                <w:b/>
              </w:rPr>
              <w:t>file</w:t>
            </w:r>
            <w:r w:rsidRPr="00391E73">
              <w:rPr>
                <w:b/>
              </w:rPr>
              <w:t xml:space="preserve"> review time:</w:t>
            </w:r>
          </w:p>
          <w:p w14:paraId="5D1FE1D6" w14:textId="77777777" w:rsidR="00E41122" w:rsidRPr="004563D0" w:rsidRDefault="00E41122" w:rsidP="00E41122">
            <w:pPr>
              <w:pStyle w:val="BodyText"/>
              <w:spacing w:after="0"/>
              <w:ind w:firstLine="0"/>
            </w:pPr>
            <w:r>
              <w:rPr>
                <w:bCs/>
              </w:rPr>
              <w:t>Time spent</w:t>
            </w:r>
            <w:r w:rsidRPr="00391E73">
              <w:rPr>
                <w:bCs/>
              </w:rPr>
              <w:t xml:space="preserve"> by a physician selected under ORS 656.327</w:t>
            </w:r>
            <w:r>
              <w:rPr>
                <w:bCs/>
              </w:rPr>
              <w:t xml:space="preserve"> to review the record. Services must be paid at an hourly rate for </w:t>
            </w:r>
            <w:r w:rsidRPr="00391E73">
              <w:rPr>
                <w:bCs/>
              </w:rPr>
              <w:t xml:space="preserve">record review </w:t>
            </w:r>
            <w:r>
              <w:rPr>
                <w:bCs/>
              </w:rPr>
              <w:t xml:space="preserve">(P0002) </w:t>
            </w:r>
            <w:r w:rsidRPr="00391E73">
              <w:rPr>
                <w:bCs/>
              </w:rPr>
              <w:t>and exam</w:t>
            </w:r>
            <w:r>
              <w:rPr>
                <w:bCs/>
              </w:rPr>
              <w:t xml:space="preserve"> (P0001) up to six hours combined</w:t>
            </w:r>
            <w:r w:rsidRPr="00391E73">
              <w:rPr>
                <w:bCs/>
              </w:rPr>
              <w:t>.</w:t>
            </w:r>
          </w:p>
        </w:tc>
        <w:tc>
          <w:tcPr>
            <w:tcW w:w="1620" w:type="dxa"/>
            <w:shd w:val="clear" w:color="auto" w:fill="auto"/>
          </w:tcPr>
          <w:p w14:paraId="2B27C7C1" w14:textId="77777777" w:rsidR="00E41122" w:rsidRPr="00391E73" w:rsidRDefault="00E41122" w:rsidP="00E41122">
            <w:pPr>
              <w:pStyle w:val="BodyText"/>
              <w:spacing w:after="0"/>
              <w:ind w:firstLine="0"/>
            </w:pPr>
            <w:r>
              <w:t>P0002</w:t>
            </w:r>
          </w:p>
        </w:tc>
      </w:tr>
      <w:tr w:rsidR="00E41122" w:rsidRPr="00391E73" w14:paraId="6B06DCD8" w14:textId="77777777" w:rsidTr="00EA4E37">
        <w:trPr>
          <w:cantSplit/>
          <w:jc w:val="center"/>
        </w:trPr>
        <w:tc>
          <w:tcPr>
            <w:tcW w:w="7083" w:type="dxa"/>
            <w:shd w:val="clear" w:color="auto" w:fill="auto"/>
          </w:tcPr>
          <w:p w14:paraId="6204FD60" w14:textId="77777777" w:rsidR="00E41122" w:rsidRPr="00391E73" w:rsidRDefault="00E41122" w:rsidP="00E41122">
            <w:pPr>
              <w:pStyle w:val="BodyText"/>
              <w:spacing w:after="0"/>
              <w:ind w:firstLine="0"/>
            </w:pPr>
            <w:r w:rsidRPr="00391E73">
              <w:rPr>
                <w:b/>
              </w:rPr>
              <w:t>Director required medical report:</w:t>
            </w:r>
            <w:r w:rsidRPr="00391E73">
              <w:t xml:space="preserve"> </w:t>
            </w:r>
            <w:r w:rsidRPr="00391E73">
              <w:br/>
            </w:r>
            <w:r w:rsidRPr="00391E73">
              <w:rPr>
                <w:bCs/>
              </w:rPr>
              <w:t>Preparation and submission of the report.</w:t>
            </w:r>
          </w:p>
        </w:tc>
        <w:tc>
          <w:tcPr>
            <w:tcW w:w="1620" w:type="dxa"/>
            <w:shd w:val="clear" w:color="auto" w:fill="auto"/>
          </w:tcPr>
          <w:p w14:paraId="747942DC" w14:textId="77777777" w:rsidR="00E41122" w:rsidRPr="00391E73" w:rsidRDefault="00E41122" w:rsidP="00E41122">
            <w:pPr>
              <w:pStyle w:val="BodyText"/>
              <w:spacing w:after="0"/>
              <w:ind w:firstLine="0"/>
            </w:pPr>
            <w:r w:rsidRPr="00391E73">
              <w:t>P0003</w:t>
            </w:r>
          </w:p>
        </w:tc>
      </w:tr>
      <w:tr w:rsidR="00E41122" w:rsidRPr="00391E73" w14:paraId="30794667" w14:textId="77777777" w:rsidTr="00EA4E37">
        <w:trPr>
          <w:cantSplit/>
          <w:jc w:val="center"/>
        </w:trPr>
        <w:tc>
          <w:tcPr>
            <w:tcW w:w="7083" w:type="dxa"/>
            <w:shd w:val="clear" w:color="auto" w:fill="auto"/>
          </w:tcPr>
          <w:p w14:paraId="01532C1B" w14:textId="77777777" w:rsidR="00E41122" w:rsidRPr="00391E73" w:rsidRDefault="00E41122" w:rsidP="00E41122">
            <w:pPr>
              <w:pStyle w:val="BodyText"/>
              <w:spacing w:after="0"/>
              <w:ind w:firstLine="0"/>
            </w:pPr>
            <w:r w:rsidRPr="00391E73">
              <w:rPr>
                <w:b/>
              </w:rPr>
              <w:t>Director required review - complex case fee:</w:t>
            </w:r>
            <w:r w:rsidRPr="00391E73">
              <w:t xml:space="preserve"> </w:t>
            </w:r>
            <w:r w:rsidRPr="00391E73">
              <w:br/>
            </w:r>
            <w:r>
              <w:rPr>
                <w:bCs/>
              </w:rPr>
              <w:t xml:space="preserve">One time, flat </w:t>
            </w:r>
            <w:r w:rsidRPr="00391E73">
              <w:rPr>
                <w:bCs/>
              </w:rPr>
              <w:t>fee</w:t>
            </w:r>
            <w:r>
              <w:rPr>
                <w:bCs/>
              </w:rPr>
              <w:t xml:space="preserve"> pre-authorized</w:t>
            </w:r>
            <w:r w:rsidRPr="00391E73">
              <w:rPr>
                <w:bCs/>
              </w:rPr>
              <w:t xml:space="preserve"> by the director for an extensive review in a complex case.</w:t>
            </w:r>
          </w:p>
        </w:tc>
        <w:tc>
          <w:tcPr>
            <w:tcW w:w="1620" w:type="dxa"/>
            <w:shd w:val="clear" w:color="auto" w:fill="auto"/>
          </w:tcPr>
          <w:p w14:paraId="6ECFAEFE" w14:textId="77777777" w:rsidR="00E41122" w:rsidRPr="00391E73" w:rsidRDefault="00E41122" w:rsidP="00E41122">
            <w:pPr>
              <w:pStyle w:val="BodyText"/>
              <w:spacing w:after="0"/>
              <w:ind w:firstLine="0"/>
            </w:pPr>
            <w:r w:rsidRPr="00391E73">
              <w:t>P0004</w:t>
            </w:r>
          </w:p>
        </w:tc>
      </w:tr>
      <w:tr w:rsidR="00E41122" w:rsidRPr="00391E73" w14:paraId="7039563B" w14:textId="77777777" w:rsidTr="00EA4E37">
        <w:trPr>
          <w:cantSplit/>
          <w:jc w:val="center"/>
        </w:trPr>
        <w:tc>
          <w:tcPr>
            <w:tcW w:w="7083" w:type="dxa"/>
          </w:tcPr>
          <w:p w14:paraId="378EB3A9" w14:textId="77777777" w:rsidR="00E41122" w:rsidRPr="00391E73" w:rsidRDefault="00E41122" w:rsidP="00E41122">
            <w:pPr>
              <w:pStyle w:val="BodyText"/>
              <w:spacing w:after="0"/>
              <w:ind w:firstLine="0"/>
              <w:rPr>
                <w:bCs/>
              </w:rPr>
            </w:pPr>
            <w:r w:rsidRPr="00391E73">
              <w:rPr>
                <w:b/>
              </w:rPr>
              <w:t xml:space="preserve">Ergonomic consultation - 1 hour </w:t>
            </w:r>
            <w:r w:rsidRPr="00391E73">
              <w:rPr>
                <w:b/>
                <w:bCs/>
              </w:rPr>
              <w:t>(includes travel)</w:t>
            </w:r>
            <w:r w:rsidRPr="00391E73">
              <w:rPr>
                <w:b/>
              </w:rPr>
              <w:t>:</w:t>
            </w:r>
            <w:r w:rsidRPr="00391E73">
              <w:br/>
            </w:r>
            <w:r w:rsidRPr="00391E73">
              <w:rPr>
                <w:bCs/>
              </w:rPr>
              <w:t>Must be preauthorized by insurer.</w:t>
            </w:r>
          </w:p>
          <w:p w14:paraId="788F36DA" w14:textId="77777777" w:rsidR="00E41122" w:rsidRPr="00391E73" w:rsidRDefault="00E41122" w:rsidP="00E41122">
            <w:pPr>
              <w:pStyle w:val="BodyText"/>
              <w:spacing w:after="0"/>
              <w:ind w:firstLine="0"/>
            </w:pPr>
            <w:r w:rsidRPr="00391E73">
              <w:rPr>
                <w:bCs/>
              </w:rPr>
              <w:t>Work station evaluation to identify the ergonomic characteristics relative to the worker, including recommendations for modifications.</w:t>
            </w:r>
          </w:p>
        </w:tc>
        <w:tc>
          <w:tcPr>
            <w:tcW w:w="1620" w:type="dxa"/>
          </w:tcPr>
          <w:p w14:paraId="29384EF2" w14:textId="77777777" w:rsidR="00E41122" w:rsidRPr="00391E73" w:rsidRDefault="00E41122" w:rsidP="00E41122">
            <w:pPr>
              <w:pStyle w:val="BodyText"/>
              <w:spacing w:after="0"/>
              <w:ind w:firstLine="0"/>
            </w:pPr>
            <w:r w:rsidRPr="00391E73">
              <w:t>97661</w:t>
            </w:r>
          </w:p>
        </w:tc>
      </w:tr>
      <w:tr w:rsidR="00E41122" w:rsidRPr="00391E73" w14:paraId="4A5AD67B" w14:textId="77777777" w:rsidTr="00EA4E37">
        <w:trPr>
          <w:cantSplit/>
          <w:jc w:val="center"/>
        </w:trPr>
        <w:tc>
          <w:tcPr>
            <w:tcW w:w="7083" w:type="dxa"/>
          </w:tcPr>
          <w:p w14:paraId="62ADF7BD" w14:textId="77777777" w:rsidR="00E41122" w:rsidRPr="00391E73" w:rsidRDefault="00E41122" w:rsidP="00E41122">
            <w:pPr>
              <w:pStyle w:val="BodyText"/>
              <w:spacing w:after="0"/>
              <w:ind w:firstLine="0"/>
            </w:pPr>
            <w:r w:rsidRPr="00391E73">
              <w:rPr>
                <w:b/>
              </w:rPr>
              <w:t>IME (</w:t>
            </w:r>
            <w:r>
              <w:rPr>
                <w:b/>
              </w:rPr>
              <w:t>i</w:t>
            </w:r>
            <w:r w:rsidRPr="00391E73">
              <w:rPr>
                <w:b/>
              </w:rPr>
              <w:t>ndependent medical exam):</w:t>
            </w:r>
            <w:r w:rsidRPr="00391E73">
              <w:t xml:space="preserve"> </w:t>
            </w:r>
            <w:r w:rsidRPr="00391E73">
              <w:br/>
            </w:r>
            <w:r w:rsidRPr="00391E73">
              <w:rPr>
                <w:bCs/>
                <w:color w:val="auto"/>
                <w:szCs w:val="24"/>
              </w:rPr>
              <w:t>Report, addendum to a report, file review, or exam.</w:t>
            </w:r>
          </w:p>
        </w:tc>
        <w:tc>
          <w:tcPr>
            <w:tcW w:w="1620" w:type="dxa"/>
          </w:tcPr>
          <w:p w14:paraId="4705F37D" w14:textId="77777777" w:rsidR="00E41122" w:rsidRPr="00391E73" w:rsidRDefault="00E41122" w:rsidP="00E41122">
            <w:pPr>
              <w:pStyle w:val="BodyText"/>
              <w:spacing w:after="0"/>
              <w:ind w:firstLine="0"/>
            </w:pPr>
            <w:r w:rsidRPr="00391E73">
              <w:t>D0003</w:t>
            </w:r>
          </w:p>
        </w:tc>
      </w:tr>
      <w:tr w:rsidR="00E41122" w:rsidRPr="00391E73" w14:paraId="50D1693D" w14:textId="77777777" w:rsidTr="00EA4E37">
        <w:trPr>
          <w:cantSplit/>
          <w:jc w:val="center"/>
        </w:trPr>
        <w:tc>
          <w:tcPr>
            <w:tcW w:w="7083" w:type="dxa"/>
          </w:tcPr>
          <w:p w14:paraId="19E2FEE2" w14:textId="77777777" w:rsidR="00E41122" w:rsidRPr="00391E73" w:rsidRDefault="00E41122" w:rsidP="00E41122">
            <w:pPr>
              <w:pStyle w:val="BodyText"/>
              <w:spacing w:after="0"/>
              <w:ind w:firstLine="0"/>
              <w:rPr>
                <w:bCs/>
              </w:rPr>
            </w:pPr>
            <w:r w:rsidRPr="00391E73">
              <w:rPr>
                <w:b/>
                <w:bCs/>
              </w:rPr>
              <w:t>IME – review and response:</w:t>
            </w:r>
            <w:r w:rsidRPr="00391E73">
              <w:rPr>
                <w:bCs/>
              </w:rPr>
              <w:t xml:space="preserve"> </w:t>
            </w:r>
            <w:r w:rsidRPr="00391E73">
              <w:rPr>
                <w:bCs/>
              </w:rPr>
              <w:br/>
              <w:t>I</w:t>
            </w:r>
            <w:r>
              <w:rPr>
                <w:bCs/>
                <w:color w:val="auto"/>
                <w:szCs w:val="24"/>
              </w:rPr>
              <w:t>nsurer-</w:t>
            </w:r>
            <w:r w:rsidRPr="00391E73">
              <w:rPr>
                <w:bCs/>
                <w:color w:val="auto"/>
                <w:szCs w:val="24"/>
              </w:rPr>
              <w:t>requested review and response by treating physician; document time spent.</w:t>
            </w:r>
          </w:p>
        </w:tc>
        <w:tc>
          <w:tcPr>
            <w:tcW w:w="1620" w:type="dxa"/>
          </w:tcPr>
          <w:p w14:paraId="3458E18B" w14:textId="77777777" w:rsidR="00E41122" w:rsidRPr="00391E73" w:rsidRDefault="00E41122" w:rsidP="00E41122">
            <w:pPr>
              <w:pStyle w:val="BodyText"/>
              <w:spacing w:after="0"/>
              <w:ind w:firstLine="0"/>
              <w:rPr>
                <w:bCs/>
              </w:rPr>
            </w:pPr>
            <w:r w:rsidRPr="00391E73">
              <w:rPr>
                <w:bCs/>
              </w:rPr>
              <w:t>D0019</w:t>
            </w:r>
          </w:p>
        </w:tc>
      </w:tr>
      <w:tr w:rsidR="00E41122" w:rsidRPr="00391E73" w14:paraId="29A8BE9B" w14:textId="77777777" w:rsidTr="00EA4E37">
        <w:trPr>
          <w:cantSplit/>
          <w:jc w:val="center"/>
        </w:trPr>
        <w:tc>
          <w:tcPr>
            <w:tcW w:w="7083" w:type="dxa"/>
          </w:tcPr>
          <w:p w14:paraId="0CBF178A"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 - 10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19F6BC76" w14:textId="77777777" w:rsidR="00E41122" w:rsidRPr="00391E73" w:rsidRDefault="00E41122" w:rsidP="00E41122">
            <w:pPr>
              <w:pStyle w:val="BodyText"/>
              <w:spacing w:after="0"/>
              <w:ind w:firstLine="0"/>
            </w:pPr>
            <w:r w:rsidRPr="00391E73">
              <w:t>97655</w:t>
            </w:r>
          </w:p>
        </w:tc>
      </w:tr>
      <w:tr w:rsidR="00E41122" w:rsidRPr="00391E73" w14:paraId="0CE55F53" w14:textId="77777777" w:rsidTr="00EA4E37">
        <w:trPr>
          <w:cantSplit/>
          <w:jc w:val="center"/>
        </w:trPr>
        <w:tc>
          <w:tcPr>
            <w:tcW w:w="7083" w:type="dxa"/>
          </w:tcPr>
          <w:p w14:paraId="49A4FB94"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intermediate - 20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59542A3E" w14:textId="77777777" w:rsidR="00E41122" w:rsidRPr="00391E73" w:rsidRDefault="00E41122" w:rsidP="00E41122">
            <w:pPr>
              <w:pStyle w:val="BodyText"/>
              <w:spacing w:after="0"/>
              <w:ind w:firstLine="0"/>
            </w:pPr>
            <w:r w:rsidRPr="00391E73">
              <w:t>97656</w:t>
            </w:r>
          </w:p>
        </w:tc>
      </w:tr>
      <w:tr w:rsidR="00E41122" w:rsidRPr="00391E73" w14:paraId="5342705B" w14:textId="77777777" w:rsidTr="00EA4E37">
        <w:trPr>
          <w:cantSplit/>
          <w:jc w:val="center"/>
        </w:trPr>
        <w:tc>
          <w:tcPr>
            <w:tcW w:w="7083" w:type="dxa"/>
          </w:tcPr>
          <w:p w14:paraId="56869B9D" w14:textId="77777777" w:rsidR="00E41122" w:rsidRPr="00391E73" w:rsidRDefault="00E41122" w:rsidP="00E41122">
            <w:pPr>
              <w:pStyle w:val="BodyText"/>
              <w:spacing w:after="0"/>
              <w:ind w:firstLine="0"/>
            </w:pPr>
            <w:r w:rsidRPr="00391E73">
              <w:rPr>
                <w:b/>
              </w:rPr>
              <w:lastRenderedPageBreak/>
              <w:t xml:space="preserve">Interdisciplinary </w:t>
            </w:r>
            <w:r>
              <w:rPr>
                <w:b/>
              </w:rPr>
              <w:t>r</w:t>
            </w:r>
            <w:r w:rsidRPr="00391E73">
              <w:rPr>
                <w:b/>
              </w:rPr>
              <w:t xml:space="preserve">ehabilitation </w:t>
            </w:r>
            <w:r>
              <w:rPr>
                <w:b/>
              </w:rPr>
              <w:t>c</w:t>
            </w:r>
            <w:r w:rsidRPr="00391E73">
              <w:rPr>
                <w:b/>
              </w:rPr>
              <w:t>onferences – complex - 30 minutes:</w:t>
            </w:r>
            <w:r w:rsidRPr="00391E73">
              <w:br/>
            </w:r>
            <w:r w:rsidRPr="00391E73">
              <w:rPr>
                <w:bCs/>
              </w:rPr>
              <w:t>A decision-making body composed of each discipline essential to establishing and accomplishing goals, processes, time frames</w:t>
            </w:r>
            <w:r>
              <w:rPr>
                <w:bCs/>
              </w:rPr>
              <w:t>,</w:t>
            </w:r>
            <w:r w:rsidRPr="00391E73">
              <w:rPr>
                <w:bCs/>
              </w:rPr>
              <w:t xml:space="preserve"> and expected benefits.</w:t>
            </w:r>
          </w:p>
        </w:tc>
        <w:tc>
          <w:tcPr>
            <w:tcW w:w="1620" w:type="dxa"/>
          </w:tcPr>
          <w:p w14:paraId="050CB32D" w14:textId="77777777" w:rsidR="00E41122" w:rsidRPr="00391E73" w:rsidRDefault="00E41122" w:rsidP="00E41122">
            <w:pPr>
              <w:pStyle w:val="BodyText"/>
              <w:spacing w:after="0"/>
              <w:ind w:firstLine="0"/>
            </w:pPr>
            <w:r w:rsidRPr="00391E73">
              <w:t>97657</w:t>
            </w:r>
          </w:p>
        </w:tc>
      </w:tr>
      <w:tr w:rsidR="00E41122" w:rsidRPr="00391E73" w14:paraId="6A1808CE" w14:textId="77777777" w:rsidTr="00EA4E37">
        <w:trPr>
          <w:cantSplit/>
          <w:jc w:val="center"/>
        </w:trPr>
        <w:tc>
          <w:tcPr>
            <w:tcW w:w="7083" w:type="dxa"/>
          </w:tcPr>
          <w:p w14:paraId="36DD36F0" w14:textId="77777777" w:rsidR="00E41122" w:rsidRPr="00391E73" w:rsidRDefault="00E41122" w:rsidP="00E41122">
            <w:pPr>
              <w:pStyle w:val="BodyText"/>
              <w:spacing w:after="0"/>
              <w:ind w:firstLine="0"/>
            </w:pPr>
            <w:r w:rsidRPr="00391E73">
              <w:rPr>
                <w:b/>
              </w:rPr>
              <w:t xml:space="preserve">Interdisciplinary </w:t>
            </w:r>
            <w:r>
              <w:rPr>
                <w:b/>
              </w:rPr>
              <w:t>r</w:t>
            </w:r>
            <w:r w:rsidRPr="00391E73">
              <w:rPr>
                <w:b/>
              </w:rPr>
              <w:t xml:space="preserve">ehabilitation </w:t>
            </w:r>
            <w:r>
              <w:rPr>
                <w:b/>
              </w:rPr>
              <w:t>c</w:t>
            </w:r>
            <w:r w:rsidRPr="00391E73">
              <w:rPr>
                <w:b/>
              </w:rPr>
              <w:t>onferences – complex - each additional 15 minutes - up to 1 hour maximum:</w:t>
            </w:r>
            <w:r w:rsidRPr="00391E73">
              <w:br/>
            </w:r>
            <w:r w:rsidRPr="00391E73">
              <w:rPr>
                <w:bCs/>
              </w:rPr>
              <w:t>Each additional 15 minutes complex conference</w:t>
            </w:r>
            <w:r>
              <w:rPr>
                <w:bCs/>
              </w:rPr>
              <w:t xml:space="preserve"> </w:t>
            </w:r>
            <w:r w:rsidRPr="00391E73">
              <w:rPr>
                <w:bCs/>
              </w:rPr>
              <w:t>-</w:t>
            </w:r>
            <w:r>
              <w:rPr>
                <w:bCs/>
              </w:rPr>
              <w:t xml:space="preserve"> </w:t>
            </w:r>
            <w:r w:rsidRPr="00391E73">
              <w:rPr>
                <w:bCs/>
              </w:rPr>
              <w:t>up to 1 hour maximum.</w:t>
            </w:r>
          </w:p>
        </w:tc>
        <w:tc>
          <w:tcPr>
            <w:tcW w:w="1620" w:type="dxa"/>
          </w:tcPr>
          <w:p w14:paraId="5F9173E5" w14:textId="77777777" w:rsidR="00E41122" w:rsidRPr="00391E73" w:rsidRDefault="00E41122" w:rsidP="00E41122">
            <w:pPr>
              <w:pStyle w:val="BodyText"/>
              <w:spacing w:after="0"/>
              <w:ind w:firstLine="0"/>
            </w:pPr>
            <w:r w:rsidRPr="00391E73">
              <w:t>97658</w:t>
            </w:r>
          </w:p>
        </w:tc>
      </w:tr>
      <w:tr w:rsidR="00E41122" w:rsidRPr="00391E73" w14:paraId="64F27365" w14:textId="77777777" w:rsidTr="00EA4E37">
        <w:trPr>
          <w:cantSplit/>
          <w:jc w:val="center"/>
        </w:trPr>
        <w:tc>
          <w:tcPr>
            <w:tcW w:w="7083" w:type="dxa"/>
          </w:tcPr>
          <w:p w14:paraId="3716C744" w14:textId="77777777" w:rsidR="00E41122" w:rsidRPr="00391E73" w:rsidRDefault="00E41122" w:rsidP="00E41122">
            <w:pPr>
              <w:pStyle w:val="BodyText"/>
              <w:spacing w:after="0"/>
              <w:ind w:firstLine="0"/>
              <w:rPr>
                <w:b/>
              </w:rPr>
            </w:pPr>
            <w:r w:rsidRPr="00391E73">
              <w:rPr>
                <w:b/>
              </w:rPr>
              <w:t>Interpreter mileage</w:t>
            </w:r>
          </w:p>
        </w:tc>
        <w:tc>
          <w:tcPr>
            <w:tcW w:w="1620" w:type="dxa"/>
          </w:tcPr>
          <w:p w14:paraId="7FE73BEA" w14:textId="77777777" w:rsidR="00E41122" w:rsidRPr="00391E73" w:rsidRDefault="00E41122" w:rsidP="00E41122">
            <w:pPr>
              <w:pStyle w:val="BodyText"/>
              <w:spacing w:after="0"/>
              <w:ind w:firstLine="0"/>
            </w:pPr>
            <w:r w:rsidRPr="00391E73">
              <w:t>D0041</w:t>
            </w:r>
          </w:p>
        </w:tc>
      </w:tr>
      <w:tr w:rsidR="00E41122" w:rsidRPr="00391E73" w14:paraId="439C59FB" w14:textId="77777777" w:rsidTr="00EA4E37">
        <w:trPr>
          <w:cantSplit/>
          <w:jc w:val="center"/>
        </w:trPr>
        <w:tc>
          <w:tcPr>
            <w:tcW w:w="7083" w:type="dxa"/>
          </w:tcPr>
          <w:p w14:paraId="4441DF67" w14:textId="77777777" w:rsidR="00E41122" w:rsidRPr="00255FD8" w:rsidRDefault="00E41122" w:rsidP="00E41122">
            <w:pPr>
              <w:pStyle w:val="BodyText"/>
              <w:spacing w:after="0"/>
              <w:ind w:firstLine="0"/>
              <w:rPr>
                <w:b/>
              </w:rPr>
            </w:pPr>
            <w:r w:rsidRPr="00255FD8">
              <w:rPr>
                <w:b/>
              </w:rPr>
              <w:t>Interpreter services</w:t>
            </w:r>
            <w:r w:rsidRPr="00255FD8">
              <w:t xml:space="preserve"> – provided by a noncertified interpreter, excluding American Sign Language</w:t>
            </w:r>
          </w:p>
        </w:tc>
        <w:tc>
          <w:tcPr>
            <w:tcW w:w="1620" w:type="dxa"/>
          </w:tcPr>
          <w:p w14:paraId="2E2459F8" w14:textId="77777777" w:rsidR="00E41122" w:rsidRPr="00255FD8" w:rsidRDefault="00E41122" w:rsidP="00E41122">
            <w:pPr>
              <w:pStyle w:val="BodyText"/>
              <w:spacing w:after="0"/>
              <w:ind w:firstLine="0"/>
            </w:pPr>
            <w:r w:rsidRPr="00255FD8">
              <w:t>D0004</w:t>
            </w:r>
          </w:p>
        </w:tc>
      </w:tr>
      <w:tr w:rsidR="00E41122" w:rsidRPr="00391E73" w14:paraId="7CDF131A" w14:textId="77777777" w:rsidTr="00EA4E37">
        <w:trPr>
          <w:cantSplit/>
          <w:jc w:val="center"/>
        </w:trPr>
        <w:tc>
          <w:tcPr>
            <w:tcW w:w="7083" w:type="dxa"/>
          </w:tcPr>
          <w:p w14:paraId="6034D8AF" w14:textId="77777777" w:rsidR="00E41122" w:rsidRPr="00255FD8" w:rsidRDefault="00E41122" w:rsidP="00E41122">
            <w:pPr>
              <w:pStyle w:val="BodyText"/>
              <w:spacing w:after="0"/>
              <w:ind w:firstLine="0"/>
              <w:rPr>
                <w:b/>
              </w:rPr>
            </w:pPr>
            <w:r w:rsidRPr="00255FD8">
              <w:rPr>
                <w:b/>
              </w:rPr>
              <w:t xml:space="preserve">Interpreter services – </w:t>
            </w:r>
            <w:r w:rsidRPr="00255FD8">
              <w:t>American Sign Language</w:t>
            </w:r>
          </w:p>
        </w:tc>
        <w:tc>
          <w:tcPr>
            <w:tcW w:w="1620" w:type="dxa"/>
          </w:tcPr>
          <w:p w14:paraId="66699DFE" w14:textId="77777777" w:rsidR="00E41122" w:rsidRPr="00255FD8" w:rsidRDefault="00E41122" w:rsidP="00E41122">
            <w:pPr>
              <w:pStyle w:val="BodyText"/>
              <w:spacing w:after="0"/>
              <w:ind w:firstLine="0"/>
            </w:pPr>
            <w:r w:rsidRPr="00255FD8">
              <w:t>D0005</w:t>
            </w:r>
          </w:p>
        </w:tc>
      </w:tr>
      <w:tr w:rsidR="00E41122" w:rsidRPr="00391E73" w14:paraId="31AA499F" w14:textId="77777777" w:rsidTr="00EA4E37">
        <w:trPr>
          <w:cantSplit/>
          <w:jc w:val="center"/>
        </w:trPr>
        <w:tc>
          <w:tcPr>
            <w:tcW w:w="7083" w:type="dxa"/>
          </w:tcPr>
          <w:p w14:paraId="14ECD9FD" w14:textId="77777777" w:rsidR="00E41122" w:rsidRPr="00255FD8" w:rsidRDefault="00E41122" w:rsidP="00E41122">
            <w:pPr>
              <w:pStyle w:val="BodyText"/>
              <w:spacing w:after="0"/>
              <w:ind w:firstLine="0"/>
            </w:pPr>
            <w:r w:rsidRPr="00255FD8">
              <w:rPr>
                <w:b/>
              </w:rPr>
              <w:t>Interpreter services</w:t>
            </w:r>
            <w:r w:rsidRPr="00255FD8">
              <w:t xml:space="preserve"> - provided by a health care interpreter certified by the Oregon Health Authority, excluding American Sign Language</w:t>
            </w:r>
          </w:p>
        </w:tc>
        <w:tc>
          <w:tcPr>
            <w:tcW w:w="1620" w:type="dxa"/>
          </w:tcPr>
          <w:p w14:paraId="5D737708" w14:textId="77777777" w:rsidR="00E41122" w:rsidRPr="00255FD8" w:rsidRDefault="00E41122" w:rsidP="00E41122">
            <w:pPr>
              <w:pStyle w:val="BodyText"/>
              <w:spacing w:after="0"/>
              <w:ind w:firstLine="0"/>
            </w:pPr>
            <w:r w:rsidRPr="00255FD8">
              <w:t>D0006</w:t>
            </w:r>
          </w:p>
        </w:tc>
      </w:tr>
      <w:tr w:rsidR="00E41122" w:rsidRPr="00391E73" w14:paraId="3F6EAF8D" w14:textId="77777777" w:rsidTr="00EA4E37">
        <w:trPr>
          <w:cantSplit/>
          <w:jc w:val="center"/>
        </w:trPr>
        <w:tc>
          <w:tcPr>
            <w:tcW w:w="7083" w:type="dxa"/>
          </w:tcPr>
          <w:p w14:paraId="6CD718D3" w14:textId="77777777" w:rsidR="00E41122" w:rsidRPr="00391E73" w:rsidRDefault="00E41122" w:rsidP="00E41122">
            <w:pPr>
              <w:pStyle w:val="BodyText"/>
              <w:spacing w:after="0"/>
              <w:ind w:firstLine="0"/>
            </w:pPr>
            <w:r w:rsidRPr="00391E73">
              <w:rPr>
                <w:b/>
              </w:rPr>
              <w:t xml:space="preserve">Job site visit - 1 hour </w:t>
            </w:r>
            <w:r w:rsidRPr="00391E73">
              <w:rPr>
                <w:b/>
                <w:bCs/>
              </w:rPr>
              <w:t>(includes travel)</w:t>
            </w:r>
            <w:r w:rsidRPr="00391E73">
              <w:rPr>
                <w:b/>
              </w:rPr>
              <w:t>:</w:t>
            </w:r>
            <w:r w:rsidRPr="00391E73">
              <w:br/>
              <w:t>M</w:t>
            </w:r>
            <w:r w:rsidRPr="00391E73">
              <w:rPr>
                <w:bCs/>
              </w:rPr>
              <w:t>ust be preauthorized by insurer. A work site visit to identify characteristics and physical demands of specific jobs.</w:t>
            </w:r>
          </w:p>
        </w:tc>
        <w:tc>
          <w:tcPr>
            <w:tcW w:w="1620" w:type="dxa"/>
          </w:tcPr>
          <w:p w14:paraId="12E03C1C" w14:textId="77777777" w:rsidR="00E41122" w:rsidRPr="00391E73" w:rsidRDefault="00E41122" w:rsidP="00E41122">
            <w:pPr>
              <w:pStyle w:val="BodyText"/>
              <w:spacing w:after="0"/>
              <w:ind w:firstLine="0"/>
            </w:pPr>
            <w:r w:rsidRPr="00391E73">
              <w:t>97659</w:t>
            </w:r>
          </w:p>
        </w:tc>
      </w:tr>
      <w:tr w:rsidR="00E41122" w:rsidRPr="00391E73" w14:paraId="65999E2A" w14:textId="77777777" w:rsidTr="00EA4E37">
        <w:trPr>
          <w:cantSplit/>
          <w:jc w:val="center"/>
        </w:trPr>
        <w:tc>
          <w:tcPr>
            <w:tcW w:w="7083" w:type="dxa"/>
          </w:tcPr>
          <w:p w14:paraId="1451829A" w14:textId="77777777" w:rsidR="00E41122" w:rsidRPr="00391E73" w:rsidRDefault="00E41122" w:rsidP="00E41122">
            <w:pPr>
              <w:pStyle w:val="BodyText"/>
              <w:spacing w:after="0"/>
              <w:ind w:firstLine="0"/>
            </w:pPr>
            <w:r w:rsidRPr="00391E73">
              <w:rPr>
                <w:b/>
              </w:rPr>
              <w:t>Job site visit - each additional 30 minutes</w:t>
            </w:r>
          </w:p>
        </w:tc>
        <w:tc>
          <w:tcPr>
            <w:tcW w:w="1620" w:type="dxa"/>
          </w:tcPr>
          <w:p w14:paraId="160C0146" w14:textId="77777777" w:rsidR="00E41122" w:rsidRPr="00391E73" w:rsidRDefault="00E41122" w:rsidP="00E41122">
            <w:pPr>
              <w:pStyle w:val="BodyText"/>
              <w:spacing w:after="0"/>
              <w:ind w:firstLine="0"/>
            </w:pPr>
            <w:r w:rsidRPr="00391E73">
              <w:t>97660</w:t>
            </w:r>
          </w:p>
        </w:tc>
      </w:tr>
      <w:tr w:rsidR="00E41122" w:rsidRPr="00391E73" w14:paraId="6AF23D21" w14:textId="77777777" w:rsidTr="00EA4E37">
        <w:trPr>
          <w:cantSplit/>
          <w:jc w:val="center"/>
        </w:trPr>
        <w:tc>
          <w:tcPr>
            <w:tcW w:w="7083" w:type="dxa"/>
          </w:tcPr>
          <w:p w14:paraId="515592E3" w14:textId="77777777" w:rsidR="00E41122" w:rsidRPr="00391E73" w:rsidRDefault="00E41122" w:rsidP="00E41122">
            <w:pPr>
              <w:pStyle w:val="BodyText"/>
              <w:spacing w:after="0"/>
              <w:ind w:firstLine="0"/>
            </w:pPr>
            <w:r w:rsidRPr="00391E73">
              <w:rPr>
                <w:b/>
              </w:rPr>
              <w:t>Multidisciplinary conference – initial - up to 30 minutes</w:t>
            </w:r>
          </w:p>
        </w:tc>
        <w:tc>
          <w:tcPr>
            <w:tcW w:w="1620" w:type="dxa"/>
          </w:tcPr>
          <w:p w14:paraId="5AF1024D" w14:textId="77777777" w:rsidR="00E41122" w:rsidRPr="00391E73" w:rsidRDefault="00E41122" w:rsidP="00E41122">
            <w:pPr>
              <w:pStyle w:val="BodyText"/>
              <w:spacing w:after="0"/>
              <w:ind w:firstLine="0"/>
            </w:pPr>
            <w:r w:rsidRPr="00391E73">
              <w:t>97670</w:t>
            </w:r>
          </w:p>
        </w:tc>
      </w:tr>
      <w:tr w:rsidR="00E41122" w:rsidRPr="00391E73" w14:paraId="493D456B" w14:textId="77777777" w:rsidTr="00EA4E37">
        <w:trPr>
          <w:cantSplit/>
          <w:jc w:val="center"/>
        </w:trPr>
        <w:tc>
          <w:tcPr>
            <w:tcW w:w="7083" w:type="dxa"/>
          </w:tcPr>
          <w:p w14:paraId="6A20102D" w14:textId="77777777" w:rsidR="00E41122" w:rsidRPr="00391E73" w:rsidRDefault="00E41122" w:rsidP="00E41122">
            <w:pPr>
              <w:pStyle w:val="BodyText"/>
              <w:spacing w:after="0"/>
              <w:ind w:firstLine="0"/>
            </w:pPr>
            <w:r w:rsidRPr="00391E73">
              <w:rPr>
                <w:b/>
              </w:rPr>
              <w:t>Multidisciplinary conference - initial/complex - up to 60 minutes</w:t>
            </w:r>
          </w:p>
        </w:tc>
        <w:tc>
          <w:tcPr>
            <w:tcW w:w="1620" w:type="dxa"/>
          </w:tcPr>
          <w:p w14:paraId="6B196B7B" w14:textId="77777777" w:rsidR="00E41122" w:rsidRPr="00391E73" w:rsidRDefault="00E41122" w:rsidP="00E41122">
            <w:pPr>
              <w:pStyle w:val="BodyText"/>
              <w:spacing w:after="0"/>
              <w:ind w:firstLine="0"/>
            </w:pPr>
            <w:r w:rsidRPr="00391E73">
              <w:t>97671</w:t>
            </w:r>
          </w:p>
        </w:tc>
      </w:tr>
      <w:tr w:rsidR="00E41122" w:rsidRPr="00391E73" w14:paraId="672F85E7" w14:textId="77777777" w:rsidTr="00EA4E37">
        <w:trPr>
          <w:cantSplit/>
          <w:jc w:val="center"/>
        </w:trPr>
        <w:tc>
          <w:tcPr>
            <w:tcW w:w="7083" w:type="dxa"/>
          </w:tcPr>
          <w:p w14:paraId="4E9CFDE6" w14:textId="77777777" w:rsidR="00E41122" w:rsidRPr="00391E73" w:rsidRDefault="00E41122" w:rsidP="00E41122">
            <w:pPr>
              <w:pStyle w:val="BodyText"/>
              <w:spacing w:after="0"/>
              <w:ind w:firstLine="0"/>
            </w:pPr>
            <w:r w:rsidRPr="00391E73">
              <w:rPr>
                <w:b/>
              </w:rPr>
              <w:t>Narrative – brief:</w:t>
            </w:r>
            <w:r w:rsidRPr="00391E73">
              <w:t xml:space="preserve"> </w:t>
            </w:r>
            <w:r w:rsidRPr="00391E73">
              <w:br/>
            </w:r>
            <w:r w:rsidRPr="00391E73">
              <w:rPr>
                <w:bCs/>
                <w:color w:val="auto"/>
                <w:szCs w:val="24"/>
              </w:rPr>
              <w:t>Narrative by the attending physician or authorized nurse practitioner, including a summary of treatment to date and current status and, if requested, brief answers to one to five questions related to the current or proposed treatment.</w:t>
            </w:r>
          </w:p>
        </w:tc>
        <w:tc>
          <w:tcPr>
            <w:tcW w:w="1620" w:type="dxa"/>
          </w:tcPr>
          <w:p w14:paraId="77C54D33" w14:textId="77777777" w:rsidR="00E41122" w:rsidRPr="00391E73" w:rsidRDefault="00E41122" w:rsidP="00E41122">
            <w:pPr>
              <w:pStyle w:val="BodyText"/>
              <w:spacing w:after="0"/>
              <w:ind w:firstLine="0"/>
            </w:pPr>
            <w:r w:rsidRPr="00391E73">
              <w:t>N0001</w:t>
            </w:r>
          </w:p>
        </w:tc>
      </w:tr>
      <w:tr w:rsidR="00E41122" w:rsidRPr="00391E73" w14:paraId="27F131AA" w14:textId="77777777" w:rsidTr="00EA4E37">
        <w:trPr>
          <w:cantSplit/>
          <w:jc w:val="center"/>
        </w:trPr>
        <w:tc>
          <w:tcPr>
            <w:tcW w:w="7083" w:type="dxa"/>
          </w:tcPr>
          <w:p w14:paraId="2530C9CF" w14:textId="77777777" w:rsidR="00E41122" w:rsidRPr="00391E73" w:rsidRDefault="00E41122" w:rsidP="00E41122">
            <w:pPr>
              <w:pStyle w:val="BodyText"/>
              <w:spacing w:after="0"/>
              <w:ind w:firstLine="0"/>
            </w:pPr>
            <w:r w:rsidRPr="00391E73">
              <w:rPr>
                <w:b/>
              </w:rPr>
              <w:t>Narrative – complex:</w:t>
            </w:r>
            <w:r w:rsidRPr="00391E73">
              <w:t xml:space="preserve"> </w:t>
            </w:r>
            <w:r w:rsidRPr="00391E73">
              <w:br/>
            </w:r>
            <w:r w:rsidRPr="00391E73">
              <w:rPr>
                <w:bCs/>
                <w:szCs w:val="24"/>
              </w:rPr>
              <w:t>Narrative by the attending physician or authorized nurse practitioner, may include past history, history of present illness, treatment to date, current status, impairment, prognosis, and medically stationary information.</w:t>
            </w:r>
          </w:p>
        </w:tc>
        <w:tc>
          <w:tcPr>
            <w:tcW w:w="1620" w:type="dxa"/>
          </w:tcPr>
          <w:p w14:paraId="5BBACA56" w14:textId="77777777" w:rsidR="00E41122" w:rsidRPr="00391E73" w:rsidRDefault="00E41122" w:rsidP="00E41122">
            <w:pPr>
              <w:pStyle w:val="BodyText"/>
              <w:spacing w:after="0"/>
              <w:ind w:firstLine="0"/>
            </w:pPr>
            <w:r w:rsidRPr="00391E73">
              <w:t>N0002</w:t>
            </w:r>
          </w:p>
        </w:tc>
      </w:tr>
      <w:tr w:rsidR="00E41122" w:rsidRPr="00391E73" w14:paraId="4A67F15F" w14:textId="77777777" w:rsidTr="00EA4E37">
        <w:trPr>
          <w:cantSplit/>
          <w:jc w:val="center"/>
        </w:trPr>
        <w:tc>
          <w:tcPr>
            <w:tcW w:w="7083" w:type="dxa"/>
          </w:tcPr>
          <w:p w14:paraId="6B0B1A3A" w14:textId="77777777" w:rsidR="00E41122" w:rsidRPr="00391E73" w:rsidRDefault="00E41122" w:rsidP="00E41122">
            <w:pPr>
              <w:pStyle w:val="BodyText"/>
              <w:spacing w:after="0"/>
              <w:ind w:firstLine="0"/>
            </w:pPr>
            <w:r w:rsidRPr="00391E73">
              <w:rPr>
                <w:b/>
              </w:rPr>
              <w:t>Nursing evaluation - 30 minutes:</w:t>
            </w:r>
            <w:r w:rsidRPr="00391E73">
              <w:br/>
            </w:r>
            <w:r w:rsidRPr="00391E73">
              <w:rPr>
                <w:bCs/>
              </w:rPr>
              <w:t>Nursing assessment of medical status and needs in relationship to rehabilitation.</w:t>
            </w:r>
          </w:p>
        </w:tc>
        <w:tc>
          <w:tcPr>
            <w:tcW w:w="1620" w:type="dxa"/>
          </w:tcPr>
          <w:p w14:paraId="23FA0A40" w14:textId="77777777" w:rsidR="00E41122" w:rsidRPr="00391E73" w:rsidRDefault="00E41122" w:rsidP="00E41122">
            <w:pPr>
              <w:pStyle w:val="BodyText"/>
              <w:spacing w:after="0"/>
              <w:ind w:firstLine="0"/>
            </w:pPr>
            <w:r w:rsidRPr="00391E73">
              <w:t>97664</w:t>
            </w:r>
          </w:p>
        </w:tc>
      </w:tr>
      <w:tr w:rsidR="00E41122" w:rsidRPr="00391E73" w14:paraId="1CEF97CF" w14:textId="77777777" w:rsidTr="00EA4E37">
        <w:trPr>
          <w:cantSplit/>
          <w:jc w:val="center"/>
        </w:trPr>
        <w:tc>
          <w:tcPr>
            <w:tcW w:w="7083" w:type="dxa"/>
          </w:tcPr>
          <w:p w14:paraId="10A3A53A" w14:textId="77777777" w:rsidR="00E41122" w:rsidRPr="00391E73" w:rsidRDefault="00E41122" w:rsidP="00E41122">
            <w:pPr>
              <w:pStyle w:val="BodyText"/>
              <w:spacing w:after="0"/>
              <w:ind w:firstLine="0"/>
            </w:pPr>
            <w:r w:rsidRPr="00391E73">
              <w:rPr>
                <w:b/>
              </w:rPr>
              <w:t>Nursing evaluation - each additional 15 minutes</w:t>
            </w:r>
          </w:p>
        </w:tc>
        <w:tc>
          <w:tcPr>
            <w:tcW w:w="1620" w:type="dxa"/>
          </w:tcPr>
          <w:p w14:paraId="71066222" w14:textId="77777777" w:rsidR="00E41122" w:rsidRPr="00391E73" w:rsidRDefault="00E41122" w:rsidP="00E41122">
            <w:pPr>
              <w:pStyle w:val="BodyText"/>
              <w:spacing w:after="0"/>
              <w:ind w:firstLine="0"/>
            </w:pPr>
            <w:r w:rsidRPr="00391E73">
              <w:t>97665</w:t>
            </w:r>
          </w:p>
        </w:tc>
      </w:tr>
      <w:tr w:rsidR="00E41122" w:rsidRPr="00391E73" w14:paraId="4085A3C5" w14:textId="77777777" w:rsidTr="00EA4E37">
        <w:trPr>
          <w:cantSplit/>
          <w:jc w:val="center"/>
        </w:trPr>
        <w:tc>
          <w:tcPr>
            <w:tcW w:w="7083" w:type="dxa"/>
          </w:tcPr>
          <w:p w14:paraId="2E9F9194" w14:textId="77777777" w:rsidR="00E41122" w:rsidRPr="00391E73" w:rsidRDefault="00E41122" w:rsidP="00E41122">
            <w:pPr>
              <w:pStyle w:val="BodyText"/>
              <w:spacing w:after="0"/>
              <w:ind w:firstLine="0"/>
            </w:pPr>
            <w:r w:rsidRPr="00391E73">
              <w:rPr>
                <w:b/>
              </w:rPr>
              <w:t>Nutrition evaluation - 30 minutes:</w:t>
            </w:r>
            <w:r w:rsidRPr="00391E73">
              <w:br/>
            </w:r>
            <w:r w:rsidRPr="00391E73">
              <w:rPr>
                <w:bCs/>
              </w:rPr>
              <w:t>Evaluation of eating habits, weight</w:t>
            </w:r>
            <w:r>
              <w:rPr>
                <w:bCs/>
              </w:rPr>
              <w:t>,</w:t>
            </w:r>
            <w:r w:rsidRPr="00391E73">
              <w:rPr>
                <w:bCs/>
              </w:rPr>
              <w:t xml:space="preserve"> and required modifications in relationship to rehabilitation.</w:t>
            </w:r>
          </w:p>
        </w:tc>
        <w:tc>
          <w:tcPr>
            <w:tcW w:w="1620" w:type="dxa"/>
          </w:tcPr>
          <w:p w14:paraId="3AA0A924" w14:textId="77777777" w:rsidR="00E41122" w:rsidRPr="00391E73" w:rsidRDefault="00E41122" w:rsidP="00E41122">
            <w:pPr>
              <w:pStyle w:val="BodyText"/>
              <w:spacing w:after="0"/>
              <w:ind w:firstLine="0"/>
            </w:pPr>
            <w:r w:rsidRPr="00391E73">
              <w:t>97666</w:t>
            </w:r>
          </w:p>
        </w:tc>
      </w:tr>
      <w:tr w:rsidR="00E41122" w:rsidRPr="00391E73" w14:paraId="18F166CA" w14:textId="77777777" w:rsidTr="00EA4E37">
        <w:trPr>
          <w:cantSplit/>
          <w:jc w:val="center"/>
        </w:trPr>
        <w:tc>
          <w:tcPr>
            <w:tcW w:w="7083" w:type="dxa"/>
          </w:tcPr>
          <w:p w14:paraId="61E8804D" w14:textId="77777777" w:rsidR="00E41122" w:rsidRPr="00391E73" w:rsidRDefault="00E41122" w:rsidP="00E41122">
            <w:pPr>
              <w:pStyle w:val="BodyText"/>
              <w:spacing w:after="0"/>
              <w:ind w:firstLine="0"/>
            </w:pPr>
            <w:r w:rsidRPr="00391E73">
              <w:rPr>
                <w:b/>
              </w:rPr>
              <w:t>Nutrition evaluation - each additional 15 minutes</w:t>
            </w:r>
          </w:p>
        </w:tc>
        <w:tc>
          <w:tcPr>
            <w:tcW w:w="1620" w:type="dxa"/>
          </w:tcPr>
          <w:p w14:paraId="2F8EEB9B" w14:textId="77777777" w:rsidR="00E41122" w:rsidRPr="00391E73" w:rsidRDefault="00E41122" w:rsidP="00E41122">
            <w:pPr>
              <w:pStyle w:val="BodyText"/>
              <w:spacing w:after="0"/>
              <w:ind w:firstLine="0"/>
            </w:pPr>
            <w:r w:rsidRPr="00391E73">
              <w:t>97667</w:t>
            </w:r>
          </w:p>
        </w:tc>
      </w:tr>
      <w:tr w:rsidR="00E41122" w:rsidRPr="00391E73" w14:paraId="04FC79E4" w14:textId="77777777" w:rsidTr="00EA4E37">
        <w:trPr>
          <w:cantSplit/>
          <w:jc w:val="center"/>
        </w:trPr>
        <w:tc>
          <w:tcPr>
            <w:tcW w:w="7083" w:type="dxa"/>
          </w:tcPr>
          <w:p w14:paraId="0000FFD2" w14:textId="77777777" w:rsidR="00E41122" w:rsidRPr="00391E73" w:rsidRDefault="00E41122" w:rsidP="00E41122">
            <w:pPr>
              <w:pStyle w:val="BodyText"/>
              <w:spacing w:after="0"/>
              <w:ind w:firstLine="0"/>
            </w:pPr>
            <w:r w:rsidRPr="00391E73">
              <w:rPr>
                <w:b/>
              </w:rPr>
              <w:lastRenderedPageBreak/>
              <w:t>PCE (</w:t>
            </w:r>
            <w:r>
              <w:rPr>
                <w:b/>
              </w:rPr>
              <w:t>p</w:t>
            </w:r>
            <w:r w:rsidRPr="00391E73">
              <w:rPr>
                <w:b/>
              </w:rPr>
              <w:t>hysical capacity evaluation) - first level:</w:t>
            </w:r>
            <w:r w:rsidRPr="00391E73">
              <w:t xml:space="preserve"> </w:t>
            </w:r>
            <w:r w:rsidRPr="00391E73">
              <w:br/>
              <w:t xml:space="preserve">This is a limited evaluation primarily to measure musculoskeletal components of a specific body part. These components include such tests as active range of motion, motor power using the 5/5 scale, and sensation. This level generally requires 30 to 45 minutes of actual patient contact. A first level PCE </w:t>
            </w:r>
            <w:r>
              <w:t>is</w:t>
            </w:r>
            <w:r w:rsidRPr="00391E73">
              <w:t xml:space="preserve"> paid under OSC 99196, which includes the evaluation and report. Additional 15-minute increments may be added if multiple body parts are reviewed and time exceeds 45 minutes. Each additional 15 minutes </w:t>
            </w:r>
            <w:r>
              <w:t>is</w:t>
            </w:r>
            <w:r w:rsidRPr="00391E73">
              <w:t xml:space="preserve"> paid under OSC 99193, which includes the evaluation and report.</w:t>
            </w:r>
          </w:p>
        </w:tc>
        <w:tc>
          <w:tcPr>
            <w:tcW w:w="1620" w:type="dxa"/>
          </w:tcPr>
          <w:p w14:paraId="4162C3C0" w14:textId="77777777" w:rsidR="00E41122" w:rsidRPr="00391E73" w:rsidRDefault="00E41122" w:rsidP="00E41122">
            <w:pPr>
              <w:pStyle w:val="BodyText"/>
              <w:spacing w:after="0"/>
              <w:ind w:firstLine="0"/>
            </w:pPr>
            <w:r w:rsidRPr="00391E73">
              <w:t>99196</w:t>
            </w:r>
          </w:p>
        </w:tc>
      </w:tr>
      <w:tr w:rsidR="00E41122" w:rsidRPr="00391E73" w14:paraId="4036D33E" w14:textId="77777777" w:rsidTr="00EA4E37">
        <w:trPr>
          <w:cantSplit/>
          <w:jc w:val="center"/>
        </w:trPr>
        <w:tc>
          <w:tcPr>
            <w:tcW w:w="7083" w:type="dxa"/>
          </w:tcPr>
          <w:p w14:paraId="64DCD8B2" w14:textId="77777777" w:rsidR="00E41122" w:rsidRPr="00391E73" w:rsidRDefault="00E41122" w:rsidP="00E41122">
            <w:pPr>
              <w:pStyle w:val="BodyText"/>
              <w:spacing w:after="0"/>
              <w:ind w:firstLine="0"/>
              <w:rPr>
                <w:b/>
              </w:rPr>
            </w:pPr>
            <w:r w:rsidRPr="00391E73">
              <w:rPr>
                <w:b/>
              </w:rPr>
              <w:t>PCE - second level:</w:t>
            </w:r>
            <w:r w:rsidRPr="00391E73">
              <w:t xml:space="preserve"> </w:t>
            </w:r>
            <w:r w:rsidRPr="00391E73">
              <w:br/>
              <w:t xml:space="preserve">This is a PCE to measure general residual functional capacity to perform work or provide other general evaluation information, including musculoskeletal evaluation. It may be used to establish </w:t>
            </w:r>
            <w:r>
              <w:t>r</w:t>
            </w:r>
            <w:r w:rsidRPr="00391E73">
              <w:t xml:space="preserve">esidual </w:t>
            </w:r>
            <w:r>
              <w:t>f</w:t>
            </w:r>
            <w:r w:rsidRPr="00391E73">
              <w:t xml:space="preserve">unctional </w:t>
            </w:r>
            <w:r>
              <w:t>c</w:t>
            </w:r>
            <w:r w:rsidRPr="00391E73">
              <w:t xml:space="preserve">apacities for claim closure. This level generally requires not less than two hours of actual patient contact. The second level PCE </w:t>
            </w:r>
            <w:r>
              <w:t>is</w:t>
            </w:r>
            <w:r w:rsidRPr="00391E73">
              <w:t xml:space="preserve"> paid under OSC 99197, which includes the evaluation and report. Additional 15 minute increments may be added to measure additional body parts, to establish endurance and to project tolerances. Each additional 15 minutes </w:t>
            </w:r>
            <w:r>
              <w:t>is</w:t>
            </w:r>
            <w:r w:rsidRPr="00391E73">
              <w:t xml:space="preserve"> paid under OSC 99193, which includes the evaluation and report.</w:t>
            </w:r>
          </w:p>
        </w:tc>
        <w:tc>
          <w:tcPr>
            <w:tcW w:w="1620" w:type="dxa"/>
          </w:tcPr>
          <w:p w14:paraId="07721FB3" w14:textId="77777777" w:rsidR="00E41122" w:rsidRPr="00391E73" w:rsidRDefault="00E41122" w:rsidP="00E41122">
            <w:pPr>
              <w:pStyle w:val="BodyText"/>
              <w:spacing w:after="0"/>
              <w:ind w:firstLine="0"/>
            </w:pPr>
            <w:r w:rsidRPr="00391E73">
              <w:t>99197</w:t>
            </w:r>
          </w:p>
        </w:tc>
      </w:tr>
      <w:tr w:rsidR="00E41122" w:rsidRPr="00391E73" w14:paraId="32BFAD7B" w14:textId="77777777" w:rsidTr="00EA4E37">
        <w:trPr>
          <w:cantSplit/>
          <w:jc w:val="center"/>
        </w:trPr>
        <w:tc>
          <w:tcPr>
            <w:tcW w:w="7083" w:type="dxa"/>
          </w:tcPr>
          <w:p w14:paraId="1252DABA" w14:textId="77777777" w:rsidR="00E41122" w:rsidRPr="00391E73" w:rsidRDefault="00E41122" w:rsidP="00E41122">
            <w:pPr>
              <w:pStyle w:val="BodyText"/>
              <w:spacing w:after="0"/>
              <w:ind w:firstLine="0"/>
            </w:pPr>
            <w:r w:rsidRPr="00391E73">
              <w:rPr>
                <w:b/>
              </w:rPr>
              <w:t>PCE – each additional 15 minutes</w:t>
            </w:r>
          </w:p>
        </w:tc>
        <w:tc>
          <w:tcPr>
            <w:tcW w:w="1620" w:type="dxa"/>
          </w:tcPr>
          <w:p w14:paraId="0F9DC5F3" w14:textId="77777777" w:rsidR="00E41122" w:rsidRPr="00391E73" w:rsidRDefault="00E41122" w:rsidP="00E41122">
            <w:pPr>
              <w:pStyle w:val="BodyText"/>
              <w:spacing w:after="0"/>
              <w:ind w:firstLine="0"/>
            </w:pPr>
            <w:r w:rsidRPr="00391E73">
              <w:t>99193</w:t>
            </w:r>
          </w:p>
        </w:tc>
      </w:tr>
      <w:tr w:rsidR="00E41122" w:rsidRPr="00391E73" w14:paraId="717419EC" w14:textId="77777777" w:rsidTr="00EA4E37">
        <w:trPr>
          <w:cantSplit/>
          <w:jc w:val="center"/>
        </w:trPr>
        <w:tc>
          <w:tcPr>
            <w:tcW w:w="7083" w:type="dxa"/>
          </w:tcPr>
          <w:p w14:paraId="7E6F15FB" w14:textId="77777777" w:rsidR="00E41122" w:rsidRPr="00391E73" w:rsidRDefault="00E41122" w:rsidP="00E41122">
            <w:pPr>
              <w:pStyle w:val="BodyText"/>
              <w:spacing w:after="0"/>
              <w:ind w:firstLine="0"/>
            </w:pPr>
            <w:r w:rsidRPr="00391E73">
              <w:rPr>
                <w:b/>
              </w:rPr>
              <w:t>Physical conditioning - group - 1 hour:</w:t>
            </w:r>
            <w:r w:rsidRPr="00391E73">
              <w:br/>
            </w:r>
            <w:r w:rsidRPr="00391E73">
              <w:rPr>
                <w:bCs/>
              </w:rPr>
              <w:t>Conditioning exercises and activities, graded and progressive.</w:t>
            </w:r>
          </w:p>
        </w:tc>
        <w:tc>
          <w:tcPr>
            <w:tcW w:w="1620" w:type="dxa"/>
          </w:tcPr>
          <w:p w14:paraId="06AB3746" w14:textId="77777777" w:rsidR="00E41122" w:rsidRPr="00391E73" w:rsidRDefault="00E41122" w:rsidP="00E41122">
            <w:pPr>
              <w:pStyle w:val="BodyText"/>
              <w:spacing w:after="0"/>
              <w:ind w:firstLine="0"/>
            </w:pPr>
            <w:r w:rsidRPr="00391E73">
              <w:t>97642</w:t>
            </w:r>
          </w:p>
        </w:tc>
      </w:tr>
      <w:tr w:rsidR="00E41122" w:rsidRPr="00391E73" w14:paraId="4871E635" w14:textId="77777777" w:rsidTr="00EA4E37">
        <w:trPr>
          <w:cantSplit/>
          <w:jc w:val="center"/>
        </w:trPr>
        <w:tc>
          <w:tcPr>
            <w:tcW w:w="7083" w:type="dxa"/>
          </w:tcPr>
          <w:p w14:paraId="0E1353FF" w14:textId="77777777" w:rsidR="00E41122" w:rsidRPr="00391E73" w:rsidRDefault="00E41122" w:rsidP="00E41122">
            <w:pPr>
              <w:pStyle w:val="BodyText"/>
              <w:spacing w:after="0"/>
              <w:ind w:firstLine="0"/>
            </w:pPr>
            <w:r w:rsidRPr="00391E73">
              <w:rPr>
                <w:b/>
              </w:rPr>
              <w:t>Physical conditioning - group - each additional 30 minutes</w:t>
            </w:r>
          </w:p>
        </w:tc>
        <w:tc>
          <w:tcPr>
            <w:tcW w:w="1620" w:type="dxa"/>
          </w:tcPr>
          <w:p w14:paraId="168A086C" w14:textId="77777777" w:rsidR="00E41122" w:rsidRPr="00391E73" w:rsidRDefault="00E41122" w:rsidP="00E41122">
            <w:pPr>
              <w:pStyle w:val="BodyText"/>
              <w:spacing w:after="0"/>
              <w:ind w:firstLine="0"/>
            </w:pPr>
            <w:r w:rsidRPr="00391E73">
              <w:t>97643</w:t>
            </w:r>
          </w:p>
        </w:tc>
      </w:tr>
      <w:tr w:rsidR="00E41122" w:rsidRPr="00391E73" w14:paraId="7D2D5B91" w14:textId="77777777" w:rsidTr="00EA4E37">
        <w:trPr>
          <w:cantSplit/>
          <w:jc w:val="center"/>
        </w:trPr>
        <w:tc>
          <w:tcPr>
            <w:tcW w:w="7083" w:type="dxa"/>
          </w:tcPr>
          <w:p w14:paraId="54996A53" w14:textId="77777777" w:rsidR="00E41122" w:rsidRPr="00391E73" w:rsidRDefault="00E41122" w:rsidP="00E41122">
            <w:pPr>
              <w:pStyle w:val="BodyText"/>
              <w:spacing w:after="0"/>
              <w:ind w:firstLine="0"/>
            </w:pPr>
            <w:r w:rsidRPr="00391E73">
              <w:rPr>
                <w:b/>
              </w:rPr>
              <w:t>Physical conditioning – individual - 1 hour:</w:t>
            </w:r>
            <w:r w:rsidRPr="00391E73">
              <w:t xml:space="preserve"> </w:t>
            </w:r>
            <w:r w:rsidRPr="00391E73">
              <w:br/>
            </w:r>
            <w:r w:rsidRPr="00391E73">
              <w:rPr>
                <w:bCs/>
              </w:rPr>
              <w:t>Conditioning exercises and activities, graded and progressive.</w:t>
            </w:r>
          </w:p>
        </w:tc>
        <w:tc>
          <w:tcPr>
            <w:tcW w:w="1620" w:type="dxa"/>
          </w:tcPr>
          <w:p w14:paraId="1C90E1A6" w14:textId="77777777" w:rsidR="00E41122" w:rsidRPr="00391E73" w:rsidRDefault="00E41122" w:rsidP="00E41122">
            <w:pPr>
              <w:pStyle w:val="BodyText"/>
              <w:spacing w:after="0"/>
              <w:ind w:firstLine="0"/>
            </w:pPr>
            <w:r w:rsidRPr="00391E73">
              <w:t>97644</w:t>
            </w:r>
          </w:p>
        </w:tc>
      </w:tr>
      <w:tr w:rsidR="00E41122" w:rsidRPr="00391E73" w14:paraId="7EF6EC71" w14:textId="77777777" w:rsidTr="00EA4E37">
        <w:trPr>
          <w:cantSplit/>
          <w:jc w:val="center"/>
        </w:trPr>
        <w:tc>
          <w:tcPr>
            <w:tcW w:w="7083" w:type="dxa"/>
          </w:tcPr>
          <w:p w14:paraId="501EC7B4" w14:textId="77777777" w:rsidR="00E41122" w:rsidRPr="00391E73" w:rsidRDefault="00E41122" w:rsidP="00E41122">
            <w:pPr>
              <w:pStyle w:val="BodyText"/>
              <w:spacing w:after="0"/>
              <w:ind w:firstLine="0"/>
            </w:pPr>
            <w:r w:rsidRPr="00391E73">
              <w:rPr>
                <w:b/>
              </w:rPr>
              <w:t>Physical conditioning – individual - each additional 30 minutes</w:t>
            </w:r>
          </w:p>
        </w:tc>
        <w:tc>
          <w:tcPr>
            <w:tcW w:w="1620" w:type="dxa"/>
          </w:tcPr>
          <w:p w14:paraId="47E0324F" w14:textId="77777777" w:rsidR="00E41122" w:rsidRPr="00391E73" w:rsidRDefault="00E41122" w:rsidP="00E41122">
            <w:pPr>
              <w:pStyle w:val="BodyText"/>
              <w:spacing w:after="0"/>
              <w:ind w:firstLine="0"/>
            </w:pPr>
            <w:r w:rsidRPr="00391E73">
              <w:t>97645</w:t>
            </w:r>
          </w:p>
        </w:tc>
      </w:tr>
      <w:tr w:rsidR="00E41122" w:rsidRPr="00391E73" w14:paraId="57BB10A0" w14:textId="77777777" w:rsidTr="00EA4E37">
        <w:trPr>
          <w:cantSplit/>
          <w:jc w:val="center"/>
        </w:trPr>
        <w:tc>
          <w:tcPr>
            <w:tcW w:w="7083" w:type="dxa"/>
          </w:tcPr>
          <w:p w14:paraId="61D9B2E5" w14:textId="77777777" w:rsidR="00E41122" w:rsidRPr="00391E73" w:rsidRDefault="00E41122" w:rsidP="00E41122">
            <w:pPr>
              <w:pStyle w:val="BodyText"/>
              <w:spacing w:after="0"/>
              <w:ind w:firstLine="0"/>
            </w:pPr>
            <w:r w:rsidRPr="00391E73">
              <w:rPr>
                <w:b/>
              </w:rPr>
              <w:t xml:space="preserve">Professional </w:t>
            </w:r>
            <w:r>
              <w:rPr>
                <w:b/>
              </w:rPr>
              <w:t>c</w:t>
            </w:r>
            <w:r w:rsidRPr="00391E73">
              <w:rPr>
                <w:b/>
              </w:rPr>
              <w:t xml:space="preserve">ase </w:t>
            </w:r>
            <w:r>
              <w:rPr>
                <w:b/>
              </w:rPr>
              <w:t>m</w:t>
            </w:r>
            <w:r w:rsidRPr="00391E73">
              <w:rPr>
                <w:b/>
              </w:rPr>
              <w:t>anagement – individual 15 minutes:</w:t>
            </w:r>
            <w:r w:rsidRPr="00391E73">
              <w:br/>
            </w:r>
            <w:r w:rsidRPr="00391E73">
              <w:rPr>
                <w:bCs/>
              </w:rPr>
              <w:t>Evaluate and communicate progress, determine needs/services, coordinate counseling and crisis intervention dependent on needs and stated goals (other than done by physician).</w:t>
            </w:r>
          </w:p>
        </w:tc>
        <w:tc>
          <w:tcPr>
            <w:tcW w:w="1620" w:type="dxa"/>
          </w:tcPr>
          <w:p w14:paraId="77B0E12A" w14:textId="77777777" w:rsidR="00E41122" w:rsidRPr="00391E73" w:rsidRDefault="00E41122" w:rsidP="00E41122">
            <w:pPr>
              <w:pStyle w:val="BodyText"/>
              <w:spacing w:after="0"/>
              <w:ind w:firstLine="0"/>
            </w:pPr>
            <w:r w:rsidRPr="00391E73">
              <w:t>97654</w:t>
            </w:r>
          </w:p>
        </w:tc>
      </w:tr>
      <w:tr w:rsidR="00E41122" w:rsidRPr="00391E73" w14:paraId="2CA96441" w14:textId="77777777" w:rsidTr="00EA4E37">
        <w:trPr>
          <w:cantSplit/>
          <w:jc w:val="center"/>
        </w:trPr>
        <w:tc>
          <w:tcPr>
            <w:tcW w:w="7083" w:type="dxa"/>
          </w:tcPr>
          <w:p w14:paraId="3E79BA71" w14:textId="77777777" w:rsidR="00E41122" w:rsidRDefault="00E41122" w:rsidP="00E41122">
            <w:pPr>
              <w:pStyle w:val="BodyText"/>
              <w:spacing w:after="0"/>
              <w:ind w:firstLine="0"/>
              <w:rPr>
                <w:b/>
              </w:rPr>
            </w:pPr>
            <w:r>
              <w:rPr>
                <w:b/>
              </w:rPr>
              <w:t>Records review:</w:t>
            </w:r>
          </w:p>
          <w:p w14:paraId="5EF2659A" w14:textId="77777777" w:rsidR="00E41122" w:rsidRPr="00C75E02" w:rsidRDefault="00E41122" w:rsidP="00E41122">
            <w:pPr>
              <w:pStyle w:val="BodyText"/>
              <w:spacing w:after="0"/>
              <w:ind w:firstLine="0"/>
            </w:pPr>
            <w:r>
              <w:t>Review of medical records on an MCO-enrolled claim by a nontreating physician requested by an insurer or a managed care organization.</w:t>
            </w:r>
          </w:p>
        </w:tc>
        <w:tc>
          <w:tcPr>
            <w:tcW w:w="1620" w:type="dxa"/>
          </w:tcPr>
          <w:p w14:paraId="1430BC02" w14:textId="77777777" w:rsidR="00E41122" w:rsidRPr="00391E73" w:rsidRDefault="00E41122" w:rsidP="00E41122">
            <w:pPr>
              <w:pStyle w:val="BodyText"/>
              <w:spacing w:after="0"/>
              <w:ind w:firstLine="0"/>
            </w:pPr>
            <w:r>
              <w:t>RECRW</w:t>
            </w:r>
          </w:p>
        </w:tc>
      </w:tr>
      <w:tr w:rsidR="00E41122" w:rsidRPr="00391E73" w14:paraId="5A90E9DA" w14:textId="77777777" w:rsidTr="00EA4E37">
        <w:trPr>
          <w:cantSplit/>
          <w:jc w:val="center"/>
        </w:trPr>
        <w:tc>
          <w:tcPr>
            <w:tcW w:w="7083" w:type="dxa"/>
          </w:tcPr>
          <w:p w14:paraId="7977EF0C" w14:textId="77777777" w:rsidR="00E41122" w:rsidRPr="00391E73" w:rsidRDefault="00E41122" w:rsidP="00E41122">
            <w:pPr>
              <w:pStyle w:val="BodyText"/>
              <w:spacing w:after="0"/>
              <w:ind w:firstLine="0"/>
            </w:pPr>
            <w:r w:rsidRPr="00391E73">
              <w:rPr>
                <w:b/>
              </w:rPr>
              <w:t>Social worker evaluation - 30 minutes:</w:t>
            </w:r>
            <w:r w:rsidRPr="00391E73">
              <w:br/>
            </w:r>
            <w:r w:rsidRPr="00391E73">
              <w:rPr>
                <w:bCs/>
              </w:rPr>
              <w:t>Psychosocial evaluation to determine psychological strength and support system in relationship to successful outcome.</w:t>
            </w:r>
          </w:p>
        </w:tc>
        <w:tc>
          <w:tcPr>
            <w:tcW w:w="1620" w:type="dxa"/>
          </w:tcPr>
          <w:p w14:paraId="091A8C9C" w14:textId="77777777" w:rsidR="00E41122" w:rsidRPr="00391E73" w:rsidRDefault="00E41122" w:rsidP="00E41122">
            <w:pPr>
              <w:pStyle w:val="BodyText"/>
              <w:spacing w:after="0"/>
              <w:ind w:firstLine="0"/>
            </w:pPr>
            <w:r w:rsidRPr="00391E73">
              <w:t>97668</w:t>
            </w:r>
          </w:p>
        </w:tc>
      </w:tr>
      <w:tr w:rsidR="00E41122" w:rsidRPr="00391E73" w14:paraId="78E74B4F" w14:textId="77777777" w:rsidTr="00EA4E37">
        <w:trPr>
          <w:cantSplit/>
          <w:jc w:val="center"/>
        </w:trPr>
        <w:tc>
          <w:tcPr>
            <w:tcW w:w="7083" w:type="dxa"/>
          </w:tcPr>
          <w:p w14:paraId="04683E58" w14:textId="77777777" w:rsidR="00E41122" w:rsidRPr="00391E73" w:rsidRDefault="00E41122" w:rsidP="00E41122">
            <w:pPr>
              <w:pStyle w:val="BodyText"/>
              <w:spacing w:after="0"/>
              <w:ind w:firstLine="0"/>
            </w:pPr>
            <w:r w:rsidRPr="00391E73">
              <w:rPr>
                <w:b/>
              </w:rPr>
              <w:t>Social worker evaluation – each additional 15 minutes</w:t>
            </w:r>
          </w:p>
        </w:tc>
        <w:tc>
          <w:tcPr>
            <w:tcW w:w="1620" w:type="dxa"/>
          </w:tcPr>
          <w:p w14:paraId="2E2C69E5" w14:textId="77777777" w:rsidR="00E41122" w:rsidRPr="00391E73" w:rsidRDefault="00E41122" w:rsidP="00E41122">
            <w:pPr>
              <w:pStyle w:val="BodyText"/>
              <w:spacing w:after="0"/>
              <w:ind w:firstLine="0"/>
            </w:pPr>
            <w:r w:rsidRPr="00391E73">
              <w:t>97669</w:t>
            </w:r>
          </w:p>
        </w:tc>
      </w:tr>
      <w:tr w:rsidR="00E41122" w:rsidRPr="00391E73" w14:paraId="781146DF" w14:textId="77777777" w:rsidTr="00EA4E37">
        <w:trPr>
          <w:cantSplit/>
          <w:jc w:val="center"/>
        </w:trPr>
        <w:tc>
          <w:tcPr>
            <w:tcW w:w="7083" w:type="dxa"/>
          </w:tcPr>
          <w:p w14:paraId="5C40FCB9" w14:textId="77777777" w:rsidR="00E41122" w:rsidRDefault="00E41122" w:rsidP="00E41122">
            <w:pPr>
              <w:pStyle w:val="BodyText"/>
              <w:spacing w:after="0"/>
              <w:ind w:firstLine="0"/>
              <w:rPr>
                <w:b/>
              </w:rPr>
            </w:pPr>
            <w:r w:rsidRPr="00391E73">
              <w:rPr>
                <w:b/>
              </w:rPr>
              <w:t>Therapeutic education – individual 30 minutes</w:t>
            </w:r>
          </w:p>
          <w:p w14:paraId="442C3C1E" w14:textId="77777777" w:rsidR="00E41122" w:rsidRPr="00CB63F1" w:rsidRDefault="00E41122" w:rsidP="00E41122">
            <w:pPr>
              <w:pStyle w:val="BodyText"/>
              <w:spacing w:after="0"/>
              <w:ind w:firstLine="0"/>
            </w:pPr>
            <w:r w:rsidRPr="00CB63F1">
              <w:t>Medical, psychosocial, nutritional, and vocational education dependent on needs and stated goals.</w:t>
            </w:r>
          </w:p>
        </w:tc>
        <w:tc>
          <w:tcPr>
            <w:tcW w:w="1620" w:type="dxa"/>
          </w:tcPr>
          <w:p w14:paraId="700B2EDA" w14:textId="77777777" w:rsidR="00E41122" w:rsidRPr="00391E73" w:rsidRDefault="00E41122" w:rsidP="00E41122">
            <w:pPr>
              <w:pStyle w:val="BodyText"/>
              <w:spacing w:after="0"/>
              <w:ind w:firstLine="0"/>
            </w:pPr>
            <w:r w:rsidRPr="00391E73">
              <w:t>97650</w:t>
            </w:r>
          </w:p>
        </w:tc>
      </w:tr>
      <w:tr w:rsidR="00E41122" w:rsidRPr="00391E73" w14:paraId="30703493" w14:textId="77777777" w:rsidTr="00EA4E37">
        <w:trPr>
          <w:cantSplit/>
          <w:jc w:val="center"/>
        </w:trPr>
        <w:tc>
          <w:tcPr>
            <w:tcW w:w="7083" w:type="dxa"/>
          </w:tcPr>
          <w:p w14:paraId="49D8C595" w14:textId="77777777" w:rsidR="00E41122" w:rsidRPr="00391E73" w:rsidRDefault="00E41122" w:rsidP="00E41122">
            <w:pPr>
              <w:pStyle w:val="BodyText"/>
              <w:spacing w:after="0"/>
              <w:ind w:firstLine="0"/>
            </w:pPr>
            <w:r w:rsidRPr="00391E73">
              <w:rPr>
                <w:b/>
              </w:rPr>
              <w:t>Therapeutic education – individual - each additional 15 minutes</w:t>
            </w:r>
          </w:p>
        </w:tc>
        <w:tc>
          <w:tcPr>
            <w:tcW w:w="1620" w:type="dxa"/>
          </w:tcPr>
          <w:p w14:paraId="1C20C69D" w14:textId="77777777" w:rsidR="00E41122" w:rsidRPr="00391E73" w:rsidRDefault="00E41122" w:rsidP="00E41122">
            <w:pPr>
              <w:pStyle w:val="BodyText"/>
              <w:spacing w:after="0"/>
              <w:ind w:firstLine="0"/>
            </w:pPr>
            <w:r w:rsidRPr="00391E73">
              <w:t>97651</w:t>
            </w:r>
          </w:p>
        </w:tc>
      </w:tr>
      <w:tr w:rsidR="00E41122" w:rsidRPr="00391E73" w14:paraId="02FBCECF" w14:textId="77777777" w:rsidTr="00EA4E37">
        <w:trPr>
          <w:cantSplit/>
          <w:jc w:val="center"/>
        </w:trPr>
        <w:tc>
          <w:tcPr>
            <w:tcW w:w="7083" w:type="dxa"/>
          </w:tcPr>
          <w:p w14:paraId="5B9DC670" w14:textId="77777777" w:rsidR="00E41122" w:rsidRPr="00391E73" w:rsidRDefault="00E41122" w:rsidP="00E41122">
            <w:pPr>
              <w:pStyle w:val="BodyText"/>
              <w:spacing w:after="0"/>
              <w:ind w:firstLine="0"/>
              <w:rPr>
                <w:bCs/>
              </w:rPr>
            </w:pPr>
            <w:r w:rsidRPr="00391E73">
              <w:rPr>
                <w:b/>
              </w:rPr>
              <w:lastRenderedPageBreak/>
              <w:t>Therapeutic education - group 30 minutes:</w:t>
            </w:r>
            <w:r w:rsidRPr="00391E73">
              <w:br/>
            </w:r>
            <w:r w:rsidRPr="00391E73">
              <w:rPr>
                <w:bCs/>
              </w:rPr>
              <w:t>Medical, psychosocial, nutritional</w:t>
            </w:r>
            <w:r>
              <w:rPr>
                <w:bCs/>
              </w:rPr>
              <w:t>,</w:t>
            </w:r>
            <w:r w:rsidRPr="00391E73">
              <w:rPr>
                <w:bCs/>
              </w:rPr>
              <w:t xml:space="preserve"> and vocational education dependent on needs and stated goals.</w:t>
            </w:r>
          </w:p>
        </w:tc>
        <w:tc>
          <w:tcPr>
            <w:tcW w:w="1620" w:type="dxa"/>
          </w:tcPr>
          <w:p w14:paraId="4ED2AB20" w14:textId="77777777" w:rsidR="00E41122" w:rsidRPr="00391E73" w:rsidRDefault="00E41122" w:rsidP="00E41122">
            <w:pPr>
              <w:pStyle w:val="BodyText"/>
              <w:spacing w:after="0"/>
              <w:ind w:firstLine="0"/>
            </w:pPr>
            <w:r w:rsidRPr="00391E73">
              <w:t>97652</w:t>
            </w:r>
          </w:p>
        </w:tc>
      </w:tr>
      <w:tr w:rsidR="00E41122" w:rsidRPr="00391E73" w14:paraId="5FCD5CE8" w14:textId="77777777" w:rsidTr="00EA4E37">
        <w:trPr>
          <w:cantSplit/>
          <w:jc w:val="center"/>
        </w:trPr>
        <w:tc>
          <w:tcPr>
            <w:tcW w:w="7083" w:type="dxa"/>
          </w:tcPr>
          <w:p w14:paraId="1139890F" w14:textId="77777777" w:rsidR="00E41122" w:rsidRPr="00391E73" w:rsidRDefault="00E41122" w:rsidP="00E41122">
            <w:pPr>
              <w:pStyle w:val="BodyText"/>
              <w:spacing w:after="0"/>
              <w:ind w:firstLine="0"/>
            </w:pPr>
            <w:r w:rsidRPr="00391E73">
              <w:rPr>
                <w:b/>
              </w:rPr>
              <w:t>Therapeutic education - group - each additional 15 minutes</w:t>
            </w:r>
          </w:p>
        </w:tc>
        <w:tc>
          <w:tcPr>
            <w:tcW w:w="1620" w:type="dxa"/>
          </w:tcPr>
          <w:p w14:paraId="674BBE38" w14:textId="77777777" w:rsidR="00E41122" w:rsidRPr="00391E73" w:rsidRDefault="00E41122" w:rsidP="00E41122">
            <w:pPr>
              <w:pStyle w:val="BodyText"/>
              <w:spacing w:after="0"/>
              <w:ind w:firstLine="0"/>
            </w:pPr>
            <w:r w:rsidRPr="00391E73">
              <w:t>97653</w:t>
            </w:r>
          </w:p>
        </w:tc>
      </w:tr>
      <w:tr w:rsidR="00E41122" w:rsidRPr="00391E73" w14:paraId="7E0D81D6" w14:textId="77777777" w:rsidTr="00EA4E37">
        <w:trPr>
          <w:cantSplit/>
          <w:jc w:val="center"/>
        </w:trPr>
        <w:tc>
          <w:tcPr>
            <w:tcW w:w="7083" w:type="dxa"/>
          </w:tcPr>
          <w:p w14:paraId="64722611" w14:textId="77777777" w:rsidR="00E41122" w:rsidRDefault="00E41122" w:rsidP="00E41122">
            <w:pPr>
              <w:pStyle w:val="BodyText"/>
              <w:spacing w:after="0"/>
              <w:ind w:firstLine="0"/>
              <w:rPr>
                <w:b/>
              </w:rPr>
            </w:pPr>
            <w:r>
              <w:rPr>
                <w:b/>
              </w:rPr>
              <w:t>Video Review:</w:t>
            </w:r>
          </w:p>
          <w:p w14:paraId="0A2B48B3" w14:textId="77777777" w:rsidR="00E41122" w:rsidRPr="00832857" w:rsidRDefault="00E41122" w:rsidP="00E41122">
            <w:pPr>
              <w:pStyle w:val="BodyText"/>
              <w:spacing w:after="0"/>
              <w:ind w:firstLine="0"/>
            </w:pPr>
            <w:r>
              <w:t>Review of video requested by an insurer or a managed care organization.</w:t>
            </w:r>
          </w:p>
        </w:tc>
        <w:tc>
          <w:tcPr>
            <w:tcW w:w="1620" w:type="dxa"/>
          </w:tcPr>
          <w:p w14:paraId="3990AB6F" w14:textId="77777777" w:rsidR="00E41122" w:rsidRPr="002F66DA" w:rsidRDefault="00E41122" w:rsidP="00E41122">
            <w:pPr>
              <w:pStyle w:val="BodyText"/>
              <w:spacing w:after="0"/>
              <w:ind w:firstLine="0"/>
            </w:pPr>
            <w:r>
              <w:t>VIDEO</w:t>
            </w:r>
          </w:p>
        </w:tc>
      </w:tr>
      <w:tr w:rsidR="00E41122" w:rsidRPr="00391E73" w14:paraId="6E862EE2" w14:textId="77777777" w:rsidTr="00EA4E37">
        <w:trPr>
          <w:cantSplit/>
          <w:jc w:val="center"/>
        </w:trPr>
        <w:tc>
          <w:tcPr>
            <w:tcW w:w="7083" w:type="dxa"/>
          </w:tcPr>
          <w:p w14:paraId="673AD7A4" w14:textId="77777777" w:rsidR="00E41122" w:rsidRPr="002F66DA" w:rsidRDefault="00E41122" w:rsidP="00E41122">
            <w:pPr>
              <w:pStyle w:val="BodyText"/>
              <w:spacing w:after="0"/>
              <w:ind w:firstLine="0"/>
            </w:pPr>
            <w:r w:rsidRPr="002F66DA">
              <w:rPr>
                <w:b/>
              </w:rPr>
              <w:t>Vocational evaluation - 30 minutes:</w:t>
            </w:r>
            <w:r w:rsidRPr="002F66DA">
              <w:br/>
            </w:r>
            <w:r w:rsidRPr="002F66DA">
              <w:rPr>
                <w:bCs/>
              </w:rPr>
              <w:t>Evaluation of work history, education, and transferable skills coupled with physical limitations in relationship to return-to-work options.</w:t>
            </w:r>
          </w:p>
        </w:tc>
        <w:tc>
          <w:tcPr>
            <w:tcW w:w="1620" w:type="dxa"/>
          </w:tcPr>
          <w:p w14:paraId="576F93CE" w14:textId="77777777" w:rsidR="00E41122" w:rsidRPr="002F66DA" w:rsidRDefault="00E41122" w:rsidP="00E41122">
            <w:pPr>
              <w:pStyle w:val="BodyText"/>
              <w:spacing w:after="0"/>
              <w:ind w:firstLine="0"/>
            </w:pPr>
            <w:r w:rsidRPr="002F66DA">
              <w:t>97662</w:t>
            </w:r>
          </w:p>
        </w:tc>
      </w:tr>
      <w:tr w:rsidR="00E41122" w:rsidRPr="00391E73" w14:paraId="1CA87B04" w14:textId="77777777" w:rsidTr="00EA4E37">
        <w:trPr>
          <w:cantSplit/>
          <w:jc w:val="center"/>
        </w:trPr>
        <w:tc>
          <w:tcPr>
            <w:tcW w:w="7083" w:type="dxa"/>
          </w:tcPr>
          <w:p w14:paraId="2CC18745" w14:textId="77777777" w:rsidR="00E41122" w:rsidRPr="002F66DA" w:rsidRDefault="00E41122" w:rsidP="00E41122">
            <w:pPr>
              <w:pStyle w:val="BodyText"/>
              <w:spacing w:after="0"/>
              <w:ind w:firstLine="0"/>
            </w:pPr>
            <w:r w:rsidRPr="002F66DA">
              <w:rPr>
                <w:b/>
              </w:rPr>
              <w:t>Vocational evaluation - each additional 15 minutes</w:t>
            </w:r>
          </w:p>
        </w:tc>
        <w:tc>
          <w:tcPr>
            <w:tcW w:w="1620" w:type="dxa"/>
          </w:tcPr>
          <w:p w14:paraId="176F1C97" w14:textId="77777777" w:rsidR="00E41122" w:rsidRPr="002F66DA" w:rsidRDefault="00E41122" w:rsidP="00E41122">
            <w:pPr>
              <w:pStyle w:val="BodyText"/>
              <w:spacing w:after="0"/>
              <w:ind w:firstLine="0"/>
            </w:pPr>
            <w:r w:rsidRPr="002F66DA">
              <w:t>97663</w:t>
            </w:r>
          </w:p>
        </w:tc>
      </w:tr>
      <w:tr w:rsidR="00E41122" w:rsidRPr="00391E73" w14:paraId="2983F9D7" w14:textId="77777777" w:rsidTr="00EA4E37">
        <w:trPr>
          <w:cantSplit/>
          <w:jc w:val="center"/>
        </w:trPr>
        <w:tc>
          <w:tcPr>
            <w:tcW w:w="7083" w:type="dxa"/>
          </w:tcPr>
          <w:p w14:paraId="0683F7BD" w14:textId="77777777" w:rsidR="00E41122" w:rsidRPr="002F66DA" w:rsidRDefault="00E41122" w:rsidP="00E41122">
            <w:pPr>
              <w:autoSpaceDE w:val="0"/>
              <w:autoSpaceDN w:val="0"/>
              <w:adjustRightInd w:val="0"/>
            </w:pPr>
            <w:r w:rsidRPr="002F66DA">
              <w:rPr>
                <w:b/>
              </w:rPr>
              <w:t>WCE (work capacity evaluation):</w:t>
            </w:r>
            <w:r w:rsidRPr="002F66DA">
              <w:t xml:space="preserve"> </w:t>
            </w:r>
            <w:r w:rsidRPr="002F66DA">
              <w:br/>
              <w:t>This is a residual functional capacity evaluation that generally requires not less than 4 hours of actual patient contact. The evaluation may include a musculoskeletal evaluation for a single body part. A WCE is paid under OSC 99198, which includes the evaluation and report. Additional 15 minute increments (per additional body part) may be added to determine endurance (e.g., cardiovascular) or to project tolerances (e.g., repetitive motion). Each additional 15 minutes must be paid under OSC 99193, which includes the evaluation and report. Special emphasis should be given to:</w:t>
            </w:r>
          </w:p>
          <w:p w14:paraId="0FC3B261" w14:textId="77777777" w:rsidR="00E41122" w:rsidRPr="002F66DA" w:rsidRDefault="00E41122" w:rsidP="00E41122">
            <w:pPr>
              <w:pStyle w:val="ListParagraph"/>
              <w:numPr>
                <w:ilvl w:val="0"/>
                <w:numId w:val="5"/>
              </w:numPr>
              <w:autoSpaceDE w:val="0"/>
              <w:autoSpaceDN w:val="0"/>
              <w:adjustRightInd w:val="0"/>
            </w:pPr>
            <w:r w:rsidRPr="002F66DA">
              <w:t>The ability to perform essential physical functions of the job based on a specific job;</w:t>
            </w:r>
          </w:p>
          <w:p w14:paraId="619EE6DD" w14:textId="77777777" w:rsidR="00E41122" w:rsidRPr="002F66DA" w:rsidRDefault="00E41122" w:rsidP="00E41122">
            <w:pPr>
              <w:pStyle w:val="ListParagraph"/>
              <w:numPr>
                <w:ilvl w:val="0"/>
                <w:numId w:val="5"/>
              </w:numPr>
              <w:autoSpaceDE w:val="0"/>
              <w:autoSpaceDN w:val="0"/>
              <w:adjustRightInd w:val="0"/>
            </w:pPr>
            <w:r w:rsidRPr="002F66DA">
              <w:t>Analysis as related to the accepted condition;</w:t>
            </w:r>
          </w:p>
          <w:p w14:paraId="280B8BE5" w14:textId="77777777" w:rsidR="00E41122" w:rsidRPr="002F66DA" w:rsidRDefault="00E41122" w:rsidP="00E41122">
            <w:pPr>
              <w:pStyle w:val="ListParagraph"/>
              <w:numPr>
                <w:ilvl w:val="0"/>
                <w:numId w:val="5"/>
              </w:numPr>
              <w:autoSpaceDE w:val="0"/>
              <w:autoSpaceDN w:val="0"/>
              <w:adjustRightInd w:val="0"/>
            </w:pPr>
            <w:r w:rsidRPr="002F66DA">
              <w:t>The ability to sustain activity over time; and</w:t>
            </w:r>
          </w:p>
          <w:p w14:paraId="5E02A156" w14:textId="77777777" w:rsidR="00E41122" w:rsidRPr="002F66DA" w:rsidRDefault="00E41122" w:rsidP="00E41122">
            <w:pPr>
              <w:pStyle w:val="ListParagraph"/>
              <w:numPr>
                <w:ilvl w:val="0"/>
                <w:numId w:val="5"/>
              </w:numPr>
              <w:autoSpaceDE w:val="0"/>
              <w:autoSpaceDN w:val="0"/>
              <w:adjustRightInd w:val="0"/>
            </w:pPr>
            <w:r w:rsidRPr="002F66DA">
              <w:t>The reliability of the evaluation findings.</w:t>
            </w:r>
          </w:p>
        </w:tc>
        <w:tc>
          <w:tcPr>
            <w:tcW w:w="1620" w:type="dxa"/>
          </w:tcPr>
          <w:p w14:paraId="25F45595" w14:textId="77777777" w:rsidR="00E41122" w:rsidRPr="002F66DA" w:rsidRDefault="00E41122" w:rsidP="00E41122">
            <w:pPr>
              <w:pStyle w:val="BodyText"/>
              <w:spacing w:after="0"/>
              <w:ind w:firstLine="0"/>
            </w:pPr>
            <w:r w:rsidRPr="002F66DA">
              <w:t>99198</w:t>
            </w:r>
          </w:p>
        </w:tc>
      </w:tr>
      <w:tr w:rsidR="00E41122" w:rsidRPr="00391E73" w14:paraId="25CAED44" w14:textId="77777777" w:rsidTr="00EA4E37">
        <w:trPr>
          <w:cantSplit/>
          <w:jc w:val="center"/>
        </w:trPr>
        <w:tc>
          <w:tcPr>
            <w:tcW w:w="7083" w:type="dxa"/>
          </w:tcPr>
          <w:p w14:paraId="4714763C" w14:textId="77777777" w:rsidR="00E41122" w:rsidRPr="00391E73" w:rsidRDefault="00E41122" w:rsidP="00E41122">
            <w:pPr>
              <w:pStyle w:val="BodyText"/>
              <w:spacing w:after="0"/>
              <w:ind w:firstLine="0"/>
            </w:pPr>
            <w:r w:rsidRPr="00391E73">
              <w:rPr>
                <w:b/>
              </w:rPr>
              <w:t>WCE –</w:t>
            </w:r>
            <w:r>
              <w:rPr>
                <w:b/>
              </w:rPr>
              <w:t xml:space="preserve"> </w:t>
            </w:r>
            <w:r w:rsidRPr="00391E73">
              <w:rPr>
                <w:b/>
              </w:rPr>
              <w:t>each additional 15 minutes</w:t>
            </w:r>
          </w:p>
        </w:tc>
        <w:tc>
          <w:tcPr>
            <w:tcW w:w="1620" w:type="dxa"/>
          </w:tcPr>
          <w:p w14:paraId="7708C06C" w14:textId="77777777" w:rsidR="00E41122" w:rsidRPr="00391E73" w:rsidRDefault="00E41122" w:rsidP="00E41122">
            <w:pPr>
              <w:pStyle w:val="BodyText"/>
              <w:spacing w:after="0"/>
              <w:ind w:firstLine="0"/>
            </w:pPr>
            <w:r w:rsidRPr="00391E73">
              <w:t>99193</w:t>
            </w:r>
          </w:p>
        </w:tc>
      </w:tr>
      <w:tr w:rsidR="00E41122" w:rsidRPr="00391E73" w14:paraId="346B26D7" w14:textId="77777777" w:rsidTr="00EA4E37">
        <w:trPr>
          <w:cantSplit/>
          <w:jc w:val="center"/>
        </w:trPr>
        <w:tc>
          <w:tcPr>
            <w:tcW w:w="7083" w:type="dxa"/>
          </w:tcPr>
          <w:p w14:paraId="74FD1142" w14:textId="77777777" w:rsidR="00E41122" w:rsidRPr="00391E73" w:rsidRDefault="00E41122" w:rsidP="00E41122">
            <w:pPr>
              <w:pStyle w:val="BodyText"/>
              <w:spacing w:after="0"/>
              <w:ind w:firstLine="0"/>
            </w:pPr>
            <w:r w:rsidRPr="00391E73">
              <w:rPr>
                <w:b/>
              </w:rPr>
              <w:t>Work simulation - group 1 hour:</w:t>
            </w:r>
            <w:r w:rsidRPr="00391E73">
              <w:rPr>
                <w:b/>
              </w:rPr>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2B8BFCBA" w14:textId="77777777" w:rsidR="00E41122" w:rsidRPr="00391E73" w:rsidRDefault="00E41122" w:rsidP="00E41122">
            <w:pPr>
              <w:pStyle w:val="BodyText"/>
              <w:spacing w:after="0"/>
              <w:ind w:firstLine="0"/>
            </w:pPr>
            <w:r w:rsidRPr="00391E73">
              <w:t>97646</w:t>
            </w:r>
          </w:p>
        </w:tc>
      </w:tr>
      <w:tr w:rsidR="00E41122" w:rsidRPr="00391E73" w14:paraId="0A6ACBED" w14:textId="77777777" w:rsidTr="00EA4E37">
        <w:trPr>
          <w:cantSplit/>
          <w:jc w:val="center"/>
        </w:trPr>
        <w:tc>
          <w:tcPr>
            <w:tcW w:w="7083" w:type="dxa"/>
          </w:tcPr>
          <w:p w14:paraId="0DBDD396" w14:textId="77777777" w:rsidR="00E41122" w:rsidRPr="00391E73" w:rsidRDefault="00E41122" w:rsidP="00E41122">
            <w:pPr>
              <w:pStyle w:val="BodyText"/>
              <w:spacing w:after="0"/>
              <w:ind w:firstLine="0"/>
            </w:pPr>
            <w:r w:rsidRPr="00391E73">
              <w:rPr>
                <w:b/>
              </w:rPr>
              <w:t>Work simulation - group - each additional 30 minutes</w:t>
            </w:r>
          </w:p>
        </w:tc>
        <w:tc>
          <w:tcPr>
            <w:tcW w:w="1620" w:type="dxa"/>
          </w:tcPr>
          <w:p w14:paraId="466ACDED" w14:textId="77777777" w:rsidR="00E41122" w:rsidRPr="00391E73" w:rsidRDefault="00E41122" w:rsidP="00E41122">
            <w:pPr>
              <w:pStyle w:val="BodyText"/>
              <w:spacing w:after="0"/>
              <w:ind w:firstLine="0"/>
            </w:pPr>
            <w:r w:rsidRPr="00391E73">
              <w:t>97647</w:t>
            </w:r>
          </w:p>
        </w:tc>
      </w:tr>
      <w:tr w:rsidR="00E41122" w:rsidRPr="00391E73" w14:paraId="052CE07C" w14:textId="77777777" w:rsidTr="00EA4E37">
        <w:trPr>
          <w:cantSplit/>
          <w:jc w:val="center"/>
        </w:trPr>
        <w:tc>
          <w:tcPr>
            <w:tcW w:w="7083" w:type="dxa"/>
          </w:tcPr>
          <w:p w14:paraId="3E1DF9DF" w14:textId="77777777" w:rsidR="00E41122" w:rsidRPr="00391E73" w:rsidRDefault="00E41122" w:rsidP="00E41122">
            <w:pPr>
              <w:pStyle w:val="BodyText"/>
              <w:spacing w:after="0"/>
              <w:ind w:firstLine="0"/>
            </w:pPr>
            <w:r w:rsidRPr="00391E73">
              <w:rPr>
                <w:b/>
              </w:rPr>
              <w:t>Work simulation - individual 1 hour:</w:t>
            </w:r>
            <w:r w:rsidRPr="00391E73">
              <w:br/>
            </w:r>
            <w:r w:rsidRPr="00391E73">
              <w:rPr>
                <w:bCs/>
              </w:rPr>
              <w:t>Real or simulated work activities addressing productivity, safety, physical tolerance</w:t>
            </w:r>
            <w:r>
              <w:rPr>
                <w:bCs/>
              </w:rPr>
              <w:t>,</w:t>
            </w:r>
            <w:r w:rsidRPr="00391E73">
              <w:rPr>
                <w:bCs/>
              </w:rPr>
              <w:t xml:space="preserve"> and work behaviors.</w:t>
            </w:r>
          </w:p>
        </w:tc>
        <w:tc>
          <w:tcPr>
            <w:tcW w:w="1620" w:type="dxa"/>
          </w:tcPr>
          <w:p w14:paraId="1F07B163" w14:textId="77777777" w:rsidR="00E41122" w:rsidRPr="00391E73" w:rsidRDefault="00E41122" w:rsidP="00E41122">
            <w:pPr>
              <w:pStyle w:val="BodyText"/>
              <w:spacing w:after="0"/>
              <w:ind w:firstLine="0"/>
            </w:pPr>
            <w:r w:rsidRPr="00391E73">
              <w:t>97648</w:t>
            </w:r>
          </w:p>
        </w:tc>
      </w:tr>
      <w:tr w:rsidR="00E41122" w:rsidRPr="00391E73" w14:paraId="3CAAAEFA" w14:textId="77777777" w:rsidTr="00EA4E37">
        <w:trPr>
          <w:cantSplit/>
          <w:jc w:val="center"/>
        </w:trPr>
        <w:tc>
          <w:tcPr>
            <w:tcW w:w="7083" w:type="dxa"/>
          </w:tcPr>
          <w:p w14:paraId="25ACAD65" w14:textId="77777777" w:rsidR="00E41122" w:rsidRPr="00391E73" w:rsidRDefault="00E41122" w:rsidP="00E41122">
            <w:pPr>
              <w:pStyle w:val="BodyText"/>
              <w:spacing w:after="0"/>
              <w:ind w:firstLine="0"/>
            </w:pPr>
            <w:r w:rsidRPr="00391E73">
              <w:rPr>
                <w:b/>
              </w:rPr>
              <w:t>Work simulation - individual - each additional 30 minutes</w:t>
            </w:r>
          </w:p>
        </w:tc>
        <w:tc>
          <w:tcPr>
            <w:tcW w:w="1620" w:type="dxa"/>
          </w:tcPr>
          <w:p w14:paraId="6C84C5F1" w14:textId="77777777" w:rsidR="00E41122" w:rsidRPr="00391E73" w:rsidRDefault="00E41122" w:rsidP="00E41122">
            <w:pPr>
              <w:pStyle w:val="BodyText"/>
              <w:spacing w:after="0"/>
              <w:ind w:firstLine="0"/>
            </w:pPr>
            <w:r w:rsidRPr="00391E73">
              <w:t>97649</w:t>
            </w:r>
          </w:p>
        </w:tc>
      </w:tr>
      <w:tr w:rsidR="00E41122" w:rsidRPr="00391E73" w14:paraId="598E31E8" w14:textId="77777777" w:rsidTr="00EA4E37">
        <w:trPr>
          <w:cantSplit/>
          <w:jc w:val="center"/>
        </w:trPr>
        <w:tc>
          <w:tcPr>
            <w:tcW w:w="7083" w:type="dxa"/>
          </w:tcPr>
          <w:p w14:paraId="7B07938B" w14:textId="77777777" w:rsidR="00E41122" w:rsidRPr="00391E73" w:rsidRDefault="00E41122" w:rsidP="00E41122">
            <w:pPr>
              <w:pStyle w:val="BodyText"/>
              <w:spacing w:after="0"/>
              <w:ind w:firstLine="0"/>
            </w:pPr>
            <w:r w:rsidRPr="00391E73">
              <w:rPr>
                <w:b/>
              </w:rPr>
              <w:t>WRME (</w:t>
            </w:r>
            <w:r>
              <w:rPr>
                <w:b/>
              </w:rPr>
              <w:t>w</w:t>
            </w:r>
            <w:r w:rsidRPr="00391E73">
              <w:rPr>
                <w:b/>
              </w:rPr>
              <w:t>orker requested medical exam):</w:t>
            </w:r>
            <w:r w:rsidRPr="00391E73">
              <w:rPr>
                <w:b/>
              </w:rPr>
              <w:br/>
            </w:r>
            <w:r w:rsidRPr="00391E73">
              <w:t>Exam and report.</w:t>
            </w:r>
          </w:p>
        </w:tc>
        <w:tc>
          <w:tcPr>
            <w:tcW w:w="1620" w:type="dxa"/>
          </w:tcPr>
          <w:p w14:paraId="6CB43CD2" w14:textId="77777777" w:rsidR="00E41122" w:rsidRPr="00391E73" w:rsidRDefault="00E41122" w:rsidP="00E41122">
            <w:pPr>
              <w:pStyle w:val="BodyText"/>
              <w:spacing w:after="0"/>
              <w:ind w:firstLine="0"/>
            </w:pPr>
            <w:r w:rsidRPr="00391E73">
              <w:t>W0001</w:t>
            </w:r>
          </w:p>
        </w:tc>
      </w:tr>
    </w:tbl>
    <w:p w14:paraId="3F1D8798" w14:textId="77777777" w:rsidR="00856111" w:rsidRPr="000470FF" w:rsidRDefault="00856111" w:rsidP="00856111">
      <w:pPr>
        <w:rPr>
          <w:b/>
        </w:rPr>
      </w:pPr>
    </w:p>
    <w:p w14:paraId="6AE7A4CA" w14:textId="77777777" w:rsidR="00856111" w:rsidRPr="000470FF" w:rsidRDefault="00856111" w:rsidP="00856111">
      <w:pPr>
        <w:pStyle w:val="Heading2"/>
      </w:pPr>
      <w:bookmarkStart w:id="358" w:name="_Toc375058300"/>
      <w:bookmarkStart w:id="359" w:name="_Toc382479219"/>
      <w:bookmarkStart w:id="360" w:name="_Toc477936721"/>
      <w:bookmarkStart w:id="361" w:name="_Toc49498063"/>
      <w:bookmarkStart w:id="362" w:name="_Toc168492312"/>
      <w:r w:rsidRPr="000470FF">
        <w:t>(3)</w:t>
      </w:r>
      <w:r w:rsidRPr="00391E73">
        <w:t xml:space="preserve"> </w:t>
      </w:r>
      <w:r w:rsidRPr="00C16A67">
        <w:t>CARF</w:t>
      </w:r>
      <w:r w:rsidRPr="00391E73">
        <w:t xml:space="preserve"> / JCAHO Accredited Programs.</w:t>
      </w:r>
      <w:bookmarkEnd w:id="358"/>
      <w:bookmarkEnd w:id="359"/>
      <w:bookmarkEnd w:id="360"/>
      <w:bookmarkEnd w:id="361"/>
      <w:bookmarkEnd w:id="362"/>
    </w:p>
    <w:p w14:paraId="53A9B9AA" w14:textId="77777777" w:rsidR="00856111" w:rsidRPr="000470FF" w:rsidRDefault="00856111" w:rsidP="00856111">
      <w:pPr>
        <w:pStyle w:val="Subsection"/>
        <w:rPr>
          <w:b/>
        </w:rPr>
      </w:pPr>
      <w:r w:rsidRPr="000470FF">
        <w:rPr>
          <w:b/>
        </w:rPr>
        <w:t>(a)</w:t>
      </w:r>
      <w:r w:rsidRPr="00391E73">
        <w:t xml:space="preserve"> Treatment in a chronic pain management program, physical rehabilitation program, work hardening program, or a substance abuse program </w:t>
      </w:r>
      <w:r>
        <w:t>will</w:t>
      </w:r>
      <w:r w:rsidRPr="00391E73">
        <w:t xml:space="preserve"> not be paid unless the program is accredited for that purpose by the Commission on Accreditation of </w:t>
      </w:r>
      <w:r w:rsidRPr="00391E73">
        <w:lastRenderedPageBreak/>
        <w:t>Rehabilitation Facilities (CARF) or the Joint Commission on Accreditation of Healthcare Organizations (JCAHO).</w:t>
      </w:r>
    </w:p>
    <w:p w14:paraId="31449855" w14:textId="77777777" w:rsidR="00856111" w:rsidRPr="000470FF" w:rsidRDefault="00856111" w:rsidP="00856111">
      <w:pPr>
        <w:pStyle w:val="Subsection"/>
        <w:rPr>
          <w:b/>
        </w:rPr>
      </w:pPr>
      <w:r w:rsidRPr="000470FF">
        <w:rPr>
          <w:b/>
        </w:rPr>
        <w:t>(b)</w:t>
      </w:r>
      <w:r w:rsidRPr="00391E73">
        <w:t xml:space="preserve"> Organizations </w:t>
      </w:r>
      <w:r>
        <w:t>that</w:t>
      </w:r>
      <w:r w:rsidRPr="00391E73">
        <w:t xml:space="preserve"> have applied for CARF accreditation, but have not yet received accreditation, may receive payment for multidisciplinary programs upon providing evidence to the insurer that an application for accreditation has been filed with and acknowledged by CARF. </w:t>
      </w:r>
      <w:r>
        <w:t>The</w:t>
      </w:r>
      <w:r w:rsidRPr="00391E73">
        <w:t xml:space="preserve"> organizations may provide multidisciplinary services under this section for a period of up to six months from the date CARF provided notice to the organization that the accreditation process has been initiated, or until such time as CARF accreditation has been received or denied, whichever occurs first.</w:t>
      </w:r>
    </w:p>
    <w:p w14:paraId="2F94CC19" w14:textId="77777777" w:rsidR="00856111" w:rsidRPr="000470FF" w:rsidRDefault="00856111" w:rsidP="00856111">
      <w:pPr>
        <w:pStyle w:val="Subsection"/>
        <w:rPr>
          <w:b/>
        </w:rPr>
      </w:pPr>
      <w:r w:rsidRPr="000470FF">
        <w:rPr>
          <w:b/>
        </w:rPr>
        <w:t>(c)</w:t>
      </w:r>
      <w:r w:rsidRPr="00C16A67">
        <w:t xml:space="preserve"> Notwithstanding OAR 436-009-0010(4)</w:t>
      </w:r>
      <w:r w:rsidRPr="00D22C0F">
        <w:t>(a)</w:t>
      </w:r>
      <w:r w:rsidRPr="00C16A67">
        <w:t>, program fees for services within a multidisciplinary program may be used based upon written pre-authorization from the insurer. Programs must identify the extent, frequency, and duration of services to be provided.</w:t>
      </w:r>
    </w:p>
    <w:p w14:paraId="7A669F0A" w14:textId="77777777" w:rsidR="00856111" w:rsidRPr="00C16A67" w:rsidRDefault="00856111" w:rsidP="00856111">
      <w:pPr>
        <w:pStyle w:val="Subsection"/>
      </w:pPr>
      <w:r w:rsidRPr="000470FF">
        <w:rPr>
          <w:b/>
        </w:rPr>
        <w:t>(d)</w:t>
      </w:r>
      <w:r w:rsidRPr="00C16A67">
        <w:t xml:space="preserve"> All job site visits and ergonomic consultations must be preauthorized by the insurer.</w:t>
      </w:r>
      <w:r>
        <w:br/>
      </w:r>
    </w:p>
    <w:p w14:paraId="4DF0392B" w14:textId="77777777" w:rsidR="00856111" w:rsidRPr="00391E73" w:rsidRDefault="00856111" w:rsidP="00856111">
      <w:pPr>
        <w:pStyle w:val="Hist"/>
      </w:pPr>
      <w:r w:rsidRPr="00391E73">
        <w:t>Stat. Auth.: ORS 656.726(4) Stats. Implemented: ORS 656.248</w:t>
      </w:r>
    </w:p>
    <w:p w14:paraId="13CE0E40" w14:textId="77777777" w:rsidR="00FA1585" w:rsidRDefault="00856111" w:rsidP="00FA1585">
      <w:pPr>
        <w:pStyle w:val="Hist"/>
      </w:pPr>
      <w:r w:rsidRPr="00391E73">
        <w:t>Hist</w:t>
      </w:r>
      <w:r>
        <w:t>: Amended 3/4/20 as Admin. Order 20-053, eff. 4/1/20</w:t>
      </w:r>
    </w:p>
    <w:p w14:paraId="630568BE" w14:textId="77777777" w:rsidR="00D5125B" w:rsidRDefault="00807751" w:rsidP="00D5125B">
      <w:pPr>
        <w:pStyle w:val="Hist"/>
      </w:pPr>
      <w:r>
        <w:t>Amended 3/2/22 as Admin</w:t>
      </w:r>
      <w:r w:rsidR="00630F42">
        <w:t>. Order 22-050</w:t>
      </w:r>
      <w:r w:rsidR="00FA1585">
        <w:t>, eff. 4/1/22</w:t>
      </w:r>
      <w:r w:rsidR="00D5125B" w:rsidRPr="00D5125B">
        <w:t xml:space="preserve"> </w:t>
      </w:r>
    </w:p>
    <w:p w14:paraId="61902367" w14:textId="09F0EB2A" w:rsidR="00856111" w:rsidRDefault="009D29D3" w:rsidP="00D5125B">
      <w:pPr>
        <w:pStyle w:val="Hist"/>
      </w:pPr>
      <w:r>
        <w:t xml:space="preserve">Amended </w:t>
      </w:r>
      <w:r w:rsidR="00325F9C">
        <w:t>3</w:t>
      </w:r>
      <w:r>
        <w:t>/</w:t>
      </w:r>
      <w:r w:rsidR="00325F9C">
        <w:t>9</w:t>
      </w:r>
      <w:r>
        <w:t>/</w:t>
      </w:r>
      <w:r w:rsidR="00325F9C">
        <w:t>23</w:t>
      </w:r>
      <w:r>
        <w:t xml:space="preserve"> as Admin. Order 23-050, eff. 4/1/23</w:t>
      </w:r>
    </w:p>
    <w:p w14:paraId="32A50918" w14:textId="12F089E8" w:rsidR="00325F9C" w:rsidRDefault="00325F9C" w:rsidP="00325F9C">
      <w:pPr>
        <w:pStyle w:val="Hist"/>
      </w:pPr>
      <w:r>
        <w:t>Amended 3/5/24 as Admin. Order 24-050, eff. 4/1/24</w:t>
      </w:r>
    </w:p>
    <w:p w14:paraId="71AB1336" w14:textId="77777777" w:rsidR="00856111" w:rsidRDefault="00DB548B" w:rsidP="00856111">
      <w:pPr>
        <w:pStyle w:val="Hist"/>
      </w:pPr>
      <w:r>
        <w:t xml:space="preserve">See also the </w:t>
      </w:r>
      <w:r w:rsidRPr="0054402A">
        <w:rPr>
          <w:i/>
        </w:rPr>
        <w:t>Index to Rule History</w:t>
      </w:r>
      <w:r>
        <w:t xml:space="preserve">: </w:t>
      </w:r>
      <w:hyperlink r:id="rId49" w:history="1">
        <w:r w:rsidRPr="00AC791D">
          <w:rPr>
            <w:rStyle w:val="Hyperlink"/>
          </w:rPr>
          <w:t>https://wcd.oregon.gov/laws/Documents/Rule_history/436_history.pdf</w:t>
        </w:r>
      </w:hyperlink>
      <w:r>
        <w:t>.</w:t>
      </w:r>
    </w:p>
    <w:p w14:paraId="4B0CF4EE" w14:textId="77777777" w:rsidR="00004BA0" w:rsidRDefault="001F577F" w:rsidP="00945767">
      <w:pPr>
        <w:pStyle w:val="Heading1"/>
        <w:spacing w:before="480"/>
      </w:pPr>
      <w:bookmarkStart w:id="363" w:name="_Toc168492313"/>
      <w:r w:rsidRPr="00391E73">
        <w:rPr>
          <w:rStyle w:val="Footrule"/>
          <w:b/>
          <w:sz w:val="36"/>
          <w:szCs w:val="36"/>
        </w:rPr>
        <w:t>436-009-0080</w:t>
      </w:r>
      <w:r w:rsidRPr="00391E73">
        <w:tab/>
        <w:t>Durable Medical Equipment, Prosthetics, Orthotics, and Supplies (DMEPOS)</w:t>
      </w:r>
      <w:bookmarkEnd w:id="344"/>
      <w:bookmarkEnd w:id="345"/>
      <w:bookmarkEnd w:id="363"/>
    </w:p>
    <w:p w14:paraId="4B1D211B" w14:textId="77777777" w:rsidR="00004BA0" w:rsidRDefault="001F577F" w:rsidP="008307D5">
      <w:pPr>
        <w:pStyle w:val="Section"/>
        <w:spacing w:after="120"/>
      </w:pPr>
      <w:r w:rsidRPr="00391E73">
        <w:rPr>
          <w:b/>
        </w:rPr>
        <w:t>(1)</w:t>
      </w:r>
      <w:r w:rsidRPr="00391E73">
        <w:t xml:space="preserve"> </w:t>
      </w:r>
      <w:r w:rsidRPr="00391E73">
        <w:rPr>
          <w:b/>
        </w:rPr>
        <w:t>Durable medical equipment</w:t>
      </w:r>
      <w:r w:rsidRPr="00391E73">
        <w:t xml:space="preserve"> (DME)</w:t>
      </w:r>
      <w:r w:rsidR="00FC4A35">
        <w:t xml:space="preserve">, such as </w:t>
      </w:r>
      <w:r w:rsidR="00FC4A35" w:rsidRPr="00391E73">
        <w:t>Transcutaneous Electrical Nerve Stimulation (TENS), Micro</w:t>
      </w:r>
      <w:r w:rsidR="00FC4A35">
        <w:t>c</w:t>
      </w:r>
      <w:r w:rsidR="00FC4A35" w:rsidRPr="00391E73">
        <w:t>urrent Electrical Nerve Stimulation (MENS), home traction devices, heating pads, reusable hot/cold packs, etc.</w:t>
      </w:r>
      <w:r w:rsidR="00FC4A35">
        <w:t>,</w:t>
      </w:r>
      <w:r w:rsidRPr="00391E73">
        <w:t xml:space="preserve"> is equipment that:</w:t>
      </w:r>
    </w:p>
    <w:p w14:paraId="378BF010" w14:textId="77777777" w:rsidR="00B36A2B" w:rsidRDefault="002C1D92" w:rsidP="00C16A67">
      <w:pPr>
        <w:pStyle w:val="Subsection"/>
      </w:pPr>
      <w:r w:rsidRPr="002C1D92">
        <w:rPr>
          <w:b/>
        </w:rPr>
        <w:t>(a)</w:t>
      </w:r>
      <w:r>
        <w:t xml:space="preserve"> </w:t>
      </w:r>
      <w:r w:rsidR="001F577F" w:rsidRPr="00391E73">
        <w:t>Is primarily and customarily used to serve a medical purpose,</w:t>
      </w:r>
    </w:p>
    <w:p w14:paraId="0E8554D5" w14:textId="77777777" w:rsidR="00B36A2B" w:rsidRDefault="002C1D92" w:rsidP="00C16A67">
      <w:pPr>
        <w:pStyle w:val="Subsection"/>
      </w:pPr>
      <w:r w:rsidRPr="002C1D92">
        <w:rPr>
          <w:b/>
        </w:rPr>
        <w:t>(b)</w:t>
      </w:r>
      <w:r>
        <w:t xml:space="preserve"> </w:t>
      </w:r>
      <w:r w:rsidR="001F577F" w:rsidRPr="00391E73">
        <w:t>Can withstand repeated use,</w:t>
      </w:r>
    </w:p>
    <w:p w14:paraId="2C1419A4" w14:textId="77777777" w:rsidR="00B36A2B" w:rsidRDefault="002C1D92" w:rsidP="00C16A67">
      <w:pPr>
        <w:pStyle w:val="Subsection"/>
      </w:pPr>
      <w:r w:rsidRPr="002C1D92">
        <w:rPr>
          <w:b/>
        </w:rPr>
        <w:t>(c)</w:t>
      </w:r>
      <w:r>
        <w:t xml:space="preserve"> </w:t>
      </w:r>
      <w:r w:rsidR="001F577F" w:rsidRPr="00391E73">
        <w:t>Could normally be rented and used by successive patients,</w:t>
      </w:r>
    </w:p>
    <w:p w14:paraId="1A286D24" w14:textId="77777777" w:rsidR="00B36A2B" w:rsidRDefault="002C1D92" w:rsidP="00C16A67">
      <w:pPr>
        <w:pStyle w:val="Subsection"/>
      </w:pPr>
      <w:r w:rsidRPr="002C1D92">
        <w:rPr>
          <w:b/>
        </w:rPr>
        <w:t>(d)</w:t>
      </w:r>
      <w:r>
        <w:t xml:space="preserve"> </w:t>
      </w:r>
      <w:r w:rsidR="001F577F" w:rsidRPr="00391E73">
        <w:t>Is appropriate for use in the home, and</w:t>
      </w:r>
    </w:p>
    <w:p w14:paraId="1BEFB946" w14:textId="77777777" w:rsidR="00B36A2B" w:rsidRDefault="002C1D92" w:rsidP="008307D5">
      <w:pPr>
        <w:pStyle w:val="Subsection"/>
        <w:spacing w:after="360"/>
      </w:pPr>
      <w:r w:rsidRPr="002C1D92">
        <w:rPr>
          <w:b/>
        </w:rPr>
        <w:t>(e)</w:t>
      </w:r>
      <w:r>
        <w:t xml:space="preserve"> </w:t>
      </w:r>
      <w:r w:rsidR="001F577F" w:rsidRPr="00391E73">
        <w:t>Is not generally useful to a person in the absence of an illness or injury.</w:t>
      </w:r>
    </w:p>
    <w:p w14:paraId="56A378F0" w14:textId="77777777" w:rsidR="00004BA0" w:rsidRDefault="001F577F" w:rsidP="00C16A67">
      <w:pPr>
        <w:pStyle w:val="Section"/>
      </w:pPr>
      <w:r w:rsidRPr="00391E73">
        <w:rPr>
          <w:b/>
        </w:rPr>
        <w:t>(</w:t>
      </w:r>
      <w:r w:rsidR="00006504" w:rsidRPr="00391E73">
        <w:rPr>
          <w:b/>
        </w:rPr>
        <w:t>2</w:t>
      </w:r>
      <w:r w:rsidRPr="00391E73">
        <w:rPr>
          <w:b/>
        </w:rPr>
        <w:t>)</w:t>
      </w:r>
      <w:r w:rsidRPr="00391E73">
        <w:t xml:space="preserve"> A </w:t>
      </w:r>
      <w:r w:rsidRPr="00391E73">
        <w:rPr>
          <w:b/>
        </w:rPr>
        <w:t>prosthetic</w:t>
      </w:r>
      <w:r w:rsidRPr="00391E73">
        <w:t xml:space="preserve"> is an artificial substitute for a missing body part or any device aiding performance of a natural function. Examples: hearing aids, eye glasses, crutches, wheelchairs, scooters, artificial limbs, etc.</w:t>
      </w:r>
      <w:r w:rsidR="00C16A67">
        <w:br/>
      </w:r>
      <w:r w:rsidR="00C16A67">
        <w:br/>
      </w:r>
      <w:r w:rsidR="00A26BE5">
        <w:lastRenderedPageBreak/>
        <w:t>The insurer must pay for the repair or replacement of prosthetic appliances damaged as a result of a compensable injury, even if the worker received no other injury</w:t>
      </w:r>
      <w:r w:rsidR="00A26BE5" w:rsidRPr="00C60315">
        <w:t xml:space="preserve">. </w:t>
      </w:r>
      <w:r w:rsidR="00E759FE">
        <w:t>I</w:t>
      </w:r>
      <w:r w:rsidR="00F4419F">
        <w:t xml:space="preserve">f the appliance is not repairable, the insurer must replace the </w:t>
      </w:r>
      <w:r w:rsidR="006338AE">
        <w:t xml:space="preserve">appliance with a new appliance comparable to the one damaged. </w:t>
      </w:r>
      <w:r w:rsidR="00C16A67">
        <w:br/>
      </w:r>
      <w:r w:rsidR="00C16A67">
        <w:br/>
      </w:r>
      <w:r w:rsidR="006338AE">
        <w:t>If the worker chooses to upgrade the</w:t>
      </w:r>
      <w:r w:rsidR="00126510">
        <w:t xml:space="preserve"> prescribed</w:t>
      </w:r>
      <w:r w:rsidR="006338AE">
        <w:t xml:space="preserve"> prosthetic appliance, the w</w:t>
      </w:r>
      <w:r w:rsidR="00F4419F">
        <w:t xml:space="preserve">orker may do so but must </w:t>
      </w:r>
      <w:r w:rsidR="006338AE">
        <w:t>pay the difference in price.</w:t>
      </w:r>
    </w:p>
    <w:p w14:paraId="5863661A" w14:textId="77777777" w:rsidR="00004BA0" w:rsidRDefault="001F577F" w:rsidP="00F95E79">
      <w:pPr>
        <w:pStyle w:val="Section"/>
      </w:pPr>
      <w:r w:rsidRPr="00391E73">
        <w:rPr>
          <w:b/>
        </w:rPr>
        <w:t>(</w:t>
      </w:r>
      <w:r w:rsidR="00006504" w:rsidRPr="00391E73">
        <w:rPr>
          <w:b/>
        </w:rPr>
        <w:t>3</w:t>
      </w:r>
      <w:r w:rsidRPr="00391E73">
        <w:rPr>
          <w:b/>
        </w:rPr>
        <w:t>)</w:t>
      </w:r>
      <w:r w:rsidRPr="00391E73">
        <w:t xml:space="preserve"> An </w:t>
      </w:r>
      <w:r w:rsidRPr="00391E73">
        <w:rPr>
          <w:b/>
        </w:rPr>
        <w:t>ortho</w:t>
      </w:r>
      <w:r w:rsidR="00CA55B0">
        <w:rPr>
          <w:b/>
        </w:rPr>
        <w:t>tic</w:t>
      </w:r>
      <w:r w:rsidRPr="00391E73">
        <w:t xml:space="preserve"> is an orthopedic appliance or apparatus used to support, align, prevent or correct deformities, or to improve the function of a moveable body part. Examples: brace, splint, shoe insert or modification, etc.</w:t>
      </w:r>
    </w:p>
    <w:p w14:paraId="7850E841" w14:textId="77777777" w:rsidR="00004BA0" w:rsidRDefault="001F577F" w:rsidP="00C16A67">
      <w:pPr>
        <w:pStyle w:val="Section"/>
      </w:pPr>
      <w:r w:rsidRPr="00391E73">
        <w:rPr>
          <w:b/>
        </w:rPr>
        <w:t>(</w:t>
      </w:r>
      <w:r w:rsidR="00DC2A5B" w:rsidRPr="00391E73">
        <w:rPr>
          <w:b/>
        </w:rPr>
        <w:t>4</w:t>
      </w:r>
      <w:r w:rsidRPr="00391E73">
        <w:rPr>
          <w:b/>
        </w:rPr>
        <w:t>)</w:t>
      </w:r>
      <w:r w:rsidRPr="00391E73">
        <w:t xml:space="preserve"> </w:t>
      </w:r>
      <w:r w:rsidRPr="00391E73">
        <w:rPr>
          <w:b/>
        </w:rPr>
        <w:t>Supplies</w:t>
      </w:r>
      <w:r w:rsidRPr="00391E73">
        <w:t xml:space="preserve"> are materials that may be reused multiple times by the same person, but a single supply is not intended to be used by more than one person, including, but not limited to incontinent pads, catheters, bandages, elastic stockings, irrigating kits, sheets, and bags.</w:t>
      </w:r>
    </w:p>
    <w:p w14:paraId="52EB0CA2" w14:textId="77777777" w:rsidR="00C16A67" w:rsidRDefault="001F577F" w:rsidP="008307D5">
      <w:pPr>
        <w:pStyle w:val="Section"/>
        <w:spacing w:after="120"/>
      </w:pPr>
      <w:r w:rsidRPr="00391E73">
        <w:rPr>
          <w:b/>
        </w:rPr>
        <w:t>(</w:t>
      </w:r>
      <w:r w:rsidR="00DC2A5B" w:rsidRPr="00391E73">
        <w:rPr>
          <w:b/>
        </w:rPr>
        <w:t>5</w:t>
      </w:r>
      <w:r w:rsidRPr="00391E73">
        <w:rPr>
          <w:b/>
        </w:rPr>
        <w:t>)</w:t>
      </w:r>
      <w:r w:rsidRPr="00391E73">
        <w:t xml:space="preserve"> When billing for durable medical equipment, prosthetics, orthotics, and supplies (DMEPOS), providers must use the following modifiers, when applicable:</w:t>
      </w:r>
    </w:p>
    <w:p w14:paraId="1E5088FB" w14:textId="77777777" w:rsidR="001F577F" w:rsidRPr="00391E73" w:rsidRDefault="007F0B46" w:rsidP="008307D5">
      <w:pPr>
        <w:pStyle w:val="Subsection"/>
      </w:pPr>
      <w:r w:rsidRPr="00391E73">
        <w:rPr>
          <w:b/>
        </w:rPr>
        <w:t xml:space="preserve">(a) </w:t>
      </w:r>
      <w:r w:rsidR="001F577F" w:rsidRPr="00391E73">
        <w:t>NU for purchased, new equipment</w:t>
      </w:r>
      <w:r w:rsidR="00D24874">
        <w:t>;</w:t>
      </w:r>
    </w:p>
    <w:p w14:paraId="12A3CEC4" w14:textId="77777777" w:rsidR="001F577F" w:rsidRPr="00391E73" w:rsidRDefault="007F0B46" w:rsidP="00C16A67">
      <w:pPr>
        <w:pStyle w:val="Subsection"/>
      </w:pPr>
      <w:r w:rsidRPr="00391E73">
        <w:rPr>
          <w:b/>
        </w:rPr>
        <w:t xml:space="preserve">(b) </w:t>
      </w:r>
      <w:r w:rsidR="001F577F" w:rsidRPr="00391E73">
        <w:t>UE for purchased, used equipment</w:t>
      </w:r>
      <w:r w:rsidR="00D24874">
        <w:t>; and</w:t>
      </w:r>
    </w:p>
    <w:p w14:paraId="313FF6EB" w14:textId="77777777" w:rsidR="00004BA0" w:rsidRDefault="007F0B46" w:rsidP="008307D5">
      <w:pPr>
        <w:pStyle w:val="Subsection"/>
        <w:spacing w:after="360"/>
      </w:pPr>
      <w:r w:rsidRPr="00391E73">
        <w:rPr>
          <w:b/>
        </w:rPr>
        <w:t xml:space="preserve">(c) </w:t>
      </w:r>
      <w:r w:rsidR="001F577F" w:rsidRPr="00391E73">
        <w:t>RR for rented equipment</w:t>
      </w:r>
    </w:p>
    <w:p w14:paraId="7DF0544F" w14:textId="77777777" w:rsidR="001F577F" w:rsidRPr="00391E73" w:rsidRDefault="001F577F" w:rsidP="0036570E">
      <w:pPr>
        <w:pStyle w:val="Section"/>
        <w:spacing w:after="240"/>
      </w:pPr>
      <w:r w:rsidRPr="00391E73">
        <w:rPr>
          <w:b/>
        </w:rPr>
        <w:t>(</w:t>
      </w:r>
      <w:r w:rsidR="00DC2A5B" w:rsidRPr="00391E73">
        <w:rPr>
          <w:b/>
        </w:rPr>
        <w:t>6</w:t>
      </w:r>
      <w:r w:rsidRPr="00391E73">
        <w:rPr>
          <w:b/>
        </w:rPr>
        <w:t>)</w:t>
      </w:r>
      <w:r w:rsidRPr="00391E73">
        <w:t xml:space="preserve"> Unless otherwise provided by contract or sections (7) through (11)</w:t>
      </w:r>
      <w:r w:rsidR="007D25F2">
        <w:t xml:space="preserve"> of this rule</w:t>
      </w:r>
      <w:r w:rsidRPr="00391E73">
        <w:t>, insurers must pay for DMEPOS according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38"/>
        <w:gridCol w:w="1499"/>
        <w:gridCol w:w="3418"/>
      </w:tblGrid>
      <w:tr w:rsidR="0036570E" w:rsidRPr="00391E73" w14:paraId="62D63834" w14:textId="77777777" w:rsidTr="0036570E">
        <w:trPr>
          <w:trHeight w:val="323"/>
        </w:trPr>
        <w:tc>
          <w:tcPr>
            <w:tcW w:w="1818" w:type="dxa"/>
            <w:shd w:val="clear" w:color="auto" w:fill="D9D9D9"/>
            <w:vAlign w:val="bottom"/>
          </w:tcPr>
          <w:p w14:paraId="07DF4AB9" w14:textId="77777777" w:rsidR="0036570E" w:rsidRPr="00391E73" w:rsidRDefault="0036570E" w:rsidP="0036570E">
            <w:pPr>
              <w:pStyle w:val="BodyText"/>
              <w:spacing w:before="40" w:after="40"/>
              <w:ind w:firstLine="0"/>
              <w:rPr>
                <w:b/>
                <w:bCs/>
              </w:rPr>
            </w:pPr>
            <w:r w:rsidRPr="00391E73">
              <w:rPr>
                <w:b/>
                <w:bCs/>
              </w:rPr>
              <w:t>If DMEPOS is:</w:t>
            </w:r>
          </w:p>
        </w:tc>
        <w:tc>
          <w:tcPr>
            <w:tcW w:w="2700" w:type="dxa"/>
            <w:shd w:val="clear" w:color="auto" w:fill="D9D9D9"/>
            <w:vAlign w:val="bottom"/>
          </w:tcPr>
          <w:p w14:paraId="1C423D9A" w14:textId="77777777" w:rsidR="0036570E" w:rsidRPr="00391E73" w:rsidRDefault="0036570E" w:rsidP="0036570E">
            <w:pPr>
              <w:pStyle w:val="BodyText"/>
              <w:spacing w:before="40" w:after="40"/>
              <w:ind w:firstLine="0"/>
              <w:rPr>
                <w:b/>
                <w:bCs/>
              </w:rPr>
            </w:pPr>
            <w:r w:rsidRPr="00391E73">
              <w:rPr>
                <w:b/>
                <w:bCs/>
              </w:rPr>
              <w:t>And HCPCS is:</w:t>
            </w:r>
          </w:p>
        </w:tc>
        <w:tc>
          <w:tcPr>
            <w:tcW w:w="5040" w:type="dxa"/>
            <w:gridSpan w:val="2"/>
            <w:shd w:val="clear" w:color="auto" w:fill="D9D9D9"/>
            <w:vAlign w:val="bottom"/>
          </w:tcPr>
          <w:p w14:paraId="3441FEBC" w14:textId="77777777" w:rsidR="0036570E" w:rsidRPr="00391E73" w:rsidRDefault="0036570E" w:rsidP="0036570E">
            <w:pPr>
              <w:pStyle w:val="BodyText"/>
              <w:spacing w:before="40" w:after="40"/>
              <w:ind w:firstLine="0"/>
              <w:rPr>
                <w:b/>
                <w:bCs/>
              </w:rPr>
            </w:pPr>
            <w:r w:rsidRPr="00391E73">
              <w:rPr>
                <w:b/>
                <w:bCs/>
              </w:rPr>
              <w:t>Then payment amount is:</w:t>
            </w:r>
          </w:p>
        </w:tc>
      </w:tr>
      <w:tr w:rsidR="0036570E" w:rsidRPr="00391E73" w14:paraId="2632A04C" w14:textId="77777777" w:rsidTr="0036570E">
        <w:tc>
          <w:tcPr>
            <w:tcW w:w="1818" w:type="dxa"/>
            <w:vMerge w:val="restart"/>
          </w:tcPr>
          <w:p w14:paraId="4F370EC9" w14:textId="77777777" w:rsidR="0036570E" w:rsidRPr="00391E73" w:rsidRDefault="0036570E" w:rsidP="0036570E">
            <w:pPr>
              <w:pStyle w:val="BodyText"/>
              <w:spacing w:before="40" w:after="40"/>
              <w:ind w:firstLine="0"/>
              <w:rPr>
                <w:bCs/>
              </w:rPr>
            </w:pPr>
            <w:r w:rsidRPr="00391E73">
              <w:rPr>
                <w:bCs/>
              </w:rPr>
              <w:t>New</w:t>
            </w:r>
          </w:p>
        </w:tc>
        <w:tc>
          <w:tcPr>
            <w:tcW w:w="2700" w:type="dxa"/>
            <w:vMerge w:val="restart"/>
          </w:tcPr>
          <w:p w14:paraId="0E3F2471"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tcPr>
          <w:p w14:paraId="2765BA5A"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04AAC420" w14:textId="77777777" w:rsidR="0036570E" w:rsidRPr="00391E73" w:rsidRDefault="0036570E" w:rsidP="0036570E">
            <w:pPr>
              <w:pStyle w:val="BodyText"/>
              <w:spacing w:before="40" w:after="40"/>
              <w:ind w:firstLine="0"/>
              <w:rPr>
                <w:bCs/>
              </w:rPr>
            </w:pPr>
            <w:r w:rsidRPr="00391E73">
              <w:rPr>
                <w:bCs/>
              </w:rPr>
              <w:t>Amount in Appendix E; or</w:t>
            </w:r>
          </w:p>
        </w:tc>
      </w:tr>
      <w:tr w:rsidR="0036570E" w:rsidRPr="00391E73" w14:paraId="2BC81657" w14:textId="77777777" w:rsidTr="0036570E">
        <w:trPr>
          <w:trHeight w:val="323"/>
        </w:trPr>
        <w:tc>
          <w:tcPr>
            <w:tcW w:w="1818" w:type="dxa"/>
            <w:vMerge/>
          </w:tcPr>
          <w:p w14:paraId="7F3C3E93" w14:textId="77777777" w:rsidR="0036570E" w:rsidRPr="00391E73" w:rsidRDefault="0036570E" w:rsidP="0036570E">
            <w:pPr>
              <w:pStyle w:val="BodyText"/>
              <w:spacing w:before="40" w:after="40"/>
              <w:ind w:firstLine="0"/>
              <w:rPr>
                <w:bCs/>
              </w:rPr>
            </w:pPr>
          </w:p>
        </w:tc>
        <w:tc>
          <w:tcPr>
            <w:tcW w:w="2700" w:type="dxa"/>
            <w:vMerge/>
          </w:tcPr>
          <w:p w14:paraId="45398BBB" w14:textId="77777777" w:rsidR="0036570E" w:rsidRPr="00391E73" w:rsidRDefault="0036570E" w:rsidP="0036570E">
            <w:pPr>
              <w:pStyle w:val="BodyText"/>
              <w:spacing w:before="40" w:after="40"/>
              <w:ind w:firstLine="0"/>
              <w:rPr>
                <w:bCs/>
              </w:rPr>
            </w:pPr>
          </w:p>
        </w:tc>
        <w:tc>
          <w:tcPr>
            <w:tcW w:w="1530" w:type="dxa"/>
            <w:vMerge/>
          </w:tcPr>
          <w:p w14:paraId="4BB2685D" w14:textId="77777777" w:rsidR="0036570E" w:rsidRPr="00391E73" w:rsidRDefault="0036570E" w:rsidP="0036570E">
            <w:pPr>
              <w:pStyle w:val="BodyText"/>
              <w:spacing w:before="40" w:after="40"/>
              <w:ind w:firstLine="0"/>
              <w:rPr>
                <w:bCs/>
              </w:rPr>
            </w:pPr>
          </w:p>
        </w:tc>
        <w:tc>
          <w:tcPr>
            <w:tcW w:w="3510" w:type="dxa"/>
          </w:tcPr>
          <w:p w14:paraId="165A930D"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0C7D3D5B" w14:textId="77777777" w:rsidTr="0036570E">
        <w:tc>
          <w:tcPr>
            <w:tcW w:w="1818" w:type="dxa"/>
            <w:vMerge/>
            <w:tcBorders>
              <w:bottom w:val="single" w:sz="4" w:space="0" w:color="auto"/>
            </w:tcBorders>
          </w:tcPr>
          <w:p w14:paraId="360DDF6C" w14:textId="77777777" w:rsidR="0036570E" w:rsidRPr="00391E73" w:rsidRDefault="0036570E" w:rsidP="0036570E">
            <w:pPr>
              <w:pStyle w:val="BodyText"/>
              <w:spacing w:before="40" w:after="40"/>
              <w:ind w:firstLine="0"/>
              <w:rPr>
                <w:bCs/>
              </w:rPr>
            </w:pPr>
          </w:p>
        </w:tc>
        <w:tc>
          <w:tcPr>
            <w:tcW w:w="2700" w:type="dxa"/>
            <w:tcBorders>
              <w:bottom w:val="single" w:sz="4" w:space="0" w:color="auto"/>
            </w:tcBorders>
          </w:tcPr>
          <w:p w14:paraId="4D41079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Borders>
              <w:bottom w:val="single" w:sz="4" w:space="0" w:color="auto"/>
            </w:tcBorders>
          </w:tcPr>
          <w:p w14:paraId="52CC8E55"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3FD38094" w14:textId="77777777" w:rsidTr="0036570E">
        <w:tc>
          <w:tcPr>
            <w:tcW w:w="1818" w:type="dxa"/>
            <w:vMerge w:val="restart"/>
            <w:shd w:val="clear" w:color="auto" w:fill="F2F2F2"/>
          </w:tcPr>
          <w:p w14:paraId="3BA783CE" w14:textId="77777777" w:rsidR="0036570E" w:rsidRPr="00391E73" w:rsidRDefault="0036570E" w:rsidP="0036570E">
            <w:pPr>
              <w:pStyle w:val="BodyText"/>
              <w:spacing w:before="40" w:after="40"/>
              <w:ind w:firstLine="0"/>
              <w:rPr>
                <w:bCs/>
              </w:rPr>
            </w:pPr>
            <w:r w:rsidRPr="00391E73">
              <w:rPr>
                <w:bCs/>
              </w:rPr>
              <w:t>Used</w:t>
            </w:r>
          </w:p>
        </w:tc>
        <w:tc>
          <w:tcPr>
            <w:tcW w:w="2700" w:type="dxa"/>
            <w:vMerge w:val="restart"/>
            <w:shd w:val="clear" w:color="auto" w:fill="F2F2F2"/>
          </w:tcPr>
          <w:p w14:paraId="24785512"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shd w:val="clear" w:color="auto" w:fill="F2F2F2"/>
          </w:tcPr>
          <w:p w14:paraId="37646835" w14:textId="77777777" w:rsidR="0036570E" w:rsidRPr="00391E73" w:rsidRDefault="0036570E" w:rsidP="0036570E">
            <w:pPr>
              <w:pStyle w:val="BodyText"/>
              <w:spacing w:before="40" w:after="40"/>
              <w:ind w:firstLine="0"/>
              <w:rPr>
                <w:bCs/>
              </w:rPr>
            </w:pPr>
            <w:r w:rsidRPr="00391E73">
              <w:rPr>
                <w:bCs/>
              </w:rPr>
              <w:t>The lesser of</w:t>
            </w:r>
          </w:p>
        </w:tc>
        <w:tc>
          <w:tcPr>
            <w:tcW w:w="3510" w:type="dxa"/>
            <w:shd w:val="clear" w:color="auto" w:fill="F2F2F2"/>
          </w:tcPr>
          <w:p w14:paraId="21FE9CD6" w14:textId="77777777" w:rsidR="0036570E" w:rsidRPr="00391E73" w:rsidRDefault="0036570E" w:rsidP="0036570E">
            <w:pPr>
              <w:pStyle w:val="BodyText"/>
              <w:spacing w:before="40" w:after="40"/>
              <w:ind w:firstLine="0"/>
              <w:rPr>
                <w:bCs/>
              </w:rPr>
            </w:pPr>
            <w:r w:rsidRPr="00391E73">
              <w:rPr>
                <w:bCs/>
              </w:rPr>
              <w:t>75% of amount in Appendix E; or</w:t>
            </w:r>
          </w:p>
        </w:tc>
      </w:tr>
      <w:tr w:rsidR="0036570E" w:rsidRPr="00391E73" w14:paraId="6137598A" w14:textId="77777777" w:rsidTr="0036570E">
        <w:tc>
          <w:tcPr>
            <w:tcW w:w="1818" w:type="dxa"/>
            <w:vMerge/>
            <w:shd w:val="clear" w:color="auto" w:fill="F2F2F2"/>
          </w:tcPr>
          <w:p w14:paraId="2FF88881" w14:textId="77777777" w:rsidR="0036570E" w:rsidRPr="00391E73" w:rsidRDefault="0036570E" w:rsidP="0036570E">
            <w:pPr>
              <w:pStyle w:val="BodyText"/>
              <w:spacing w:before="40" w:after="40"/>
              <w:ind w:firstLine="0"/>
              <w:rPr>
                <w:bCs/>
              </w:rPr>
            </w:pPr>
          </w:p>
        </w:tc>
        <w:tc>
          <w:tcPr>
            <w:tcW w:w="2700" w:type="dxa"/>
            <w:vMerge/>
            <w:shd w:val="clear" w:color="auto" w:fill="F2F2F2"/>
          </w:tcPr>
          <w:p w14:paraId="6C99956D" w14:textId="77777777" w:rsidR="0036570E" w:rsidRPr="00391E73" w:rsidRDefault="0036570E" w:rsidP="0036570E">
            <w:pPr>
              <w:pStyle w:val="BodyText"/>
              <w:spacing w:before="40" w:after="40"/>
              <w:ind w:firstLine="0"/>
              <w:rPr>
                <w:bCs/>
              </w:rPr>
            </w:pPr>
          </w:p>
        </w:tc>
        <w:tc>
          <w:tcPr>
            <w:tcW w:w="1530" w:type="dxa"/>
            <w:vMerge/>
            <w:shd w:val="clear" w:color="auto" w:fill="F2F2F2"/>
          </w:tcPr>
          <w:p w14:paraId="5B066B42" w14:textId="77777777" w:rsidR="0036570E" w:rsidRPr="00391E73" w:rsidRDefault="0036570E" w:rsidP="0036570E">
            <w:pPr>
              <w:pStyle w:val="BodyText"/>
              <w:spacing w:before="40" w:after="40"/>
              <w:ind w:firstLine="0"/>
              <w:rPr>
                <w:bCs/>
              </w:rPr>
            </w:pPr>
          </w:p>
        </w:tc>
        <w:tc>
          <w:tcPr>
            <w:tcW w:w="3510" w:type="dxa"/>
            <w:shd w:val="clear" w:color="auto" w:fill="F2F2F2"/>
          </w:tcPr>
          <w:p w14:paraId="204DBC23"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2266DD63" w14:textId="77777777" w:rsidTr="0036570E">
        <w:tc>
          <w:tcPr>
            <w:tcW w:w="1818" w:type="dxa"/>
            <w:vMerge/>
            <w:shd w:val="clear" w:color="auto" w:fill="F2F2F2"/>
          </w:tcPr>
          <w:p w14:paraId="2372E045" w14:textId="77777777" w:rsidR="0036570E" w:rsidRPr="00391E73" w:rsidRDefault="0036570E" w:rsidP="0036570E">
            <w:pPr>
              <w:pStyle w:val="BodyText"/>
              <w:spacing w:before="40" w:after="40"/>
              <w:ind w:firstLine="0"/>
              <w:rPr>
                <w:bCs/>
              </w:rPr>
            </w:pPr>
          </w:p>
        </w:tc>
        <w:tc>
          <w:tcPr>
            <w:tcW w:w="2700" w:type="dxa"/>
            <w:shd w:val="clear" w:color="auto" w:fill="F2F2F2"/>
          </w:tcPr>
          <w:p w14:paraId="09128871"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shd w:val="clear" w:color="auto" w:fill="F2F2F2"/>
          </w:tcPr>
          <w:p w14:paraId="27091492" w14:textId="77777777" w:rsidR="0036570E" w:rsidRPr="00391E73" w:rsidRDefault="0036570E" w:rsidP="0036570E">
            <w:pPr>
              <w:pStyle w:val="BodyText"/>
              <w:spacing w:before="40" w:after="40"/>
              <w:ind w:firstLine="0"/>
              <w:rPr>
                <w:bCs/>
              </w:rPr>
            </w:pPr>
            <w:r w:rsidRPr="00391E73">
              <w:rPr>
                <w:bCs/>
              </w:rPr>
              <w:t>80% of provider’s usual fee</w:t>
            </w:r>
          </w:p>
        </w:tc>
      </w:tr>
      <w:tr w:rsidR="0036570E" w:rsidRPr="00391E73" w14:paraId="04A23741" w14:textId="77777777" w:rsidTr="0036570E">
        <w:tc>
          <w:tcPr>
            <w:tcW w:w="1818" w:type="dxa"/>
            <w:vMerge w:val="restart"/>
          </w:tcPr>
          <w:p w14:paraId="5F47E938" w14:textId="77777777" w:rsidR="0036570E" w:rsidRPr="00391E73" w:rsidRDefault="0036570E" w:rsidP="0036570E">
            <w:pPr>
              <w:pStyle w:val="BodyText"/>
              <w:spacing w:before="40" w:after="40"/>
              <w:ind w:firstLine="0"/>
              <w:rPr>
                <w:bCs/>
              </w:rPr>
            </w:pPr>
            <w:r w:rsidRPr="00391E73">
              <w:rPr>
                <w:bCs/>
              </w:rPr>
              <w:t>Rented</w:t>
            </w:r>
          </w:p>
          <w:p w14:paraId="64CAE368" w14:textId="77777777" w:rsidR="0036570E" w:rsidRPr="00391E73" w:rsidRDefault="0036570E" w:rsidP="0036570E">
            <w:pPr>
              <w:pStyle w:val="BodyText"/>
              <w:spacing w:before="40" w:after="40"/>
              <w:ind w:firstLine="0"/>
              <w:rPr>
                <w:bCs/>
              </w:rPr>
            </w:pPr>
            <w:r w:rsidRPr="00391E73">
              <w:rPr>
                <w:bCs/>
              </w:rPr>
              <w:t>(monthly rate)</w:t>
            </w:r>
          </w:p>
        </w:tc>
        <w:tc>
          <w:tcPr>
            <w:tcW w:w="2700" w:type="dxa"/>
            <w:vMerge w:val="restart"/>
          </w:tcPr>
          <w:p w14:paraId="5682F35B" w14:textId="77777777" w:rsidR="0036570E" w:rsidRPr="00391E73" w:rsidRDefault="0036570E" w:rsidP="0036570E">
            <w:pPr>
              <w:pStyle w:val="BodyText"/>
              <w:spacing w:before="40" w:after="40"/>
              <w:ind w:firstLine="0"/>
              <w:rPr>
                <w:bCs/>
              </w:rPr>
            </w:pPr>
            <w:r w:rsidRPr="00391E73">
              <w:rPr>
                <w:bCs/>
              </w:rPr>
              <w:t>Listed in Appendix E</w:t>
            </w:r>
          </w:p>
        </w:tc>
        <w:tc>
          <w:tcPr>
            <w:tcW w:w="1530" w:type="dxa"/>
            <w:vMerge w:val="restart"/>
          </w:tcPr>
          <w:p w14:paraId="78BEDD72" w14:textId="77777777" w:rsidR="0036570E" w:rsidRPr="00391E73" w:rsidRDefault="0036570E" w:rsidP="0036570E">
            <w:pPr>
              <w:pStyle w:val="BodyText"/>
              <w:spacing w:before="40" w:after="40"/>
              <w:ind w:firstLine="0"/>
              <w:rPr>
                <w:bCs/>
              </w:rPr>
            </w:pPr>
            <w:r w:rsidRPr="00391E73">
              <w:rPr>
                <w:bCs/>
              </w:rPr>
              <w:t>The lesser of</w:t>
            </w:r>
          </w:p>
        </w:tc>
        <w:tc>
          <w:tcPr>
            <w:tcW w:w="3510" w:type="dxa"/>
          </w:tcPr>
          <w:p w14:paraId="4D425420" w14:textId="77777777" w:rsidR="0036570E" w:rsidRPr="00391E73" w:rsidRDefault="0036570E" w:rsidP="0036570E">
            <w:pPr>
              <w:pStyle w:val="BodyText"/>
              <w:spacing w:before="40" w:after="40"/>
              <w:ind w:firstLine="0"/>
              <w:rPr>
                <w:bCs/>
              </w:rPr>
            </w:pPr>
            <w:r w:rsidRPr="00391E73">
              <w:rPr>
                <w:bCs/>
              </w:rPr>
              <w:t>10% of amount in Appendix E; or</w:t>
            </w:r>
          </w:p>
        </w:tc>
      </w:tr>
      <w:tr w:rsidR="0036570E" w:rsidRPr="00391E73" w14:paraId="2D51D2F6" w14:textId="77777777" w:rsidTr="0036570E">
        <w:tc>
          <w:tcPr>
            <w:tcW w:w="1818" w:type="dxa"/>
            <w:vMerge/>
          </w:tcPr>
          <w:p w14:paraId="5E2E741B" w14:textId="77777777" w:rsidR="0036570E" w:rsidRPr="00391E73" w:rsidRDefault="0036570E" w:rsidP="0036570E">
            <w:pPr>
              <w:pStyle w:val="BodyText"/>
              <w:spacing w:before="40" w:after="40"/>
              <w:ind w:firstLine="0"/>
              <w:rPr>
                <w:bCs/>
              </w:rPr>
            </w:pPr>
          </w:p>
        </w:tc>
        <w:tc>
          <w:tcPr>
            <w:tcW w:w="2700" w:type="dxa"/>
            <w:vMerge/>
          </w:tcPr>
          <w:p w14:paraId="37291231" w14:textId="77777777" w:rsidR="0036570E" w:rsidRPr="00391E73" w:rsidRDefault="0036570E" w:rsidP="0036570E">
            <w:pPr>
              <w:pStyle w:val="BodyText"/>
              <w:spacing w:before="40" w:after="40"/>
              <w:ind w:firstLine="0"/>
              <w:rPr>
                <w:bCs/>
              </w:rPr>
            </w:pPr>
          </w:p>
        </w:tc>
        <w:tc>
          <w:tcPr>
            <w:tcW w:w="1530" w:type="dxa"/>
            <w:vMerge/>
          </w:tcPr>
          <w:p w14:paraId="3DABA83C" w14:textId="77777777" w:rsidR="0036570E" w:rsidRPr="00391E73" w:rsidRDefault="0036570E" w:rsidP="0036570E">
            <w:pPr>
              <w:pStyle w:val="BodyText"/>
              <w:spacing w:before="40" w:after="40"/>
              <w:ind w:firstLine="0"/>
              <w:rPr>
                <w:bCs/>
              </w:rPr>
            </w:pPr>
          </w:p>
        </w:tc>
        <w:tc>
          <w:tcPr>
            <w:tcW w:w="3510" w:type="dxa"/>
          </w:tcPr>
          <w:p w14:paraId="7D61D5BE" w14:textId="77777777" w:rsidR="0036570E" w:rsidRPr="00391E73" w:rsidRDefault="0036570E" w:rsidP="0036570E">
            <w:pPr>
              <w:pStyle w:val="BodyText"/>
              <w:spacing w:before="40" w:after="40"/>
              <w:ind w:firstLine="0"/>
              <w:rPr>
                <w:bCs/>
              </w:rPr>
            </w:pPr>
            <w:r w:rsidRPr="00391E73">
              <w:rPr>
                <w:bCs/>
              </w:rPr>
              <w:t>Provider’s usual fee</w:t>
            </w:r>
          </w:p>
        </w:tc>
      </w:tr>
      <w:tr w:rsidR="0036570E" w:rsidRPr="00391E73" w14:paraId="66DBD3A9" w14:textId="77777777" w:rsidTr="0036570E">
        <w:tc>
          <w:tcPr>
            <w:tcW w:w="1818" w:type="dxa"/>
            <w:vMerge/>
          </w:tcPr>
          <w:p w14:paraId="3716E170" w14:textId="77777777" w:rsidR="0036570E" w:rsidRPr="00391E73" w:rsidRDefault="0036570E" w:rsidP="0036570E">
            <w:pPr>
              <w:pStyle w:val="BodyText"/>
              <w:spacing w:before="40" w:after="40"/>
              <w:ind w:firstLine="0"/>
              <w:rPr>
                <w:bCs/>
              </w:rPr>
            </w:pPr>
          </w:p>
        </w:tc>
        <w:tc>
          <w:tcPr>
            <w:tcW w:w="2700" w:type="dxa"/>
          </w:tcPr>
          <w:p w14:paraId="03D356C4" w14:textId="77777777" w:rsidR="0036570E" w:rsidRPr="00391E73" w:rsidRDefault="0036570E" w:rsidP="0036570E">
            <w:pPr>
              <w:pStyle w:val="BodyText"/>
              <w:spacing w:before="40" w:after="40"/>
              <w:ind w:firstLine="0"/>
              <w:rPr>
                <w:bCs/>
              </w:rPr>
            </w:pPr>
            <w:r w:rsidRPr="00391E73">
              <w:rPr>
                <w:bCs/>
              </w:rPr>
              <w:t>Not listed in Appendix E</w:t>
            </w:r>
          </w:p>
        </w:tc>
        <w:tc>
          <w:tcPr>
            <w:tcW w:w="5040" w:type="dxa"/>
            <w:gridSpan w:val="2"/>
          </w:tcPr>
          <w:p w14:paraId="5DB43ED8" w14:textId="77777777" w:rsidR="0036570E" w:rsidRPr="00391E73" w:rsidRDefault="0036570E" w:rsidP="0036570E">
            <w:pPr>
              <w:pStyle w:val="BodyText"/>
              <w:spacing w:before="40" w:after="40"/>
              <w:ind w:firstLine="0"/>
              <w:rPr>
                <w:bCs/>
              </w:rPr>
            </w:pPr>
            <w:r w:rsidRPr="00391E73">
              <w:rPr>
                <w:bCs/>
              </w:rPr>
              <w:t>80% of provider’s usual fee</w:t>
            </w:r>
          </w:p>
        </w:tc>
      </w:tr>
    </w:tbl>
    <w:p w14:paraId="1A53E984" w14:textId="77777777" w:rsidR="00004BA0" w:rsidRPr="0036570E" w:rsidRDefault="00004BA0" w:rsidP="001F577F">
      <w:pPr>
        <w:rPr>
          <w:sz w:val="20"/>
        </w:rPr>
      </w:pPr>
    </w:p>
    <w:p w14:paraId="20322EBE" w14:textId="77777777" w:rsidR="001F577F" w:rsidRPr="00391E73" w:rsidRDefault="00292EF0" w:rsidP="0036570E">
      <w:pPr>
        <w:pStyle w:val="Section"/>
        <w:spacing w:after="240"/>
      </w:pPr>
      <w:r>
        <w:rPr>
          <w:b/>
        </w:rPr>
        <w:br w:type="page"/>
      </w:r>
      <w:r w:rsidR="001F577F" w:rsidRPr="00391E73">
        <w:rPr>
          <w:b/>
        </w:rPr>
        <w:lastRenderedPageBreak/>
        <w:t>(</w:t>
      </w:r>
      <w:r w:rsidR="00DC2A5B" w:rsidRPr="00391E73">
        <w:rPr>
          <w:b/>
        </w:rPr>
        <w:t>7</w:t>
      </w:r>
      <w:r w:rsidR="001F577F" w:rsidRPr="00391E73">
        <w:rPr>
          <w:b/>
        </w:rPr>
        <w:t>)</w:t>
      </w:r>
      <w:r w:rsidR="001F577F" w:rsidRPr="00391E73">
        <w:t xml:space="preserve"> Unless a contract establishes a different rate, the table below lists maximum monthly rental rates for the codes listed (do not use Appendix E or section (6) to determine the rental rates for these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92"/>
        <w:gridCol w:w="294"/>
        <w:gridCol w:w="1886"/>
        <w:gridCol w:w="1886"/>
      </w:tblGrid>
      <w:tr w:rsidR="001F577F" w:rsidRPr="00391E73" w14:paraId="60B8B03B" w14:textId="77777777" w:rsidTr="00746AF3">
        <w:trPr>
          <w:jc w:val="center"/>
        </w:trPr>
        <w:tc>
          <w:tcPr>
            <w:tcW w:w="1882" w:type="dxa"/>
            <w:shd w:val="clear" w:color="auto" w:fill="D9D9D9"/>
          </w:tcPr>
          <w:p w14:paraId="4037F4EF" w14:textId="77777777" w:rsidR="001F577F" w:rsidRPr="00391E73" w:rsidRDefault="001F577F" w:rsidP="00AC34EE">
            <w:pPr>
              <w:pStyle w:val="BodyText"/>
              <w:spacing w:before="40" w:after="40"/>
              <w:ind w:firstLine="0"/>
              <w:rPr>
                <w:b/>
                <w:bCs/>
              </w:rPr>
            </w:pPr>
            <w:r w:rsidRPr="00391E73">
              <w:rPr>
                <w:b/>
                <w:bCs/>
              </w:rPr>
              <w:t>Code</w:t>
            </w:r>
          </w:p>
        </w:tc>
        <w:tc>
          <w:tcPr>
            <w:tcW w:w="1892" w:type="dxa"/>
            <w:tcBorders>
              <w:right w:val="single" w:sz="4" w:space="0" w:color="auto"/>
            </w:tcBorders>
            <w:shd w:val="clear" w:color="auto" w:fill="D9D9D9"/>
          </w:tcPr>
          <w:p w14:paraId="3DBC3A5C" w14:textId="77777777" w:rsidR="001F577F" w:rsidRPr="00391E73" w:rsidRDefault="001F577F" w:rsidP="00AC34EE">
            <w:pPr>
              <w:pStyle w:val="BodyText"/>
              <w:spacing w:before="40" w:after="40"/>
              <w:ind w:firstLine="0"/>
              <w:rPr>
                <w:b/>
                <w:bCs/>
              </w:rPr>
            </w:pPr>
            <w:r w:rsidRPr="00391E73">
              <w:rPr>
                <w:b/>
                <w:bCs/>
              </w:rPr>
              <w:t>Monthly Rate</w:t>
            </w: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917A479" w14:textId="77777777" w:rsidR="001F577F" w:rsidRPr="00391E73" w:rsidRDefault="001F577F" w:rsidP="00AC34EE">
            <w:pPr>
              <w:pStyle w:val="BodyText"/>
              <w:spacing w:before="40" w:after="40"/>
              <w:ind w:firstLine="0"/>
              <w:rPr>
                <w:b/>
                <w:bCs/>
              </w:rPr>
            </w:pPr>
          </w:p>
        </w:tc>
        <w:tc>
          <w:tcPr>
            <w:tcW w:w="1886" w:type="dxa"/>
            <w:tcBorders>
              <w:left w:val="single" w:sz="4" w:space="0" w:color="auto"/>
            </w:tcBorders>
            <w:shd w:val="clear" w:color="auto" w:fill="D9D9D9"/>
          </w:tcPr>
          <w:p w14:paraId="1B0DB9FC" w14:textId="77777777" w:rsidR="001F577F" w:rsidRPr="00391E73" w:rsidRDefault="001F577F" w:rsidP="00AC34EE">
            <w:pPr>
              <w:pStyle w:val="BodyText"/>
              <w:spacing w:before="40" w:after="40"/>
              <w:ind w:firstLine="0"/>
              <w:rPr>
                <w:b/>
                <w:bCs/>
              </w:rPr>
            </w:pPr>
            <w:r w:rsidRPr="00391E73">
              <w:rPr>
                <w:b/>
                <w:bCs/>
              </w:rPr>
              <w:t>Code</w:t>
            </w:r>
          </w:p>
        </w:tc>
        <w:tc>
          <w:tcPr>
            <w:tcW w:w="1886" w:type="dxa"/>
            <w:shd w:val="clear" w:color="auto" w:fill="D9D9D9"/>
          </w:tcPr>
          <w:p w14:paraId="78A4AE1E" w14:textId="77777777" w:rsidR="001F577F" w:rsidRPr="00391E73" w:rsidRDefault="001F577F" w:rsidP="00AC34EE">
            <w:pPr>
              <w:pStyle w:val="BodyText"/>
              <w:spacing w:before="40" w:after="40"/>
              <w:ind w:firstLine="0"/>
              <w:rPr>
                <w:b/>
                <w:bCs/>
              </w:rPr>
            </w:pPr>
            <w:r w:rsidRPr="00391E73">
              <w:rPr>
                <w:b/>
                <w:bCs/>
              </w:rPr>
              <w:t>Monthly Rate</w:t>
            </w:r>
          </w:p>
        </w:tc>
      </w:tr>
      <w:tr w:rsidR="001F577F" w:rsidRPr="00391E73" w14:paraId="500B938F" w14:textId="77777777" w:rsidTr="00AC34EE">
        <w:trPr>
          <w:jc w:val="center"/>
        </w:trPr>
        <w:tc>
          <w:tcPr>
            <w:tcW w:w="1882" w:type="dxa"/>
            <w:shd w:val="clear" w:color="auto" w:fill="auto"/>
          </w:tcPr>
          <w:p w14:paraId="284DA0AD" w14:textId="77777777" w:rsidR="001F577F" w:rsidRPr="00391E73" w:rsidRDefault="001F577F" w:rsidP="00AC34EE">
            <w:pPr>
              <w:pStyle w:val="BodyText"/>
              <w:spacing w:before="40" w:after="40"/>
              <w:ind w:firstLine="0"/>
              <w:rPr>
                <w:bCs/>
              </w:rPr>
            </w:pPr>
            <w:r w:rsidRPr="00391E73">
              <w:rPr>
                <w:bCs/>
              </w:rPr>
              <w:t>E0163</w:t>
            </w:r>
          </w:p>
        </w:tc>
        <w:tc>
          <w:tcPr>
            <w:tcW w:w="1892" w:type="dxa"/>
            <w:tcBorders>
              <w:right w:val="single" w:sz="4" w:space="0" w:color="auto"/>
            </w:tcBorders>
            <w:shd w:val="clear" w:color="auto" w:fill="auto"/>
          </w:tcPr>
          <w:p w14:paraId="4519CD23" w14:textId="77777777" w:rsidR="001F577F" w:rsidRPr="00391E73" w:rsidRDefault="001F577F" w:rsidP="00AC34EE">
            <w:pPr>
              <w:pStyle w:val="BodyText"/>
              <w:spacing w:before="40" w:after="40"/>
              <w:ind w:firstLine="0"/>
              <w:rPr>
                <w:bCs/>
              </w:rPr>
            </w:pPr>
            <w:r w:rsidRPr="00391E73">
              <w:rPr>
                <w:bCs/>
              </w:rPr>
              <w:t>$26.33</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9DF8BB7"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5FFF9058" w14:textId="77777777" w:rsidR="001F577F" w:rsidRPr="00391E73" w:rsidRDefault="001F577F" w:rsidP="00AC34EE">
            <w:pPr>
              <w:pStyle w:val="BodyText"/>
              <w:spacing w:before="40" w:after="40"/>
              <w:ind w:firstLine="0"/>
              <w:rPr>
                <w:bCs/>
              </w:rPr>
            </w:pPr>
            <w:r w:rsidRPr="00391E73">
              <w:rPr>
                <w:bCs/>
              </w:rPr>
              <w:t>E0849</w:t>
            </w:r>
          </w:p>
        </w:tc>
        <w:tc>
          <w:tcPr>
            <w:tcW w:w="1886" w:type="dxa"/>
            <w:shd w:val="clear" w:color="auto" w:fill="auto"/>
          </w:tcPr>
          <w:p w14:paraId="6A5167E4" w14:textId="77777777" w:rsidR="001F577F" w:rsidRPr="00391E73" w:rsidRDefault="001F577F" w:rsidP="00AC34EE">
            <w:pPr>
              <w:pStyle w:val="BodyText"/>
              <w:spacing w:before="40" w:after="40"/>
              <w:ind w:firstLine="0"/>
              <w:rPr>
                <w:bCs/>
              </w:rPr>
            </w:pPr>
            <w:r w:rsidRPr="00391E73">
              <w:rPr>
                <w:bCs/>
              </w:rPr>
              <w:t>$98.40</w:t>
            </w:r>
          </w:p>
        </w:tc>
      </w:tr>
      <w:tr w:rsidR="001F577F" w:rsidRPr="00391E73" w14:paraId="5B5669EE" w14:textId="77777777" w:rsidTr="00AC34EE">
        <w:trPr>
          <w:jc w:val="center"/>
        </w:trPr>
        <w:tc>
          <w:tcPr>
            <w:tcW w:w="1882" w:type="dxa"/>
            <w:shd w:val="clear" w:color="auto" w:fill="auto"/>
          </w:tcPr>
          <w:p w14:paraId="6728A6D8" w14:textId="77777777" w:rsidR="001F577F" w:rsidRPr="00391E73" w:rsidRDefault="001F577F" w:rsidP="00AC34EE">
            <w:pPr>
              <w:pStyle w:val="BodyText"/>
              <w:spacing w:before="40" w:after="40"/>
              <w:ind w:firstLine="0"/>
              <w:rPr>
                <w:bCs/>
              </w:rPr>
            </w:pPr>
            <w:r w:rsidRPr="00391E73">
              <w:rPr>
                <w:bCs/>
              </w:rPr>
              <w:t>E0165</w:t>
            </w:r>
          </w:p>
        </w:tc>
        <w:tc>
          <w:tcPr>
            <w:tcW w:w="1892" w:type="dxa"/>
            <w:tcBorders>
              <w:right w:val="single" w:sz="4" w:space="0" w:color="auto"/>
            </w:tcBorders>
            <w:shd w:val="clear" w:color="auto" w:fill="auto"/>
          </w:tcPr>
          <w:p w14:paraId="1D959AC4" w14:textId="77777777" w:rsidR="001F577F" w:rsidRPr="00391E73" w:rsidRDefault="001F577F" w:rsidP="00AC34EE">
            <w:pPr>
              <w:pStyle w:val="BodyText"/>
              <w:spacing w:before="40" w:after="40"/>
              <w:ind w:firstLine="0"/>
              <w:rPr>
                <w:bCs/>
              </w:rPr>
            </w:pPr>
            <w:r w:rsidRPr="00391E73">
              <w:rPr>
                <w:bCs/>
              </w:rPr>
              <w:t>$30.24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F5F1312"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D6B400D" w14:textId="77777777" w:rsidR="001F577F" w:rsidRPr="00391E73" w:rsidRDefault="001F577F" w:rsidP="00AC34EE">
            <w:pPr>
              <w:pStyle w:val="BodyText"/>
              <w:spacing w:before="40" w:after="40"/>
              <w:ind w:firstLine="0"/>
              <w:rPr>
                <w:bCs/>
              </w:rPr>
            </w:pPr>
            <w:r w:rsidRPr="00391E73">
              <w:rPr>
                <w:bCs/>
              </w:rPr>
              <w:t>E0900</w:t>
            </w:r>
          </w:p>
        </w:tc>
        <w:tc>
          <w:tcPr>
            <w:tcW w:w="1886" w:type="dxa"/>
            <w:shd w:val="clear" w:color="auto" w:fill="auto"/>
          </w:tcPr>
          <w:p w14:paraId="26851A80" w14:textId="77777777" w:rsidR="001F577F" w:rsidRPr="00391E73" w:rsidRDefault="001F577F" w:rsidP="00AC34EE">
            <w:pPr>
              <w:pStyle w:val="BodyText"/>
              <w:spacing w:before="40" w:after="40"/>
              <w:ind w:firstLine="0"/>
              <w:rPr>
                <w:bCs/>
              </w:rPr>
            </w:pPr>
            <w:r w:rsidRPr="00391E73">
              <w:rPr>
                <w:bCs/>
              </w:rPr>
              <w:t>$93.68</w:t>
            </w:r>
          </w:p>
        </w:tc>
      </w:tr>
      <w:tr w:rsidR="001F577F" w:rsidRPr="00391E73" w14:paraId="731E48FD" w14:textId="77777777" w:rsidTr="00AC34EE">
        <w:trPr>
          <w:jc w:val="center"/>
        </w:trPr>
        <w:tc>
          <w:tcPr>
            <w:tcW w:w="1882" w:type="dxa"/>
            <w:shd w:val="clear" w:color="auto" w:fill="auto"/>
          </w:tcPr>
          <w:p w14:paraId="1D2AA99A" w14:textId="77777777" w:rsidR="001F577F" w:rsidRPr="00391E73" w:rsidRDefault="001F577F" w:rsidP="00AC34EE">
            <w:pPr>
              <w:pStyle w:val="BodyText"/>
              <w:spacing w:before="40" w:after="40"/>
              <w:ind w:firstLine="0"/>
              <w:rPr>
                <w:bCs/>
              </w:rPr>
            </w:pPr>
            <w:r w:rsidRPr="00391E73">
              <w:rPr>
                <w:bCs/>
              </w:rPr>
              <w:t>E0168</w:t>
            </w:r>
          </w:p>
        </w:tc>
        <w:tc>
          <w:tcPr>
            <w:tcW w:w="1892" w:type="dxa"/>
            <w:tcBorders>
              <w:right w:val="single" w:sz="4" w:space="0" w:color="auto"/>
            </w:tcBorders>
            <w:shd w:val="clear" w:color="auto" w:fill="auto"/>
          </w:tcPr>
          <w:p w14:paraId="08B94022" w14:textId="77777777" w:rsidR="001F577F" w:rsidRPr="00391E73" w:rsidRDefault="001F577F" w:rsidP="00AC34EE">
            <w:pPr>
              <w:pStyle w:val="BodyText"/>
              <w:spacing w:before="40" w:after="40"/>
              <w:ind w:firstLine="0"/>
              <w:rPr>
                <w:bCs/>
              </w:rPr>
            </w:pPr>
            <w:r w:rsidRPr="00391E73">
              <w:rPr>
                <w:bCs/>
              </w:rPr>
              <w:t>$27.28</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DDFAE5"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FEEF2EA" w14:textId="77777777" w:rsidR="001F577F" w:rsidRPr="00391E73" w:rsidRDefault="001F577F" w:rsidP="00AC34EE">
            <w:pPr>
              <w:pStyle w:val="BodyText"/>
              <w:spacing w:before="40" w:after="40"/>
              <w:ind w:firstLine="0"/>
              <w:rPr>
                <w:bCs/>
              </w:rPr>
            </w:pPr>
            <w:r w:rsidRPr="00391E73">
              <w:rPr>
                <w:bCs/>
              </w:rPr>
              <w:t>E0935</w:t>
            </w:r>
          </w:p>
        </w:tc>
        <w:tc>
          <w:tcPr>
            <w:tcW w:w="1886" w:type="dxa"/>
            <w:shd w:val="clear" w:color="auto" w:fill="auto"/>
          </w:tcPr>
          <w:p w14:paraId="3CE9DF0A" w14:textId="77777777" w:rsidR="001F577F" w:rsidRPr="00391E73" w:rsidRDefault="001F577F" w:rsidP="00AC34EE">
            <w:pPr>
              <w:pStyle w:val="BodyText"/>
              <w:spacing w:before="40" w:after="40"/>
              <w:ind w:firstLine="0"/>
              <w:rPr>
                <w:bCs/>
              </w:rPr>
            </w:pPr>
            <w:r w:rsidRPr="00391E73">
              <w:rPr>
                <w:bCs/>
              </w:rPr>
              <w:t>$996.97</w:t>
            </w:r>
          </w:p>
        </w:tc>
      </w:tr>
      <w:tr w:rsidR="001F577F" w:rsidRPr="00391E73" w14:paraId="098AA0BD" w14:textId="77777777" w:rsidTr="00AC34EE">
        <w:trPr>
          <w:jc w:val="center"/>
        </w:trPr>
        <w:tc>
          <w:tcPr>
            <w:tcW w:w="1882" w:type="dxa"/>
            <w:shd w:val="clear" w:color="auto" w:fill="auto"/>
          </w:tcPr>
          <w:p w14:paraId="6BE30140" w14:textId="2815B7C7"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7EB3F174" w14:textId="6438105A"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842DD0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8277446" w14:textId="77777777" w:rsidR="001F577F" w:rsidRPr="00391E73" w:rsidRDefault="001F577F" w:rsidP="00AC34EE">
            <w:pPr>
              <w:pStyle w:val="BodyText"/>
              <w:spacing w:before="40" w:after="40"/>
              <w:ind w:firstLine="0"/>
              <w:rPr>
                <w:bCs/>
              </w:rPr>
            </w:pPr>
            <w:r w:rsidRPr="00391E73">
              <w:rPr>
                <w:bCs/>
              </w:rPr>
              <w:t>E0940</w:t>
            </w:r>
          </w:p>
        </w:tc>
        <w:tc>
          <w:tcPr>
            <w:tcW w:w="1886" w:type="dxa"/>
            <w:shd w:val="clear" w:color="auto" w:fill="auto"/>
          </w:tcPr>
          <w:p w14:paraId="3CA46384" w14:textId="77777777" w:rsidR="001F577F" w:rsidRPr="00391E73" w:rsidRDefault="001F577F" w:rsidP="00AC34EE">
            <w:pPr>
              <w:pStyle w:val="BodyText"/>
              <w:spacing w:before="40" w:after="40"/>
              <w:ind w:firstLine="0"/>
              <w:rPr>
                <w:bCs/>
              </w:rPr>
            </w:pPr>
            <w:r w:rsidRPr="00391E73">
              <w:rPr>
                <w:bCs/>
              </w:rPr>
              <w:t>$52.20</w:t>
            </w:r>
          </w:p>
        </w:tc>
      </w:tr>
      <w:tr w:rsidR="001F577F" w:rsidRPr="00391E73" w14:paraId="528F7471" w14:textId="77777777" w:rsidTr="00AC34EE">
        <w:trPr>
          <w:jc w:val="center"/>
        </w:trPr>
        <w:tc>
          <w:tcPr>
            <w:tcW w:w="1882" w:type="dxa"/>
            <w:shd w:val="clear" w:color="auto" w:fill="auto"/>
          </w:tcPr>
          <w:p w14:paraId="264527B6" w14:textId="77777777" w:rsidR="001F577F" w:rsidRPr="00391E73" w:rsidRDefault="001F577F" w:rsidP="00AC34EE">
            <w:pPr>
              <w:pStyle w:val="BodyText"/>
              <w:spacing w:before="40" w:after="40"/>
              <w:ind w:firstLine="0"/>
              <w:rPr>
                <w:bCs/>
              </w:rPr>
            </w:pPr>
            <w:r w:rsidRPr="00391E73">
              <w:rPr>
                <w:bCs/>
              </w:rPr>
              <w:t>E0261</w:t>
            </w:r>
          </w:p>
        </w:tc>
        <w:tc>
          <w:tcPr>
            <w:tcW w:w="1892" w:type="dxa"/>
            <w:tcBorders>
              <w:right w:val="single" w:sz="4" w:space="0" w:color="auto"/>
            </w:tcBorders>
            <w:shd w:val="clear" w:color="auto" w:fill="auto"/>
          </w:tcPr>
          <w:p w14:paraId="46113BAC" w14:textId="77777777" w:rsidR="001F577F" w:rsidRPr="00391E73" w:rsidRDefault="001F577F" w:rsidP="00AC34EE">
            <w:pPr>
              <w:pStyle w:val="BodyText"/>
              <w:spacing w:before="40" w:after="40"/>
              <w:ind w:firstLine="0"/>
              <w:rPr>
                <w:bCs/>
              </w:rPr>
            </w:pPr>
            <w:r w:rsidRPr="00391E73">
              <w:rPr>
                <w:bCs/>
              </w:rPr>
              <w:t>$259.66</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E2B051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36DE68A" w14:textId="55D83C56" w:rsidR="001F577F" w:rsidRPr="00391E73" w:rsidRDefault="001F577F" w:rsidP="00AC34EE">
            <w:pPr>
              <w:pStyle w:val="BodyText"/>
              <w:spacing w:before="40" w:after="40"/>
              <w:ind w:firstLine="0"/>
              <w:rPr>
                <w:bCs/>
              </w:rPr>
            </w:pPr>
          </w:p>
        </w:tc>
        <w:tc>
          <w:tcPr>
            <w:tcW w:w="1886" w:type="dxa"/>
            <w:shd w:val="clear" w:color="auto" w:fill="auto"/>
          </w:tcPr>
          <w:p w14:paraId="5A323105" w14:textId="638FA1CE" w:rsidR="001F577F" w:rsidRPr="00391E73" w:rsidRDefault="001F577F" w:rsidP="00AC34EE">
            <w:pPr>
              <w:pStyle w:val="BodyText"/>
              <w:spacing w:before="40" w:after="40"/>
              <w:ind w:firstLine="0"/>
              <w:rPr>
                <w:bCs/>
              </w:rPr>
            </w:pPr>
          </w:p>
        </w:tc>
      </w:tr>
      <w:tr w:rsidR="001F577F" w:rsidRPr="00391E73" w14:paraId="6B6EAB12" w14:textId="77777777" w:rsidTr="00AC34EE">
        <w:trPr>
          <w:jc w:val="center"/>
        </w:trPr>
        <w:tc>
          <w:tcPr>
            <w:tcW w:w="1882" w:type="dxa"/>
            <w:shd w:val="clear" w:color="auto" w:fill="auto"/>
          </w:tcPr>
          <w:p w14:paraId="6472F4E8" w14:textId="77777777" w:rsidR="001F577F" w:rsidRPr="00391E73" w:rsidRDefault="001F577F" w:rsidP="00AC34EE">
            <w:pPr>
              <w:pStyle w:val="BodyText"/>
              <w:spacing w:before="40" w:after="40"/>
              <w:ind w:firstLine="0"/>
              <w:rPr>
                <w:bCs/>
              </w:rPr>
            </w:pPr>
            <w:r w:rsidRPr="00391E73">
              <w:rPr>
                <w:bCs/>
              </w:rPr>
              <w:t>E0277</w:t>
            </w:r>
          </w:p>
        </w:tc>
        <w:tc>
          <w:tcPr>
            <w:tcW w:w="1892" w:type="dxa"/>
            <w:tcBorders>
              <w:right w:val="single" w:sz="4" w:space="0" w:color="auto"/>
            </w:tcBorders>
            <w:shd w:val="clear" w:color="auto" w:fill="auto"/>
          </w:tcPr>
          <w:p w14:paraId="292A4AAA" w14:textId="77777777" w:rsidR="001F577F" w:rsidRPr="00391E73" w:rsidRDefault="001F577F" w:rsidP="00AC34EE">
            <w:pPr>
              <w:pStyle w:val="BodyText"/>
              <w:spacing w:before="40" w:after="40"/>
              <w:ind w:firstLine="0"/>
              <w:rPr>
                <w:bCs/>
              </w:rPr>
            </w:pPr>
            <w:r w:rsidRPr="00391E73">
              <w:rPr>
                <w:bCs/>
              </w:rPr>
              <w:t>$1135.64</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67F2230"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664F81BF" w14:textId="77777777" w:rsidR="001F577F" w:rsidRPr="00391E73" w:rsidRDefault="001F577F" w:rsidP="00AC34EE">
            <w:pPr>
              <w:pStyle w:val="BodyText"/>
              <w:spacing w:before="40" w:after="40"/>
              <w:ind w:firstLine="0"/>
              <w:rPr>
                <w:bCs/>
              </w:rPr>
            </w:pPr>
            <w:r w:rsidRPr="00391E73">
              <w:rPr>
                <w:bCs/>
              </w:rPr>
              <w:t>E0990</w:t>
            </w:r>
          </w:p>
        </w:tc>
        <w:tc>
          <w:tcPr>
            <w:tcW w:w="1886" w:type="dxa"/>
            <w:shd w:val="clear" w:color="auto" w:fill="auto"/>
          </w:tcPr>
          <w:p w14:paraId="13317553" w14:textId="77777777" w:rsidR="001F577F" w:rsidRPr="00391E73" w:rsidRDefault="001F577F" w:rsidP="00AC34EE">
            <w:pPr>
              <w:pStyle w:val="BodyText"/>
              <w:spacing w:before="40" w:after="40"/>
              <w:ind w:firstLine="0"/>
              <w:rPr>
                <w:bCs/>
              </w:rPr>
            </w:pPr>
            <w:r w:rsidRPr="00391E73">
              <w:rPr>
                <w:bCs/>
              </w:rPr>
              <w:t>$25.52</w:t>
            </w:r>
          </w:p>
        </w:tc>
      </w:tr>
      <w:tr w:rsidR="001F577F" w:rsidRPr="00391E73" w14:paraId="3C017941" w14:textId="77777777" w:rsidTr="00AC34EE">
        <w:trPr>
          <w:jc w:val="center"/>
        </w:trPr>
        <w:tc>
          <w:tcPr>
            <w:tcW w:w="1882" w:type="dxa"/>
            <w:shd w:val="clear" w:color="auto" w:fill="auto"/>
          </w:tcPr>
          <w:p w14:paraId="0FA5BB0B" w14:textId="183F51A0" w:rsidR="001F577F" w:rsidRPr="00391E73" w:rsidRDefault="001F577F" w:rsidP="00AC34EE">
            <w:pPr>
              <w:pStyle w:val="BodyText"/>
              <w:spacing w:before="40" w:after="40"/>
              <w:ind w:firstLine="0"/>
              <w:rPr>
                <w:bCs/>
              </w:rPr>
            </w:pPr>
          </w:p>
        </w:tc>
        <w:tc>
          <w:tcPr>
            <w:tcW w:w="1892" w:type="dxa"/>
            <w:tcBorders>
              <w:right w:val="single" w:sz="4" w:space="0" w:color="auto"/>
            </w:tcBorders>
            <w:shd w:val="clear" w:color="auto" w:fill="auto"/>
          </w:tcPr>
          <w:p w14:paraId="64053EE1" w14:textId="502B2F48" w:rsidR="001F577F" w:rsidRPr="00391E73" w:rsidRDefault="001F577F" w:rsidP="00AC34EE">
            <w:pPr>
              <w:pStyle w:val="BodyText"/>
              <w:spacing w:before="40" w:after="40"/>
              <w:ind w:firstLine="0"/>
              <w:rPr>
                <w:bCs/>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84A2C2F"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108DD6E0" w14:textId="77777777" w:rsidR="001F577F" w:rsidRPr="00391E73" w:rsidRDefault="001F577F" w:rsidP="00AC34EE">
            <w:pPr>
              <w:pStyle w:val="BodyText"/>
              <w:spacing w:before="40" w:after="40"/>
              <w:ind w:firstLine="0"/>
              <w:rPr>
                <w:bCs/>
              </w:rPr>
            </w:pPr>
            <w:r w:rsidRPr="00391E73">
              <w:rPr>
                <w:bCs/>
              </w:rPr>
              <w:t>E1800</w:t>
            </w:r>
          </w:p>
        </w:tc>
        <w:tc>
          <w:tcPr>
            <w:tcW w:w="1886" w:type="dxa"/>
            <w:shd w:val="clear" w:color="auto" w:fill="auto"/>
          </w:tcPr>
          <w:p w14:paraId="2C791403" w14:textId="77777777" w:rsidR="001F577F" w:rsidRPr="00391E73" w:rsidRDefault="001F577F" w:rsidP="00AC34EE">
            <w:pPr>
              <w:pStyle w:val="BodyText"/>
              <w:spacing w:before="40" w:after="40"/>
              <w:ind w:firstLine="0"/>
              <w:rPr>
                <w:bCs/>
              </w:rPr>
            </w:pPr>
            <w:r w:rsidRPr="00391E73">
              <w:rPr>
                <w:bCs/>
              </w:rPr>
              <w:t>$262.29</w:t>
            </w:r>
          </w:p>
        </w:tc>
      </w:tr>
      <w:tr w:rsidR="001F577F" w:rsidRPr="00391E73" w14:paraId="53C45ED4" w14:textId="77777777" w:rsidTr="00AC34EE">
        <w:trPr>
          <w:jc w:val="center"/>
        </w:trPr>
        <w:tc>
          <w:tcPr>
            <w:tcW w:w="1882" w:type="dxa"/>
            <w:shd w:val="clear" w:color="auto" w:fill="auto"/>
          </w:tcPr>
          <w:p w14:paraId="1F957501" w14:textId="77777777" w:rsidR="001F577F" w:rsidRPr="00391E73" w:rsidRDefault="001F577F" w:rsidP="00AC34EE">
            <w:pPr>
              <w:pStyle w:val="BodyText"/>
              <w:spacing w:before="40" w:after="40"/>
              <w:ind w:firstLine="0"/>
              <w:rPr>
                <w:bCs/>
              </w:rPr>
            </w:pPr>
            <w:r w:rsidRPr="00391E73">
              <w:rPr>
                <w:bCs/>
              </w:rPr>
              <w:t>E0441</w:t>
            </w:r>
          </w:p>
        </w:tc>
        <w:tc>
          <w:tcPr>
            <w:tcW w:w="1892" w:type="dxa"/>
            <w:tcBorders>
              <w:right w:val="single" w:sz="4" w:space="0" w:color="auto"/>
            </w:tcBorders>
            <w:shd w:val="clear" w:color="auto" w:fill="auto"/>
          </w:tcPr>
          <w:p w14:paraId="43B6584B" w14:textId="77777777" w:rsidR="001F577F" w:rsidRPr="00391E73" w:rsidRDefault="001F577F" w:rsidP="00AC34EE">
            <w:pPr>
              <w:pStyle w:val="BodyText"/>
              <w:spacing w:before="40" w:after="40"/>
              <w:ind w:firstLine="0"/>
              <w:rPr>
                <w:bCs/>
              </w:rPr>
            </w:pPr>
            <w:r w:rsidRPr="00391E73">
              <w:rPr>
                <w:bCs/>
              </w:rPr>
              <w:t>$86.85</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566002D"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75218A66" w14:textId="77777777" w:rsidR="001F577F" w:rsidRPr="00391E73" w:rsidRDefault="001F577F" w:rsidP="00AC34EE">
            <w:pPr>
              <w:pStyle w:val="BodyText"/>
              <w:spacing w:before="40" w:after="40"/>
              <w:ind w:firstLine="0"/>
              <w:rPr>
                <w:bCs/>
              </w:rPr>
            </w:pPr>
            <w:r w:rsidRPr="00391E73">
              <w:rPr>
                <w:bCs/>
              </w:rPr>
              <w:t>E1815</w:t>
            </w:r>
          </w:p>
        </w:tc>
        <w:tc>
          <w:tcPr>
            <w:tcW w:w="1886" w:type="dxa"/>
            <w:shd w:val="clear" w:color="auto" w:fill="auto"/>
          </w:tcPr>
          <w:p w14:paraId="22C752E8" w14:textId="77777777" w:rsidR="001F577F" w:rsidRPr="00391E73" w:rsidRDefault="001F577F" w:rsidP="00AC34EE">
            <w:pPr>
              <w:pStyle w:val="BodyText"/>
              <w:spacing w:before="40" w:after="40"/>
              <w:ind w:firstLine="0"/>
              <w:rPr>
                <w:bCs/>
              </w:rPr>
            </w:pPr>
            <w:r w:rsidRPr="00391E73">
              <w:rPr>
                <w:bCs/>
              </w:rPr>
              <w:t>$276.15</w:t>
            </w:r>
          </w:p>
        </w:tc>
      </w:tr>
      <w:tr w:rsidR="001F577F" w:rsidRPr="00391E73" w14:paraId="1CA8501F" w14:textId="77777777" w:rsidTr="00AC34EE">
        <w:trPr>
          <w:jc w:val="center"/>
        </w:trPr>
        <w:tc>
          <w:tcPr>
            <w:tcW w:w="1882" w:type="dxa"/>
            <w:shd w:val="clear" w:color="auto" w:fill="auto"/>
          </w:tcPr>
          <w:p w14:paraId="2F76CEF9" w14:textId="77777777" w:rsidR="001F577F" w:rsidRPr="00391E73" w:rsidRDefault="001F577F" w:rsidP="00AC34EE">
            <w:pPr>
              <w:pStyle w:val="BodyText"/>
              <w:spacing w:before="40" w:after="40"/>
              <w:ind w:firstLine="0"/>
              <w:rPr>
                <w:bCs/>
              </w:rPr>
            </w:pPr>
            <w:r w:rsidRPr="00391E73">
              <w:rPr>
                <w:bCs/>
              </w:rPr>
              <w:t>E0650</w:t>
            </w:r>
          </w:p>
        </w:tc>
        <w:tc>
          <w:tcPr>
            <w:tcW w:w="1892" w:type="dxa"/>
            <w:tcBorders>
              <w:right w:val="single" w:sz="4" w:space="0" w:color="auto"/>
            </w:tcBorders>
            <w:shd w:val="clear" w:color="auto" w:fill="auto"/>
          </w:tcPr>
          <w:p w14:paraId="7BEEE5C5" w14:textId="77777777" w:rsidR="001F577F" w:rsidRPr="00391E73" w:rsidRDefault="001F577F" w:rsidP="00AC34EE">
            <w:pPr>
              <w:pStyle w:val="BodyText"/>
              <w:spacing w:before="40" w:after="40"/>
              <w:ind w:firstLine="0"/>
              <w:rPr>
                <w:bCs/>
              </w:rPr>
            </w:pPr>
            <w:r w:rsidRPr="00391E73">
              <w:rPr>
                <w:bCs/>
              </w:rPr>
              <w:t>$1423.50</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F1A311" w14:textId="77777777" w:rsidR="001F577F" w:rsidRPr="00391E73" w:rsidRDefault="001F577F" w:rsidP="00AC34EE">
            <w:pPr>
              <w:pStyle w:val="BodyText"/>
              <w:spacing w:before="40" w:after="40"/>
              <w:ind w:firstLine="0"/>
              <w:rPr>
                <w:bCs/>
              </w:rPr>
            </w:pPr>
          </w:p>
        </w:tc>
        <w:tc>
          <w:tcPr>
            <w:tcW w:w="1886" w:type="dxa"/>
            <w:tcBorders>
              <w:left w:val="single" w:sz="4" w:space="0" w:color="auto"/>
            </w:tcBorders>
            <w:shd w:val="clear" w:color="auto" w:fill="auto"/>
          </w:tcPr>
          <w:p w14:paraId="4F097740" w14:textId="77777777" w:rsidR="001F577F" w:rsidRPr="00391E73" w:rsidRDefault="001F577F" w:rsidP="00AC34EE">
            <w:pPr>
              <w:pStyle w:val="BodyText"/>
              <w:spacing w:before="40" w:after="40"/>
              <w:ind w:firstLine="0"/>
              <w:rPr>
                <w:bCs/>
              </w:rPr>
            </w:pPr>
            <w:r w:rsidRPr="00391E73">
              <w:rPr>
                <w:bCs/>
              </w:rPr>
              <w:t>E2402</w:t>
            </w:r>
          </w:p>
        </w:tc>
        <w:tc>
          <w:tcPr>
            <w:tcW w:w="1886" w:type="dxa"/>
            <w:shd w:val="clear" w:color="auto" w:fill="auto"/>
          </w:tcPr>
          <w:p w14:paraId="3930B54E" w14:textId="77777777" w:rsidR="001F577F" w:rsidRPr="00391E73" w:rsidRDefault="001F577F" w:rsidP="00AC34EE">
            <w:pPr>
              <w:pStyle w:val="BodyText"/>
              <w:spacing w:before="40" w:after="40"/>
              <w:ind w:firstLine="0"/>
              <w:rPr>
                <w:bCs/>
              </w:rPr>
            </w:pPr>
            <w:r w:rsidRPr="00391E73">
              <w:rPr>
                <w:bCs/>
              </w:rPr>
              <w:t>$2487.86</w:t>
            </w:r>
          </w:p>
        </w:tc>
      </w:tr>
    </w:tbl>
    <w:p w14:paraId="0016867D" w14:textId="77777777" w:rsidR="00004BA0" w:rsidRDefault="00004BA0" w:rsidP="001F577F"/>
    <w:p w14:paraId="7B3218FD" w14:textId="77777777" w:rsidR="00004BA0" w:rsidRDefault="001F577F" w:rsidP="00C16A67">
      <w:pPr>
        <w:pStyle w:val="Section"/>
      </w:pPr>
      <w:r w:rsidRPr="00391E73">
        <w:rPr>
          <w:b/>
        </w:rPr>
        <w:t>(</w:t>
      </w:r>
      <w:r w:rsidR="00DC2A5B" w:rsidRPr="00391E73">
        <w:rPr>
          <w:b/>
        </w:rPr>
        <w:t>8</w:t>
      </w:r>
      <w:r w:rsidRPr="00391E73">
        <w:rPr>
          <w:b/>
        </w:rPr>
        <w:t>)</w:t>
      </w:r>
      <w:r w:rsidRPr="00391E73">
        <w:t xml:space="preserve"> For items rented, unless otherwise provided by contract:</w:t>
      </w:r>
    </w:p>
    <w:p w14:paraId="4BF588DD"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The maximum daily rental rate is one thirtieth (1/30) of the monthly rate established in sections (6) and (7) of this rule.</w:t>
      </w:r>
    </w:p>
    <w:p w14:paraId="25905D94" w14:textId="77777777" w:rsidR="001F577F" w:rsidRPr="00391E73" w:rsidRDefault="001F577F" w:rsidP="00C16A67">
      <w:pPr>
        <w:pStyle w:val="Subsection"/>
      </w:pPr>
      <w:r w:rsidRPr="00391E73">
        <w:rPr>
          <w:b/>
        </w:rPr>
        <w:t>(</w:t>
      </w:r>
      <w:r w:rsidR="00DC2A5B" w:rsidRPr="00391E73">
        <w:rPr>
          <w:b/>
        </w:rPr>
        <w:t>b</w:t>
      </w:r>
      <w:r w:rsidRPr="00391E73">
        <w:rPr>
          <w:b/>
        </w:rPr>
        <w:t>)</w:t>
      </w:r>
      <w:r w:rsidRPr="00391E73">
        <w:t xml:space="preserve"> After a rental period of 13 months, the item is considered purchased, if the insurer so chooses.</w:t>
      </w:r>
    </w:p>
    <w:p w14:paraId="2E62C1B2" w14:textId="77777777" w:rsidR="00004BA0" w:rsidRDefault="001F577F" w:rsidP="008307D5">
      <w:pPr>
        <w:pStyle w:val="Subsection"/>
        <w:spacing w:after="360"/>
      </w:pPr>
      <w:r w:rsidRPr="00391E73">
        <w:rPr>
          <w:b/>
        </w:rPr>
        <w:t>(</w:t>
      </w:r>
      <w:r w:rsidR="00DC2A5B" w:rsidRPr="00391E73">
        <w:rPr>
          <w:b/>
        </w:rPr>
        <w:t>c</w:t>
      </w:r>
      <w:r w:rsidRPr="00391E73">
        <w:rPr>
          <w:b/>
        </w:rPr>
        <w:t>)</w:t>
      </w:r>
      <w:r w:rsidRPr="00391E73">
        <w:t xml:space="preserve"> The insurer may purchase a rental item anytime within the 13</w:t>
      </w:r>
      <w:r w:rsidR="007D25F2">
        <w:t>-</w:t>
      </w:r>
      <w:r w:rsidRPr="00391E73">
        <w:t>month rental period, with 75 percent of the rental amount paid applied towards the purchase.</w:t>
      </w:r>
    </w:p>
    <w:p w14:paraId="1DAD95B8" w14:textId="77777777" w:rsidR="00004BA0" w:rsidRDefault="001F577F" w:rsidP="00F1383D">
      <w:pPr>
        <w:pStyle w:val="Section"/>
        <w:spacing w:after="240"/>
      </w:pPr>
      <w:r w:rsidRPr="00391E73">
        <w:rPr>
          <w:b/>
        </w:rPr>
        <w:t>(</w:t>
      </w:r>
      <w:r w:rsidR="00DC2A5B" w:rsidRPr="00391E73">
        <w:rPr>
          <w:b/>
        </w:rPr>
        <w:t>9</w:t>
      </w:r>
      <w:r w:rsidRPr="00391E73">
        <w:rPr>
          <w:b/>
        </w:rPr>
        <w:t>)</w:t>
      </w:r>
      <w:r w:rsidRPr="00391E73">
        <w:t xml:space="preserve"> For items purchased, unless otherwise provided by contract</w:t>
      </w:r>
      <w:r w:rsidR="00F02B72" w:rsidRPr="00391E73">
        <w:t>,</w:t>
      </w:r>
      <w:r w:rsidRPr="00391E73">
        <w:t xml:space="preserve"> the insurer must pay for labor and reasonable expenses at the provider’s usual rate for:</w:t>
      </w:r>
    </w:p>
    <w:p w14:paraId="27557555" w14:textId="77777777" w:rsidR="001F577F" w:rsidRPr="00391E73" w:rsidRDefault="001F577F" w:rsidP="00C16A67">
      <w:pPr>
        <w:pStyle w:val="Subsection"/>
      </w:pPr>
      <w:r w:rsidRPr="00391E73">
        <w:rPr>
          <w:b/>
        </w:rPr>
        <w:t>(</w:t>
      </w:r>
      <w:r w:rsidR="00DC2A5B" w:rsidRPr="00391E73">
        <w:rPr>
          <w:b/>
        </w:rPr>
        <w:t>a</w:t>
      </w:r>
      <w:r w:rsidRPr="00391E73">
        <w:rPr>
          <w:b/>
        </w:rPr>
        <w:t>)</w:t>
      </w:r>
      <w:r w:rsidRPr="00391E73">
        <w:t xml:space="preserve"> Any labor and reasonable expenses directly related to any repairs or modifications subsequent to the initial set</w:t>
      </w:r>
      <w:r w:rsidR="007D25F2">
        <w:t>-</w:t>
      </w:r>
      <w:r w:rsidRPr="00391E73">
        <w:t>up; or</w:t>
      </w:r>
    </w:p>
    <w:p w14:paraId="14830E48" w14:textId="77777777" w:rsidR="00004BA0" w:rsidRDefault="001F577F" w:rsidP="00F1383D">
      <w:pPr>
        <w:pStyle w:val="Subsection"/>
        <w:spacing w:after="360"/>
      </w:pPr>
      <w:r w:rsidRPr="00391E73">
        <w:rPr>
          <w:b/>
        </w:rPr>
        <w:t>(</w:t>
      </w:r>
      <w:r w:rsidR="00DC2A5B" w:rsidRPr="00391E73">
        <w:rPr>
          <w:b/>
        </w:rPr>
        <w:t>b</w:t>
      </w:r>
      <w:r w:rsidRPr="00391E73">
        <w:rPr>
          <w:b/>
        </w:rPr>
        <w:t>)</w:t>
      </w:r>
      <w:r w:rsidRPr="00391E73">
        <w:t xml:space="preserve"> The provider may offer a service agreement at an additional cost.</w:t>
      </w:r>
    </w:p>
    <w:p w14:paraId="02C78FD1" w14:textId="77777777" w:rsidR="00F1383D" w:rsidRDefault="001F577F" w:rsidP="00F1383D">
      <w:pPr>
        <w:pStyle w:val="Section"/>
        <w:spacing w:after="120"/>
      </w:pPr>
      <w:r w:rsidRPr="00391E73">
        <w:rPr>
          <w:b/>
        </w:rPr>
        <w:t>(</w:t>
      </w:r>
      <w:r w:rsidR="00DC2A5B" w:rsidRPr="00391E73">
        <w:rPr>
          <w:b/>
        </w:rPr>
        <w:t>10</w:t>
      </w:r>
      <w:r w:rsidRPr="00391E73">
        <w:rPr>
          <w:b/>
        </w:rPr>
        <w:t>)</w:t>
      </w:r>
      <w:r w:rsidRPr="00391E73">
        <w:t xml:space="preserve"> </w:t>
      </w:r>
      <w:r w:rsidRPr="00391E73">
        <w:rPr>
          <w:b/>
        </w:rPr>
        <w:t>Hearing aids</w:t>
      </w:r>
      <w:r w:rsidRPr="00391E73">
        <w:t xml:space="preserve"> must be prescribed by the attending physician, authorized nurse practitioner, or specialist physician. Testing must be done by a licensed audiologist or an otolaryngologist.</w:t>
      </w:r>
    </w:p>
    <w:p w14:paraId="3CE4E61F" w14:textId="77777777" w:rsidR="00F1383D" w:rsidRDefault="001F577F" w:rsidP="00F1383D">
      <w:pPr>
        <w:pStyle w:val="Section"/>
        <w:spacing w:after="120"/>
      </w:pPr>
      <w:r w:rsidRPr="00391E73">
        <w:t xml:space="preserve">The preferred types of hearing aids for most </w:t>
      </w:r>
      <w:r w:rsidR="009C4A85" w:rsidRPr="00391E73">
        <w:t>patients</w:t>
      </w:r>
      <w:r w:rsidRPr="00391E73">
        <w:t xml:space="preserve"> are programmable behind the ear (BTE), in the ear (ITE), and completely in the canal (CIC) multichannel. Any other types of hearing aids needed for medical conditions will be considered based on justification from the attending physician or authorized nurse practitioner.</w:t>
      </w:r>
    </w:p>
    <w:p w14:paraId="345CF8A6" w14:textId="77777777" w:rsidR="00F1383D" w:rsidRDefault="001F577F" w:rsidP="00F1383D">
      <w:pPr>
        <w:pStyle w:val="Section"/>
        <w:spacing w:after="120"/>
      </w:pPr>
      <w:r w:rsidRPr="00391E73">
        <w:lastRenderedPageBreak/>
        <w:t xml:space="preserve">Unless otherwise provided by contract, insurers must pay the provider’s usual fee for </w:t>
      </w:r>
      <w:r w:rsidRPr="00391E73">
        <w:rPr>
          <w:b/>
        </w:rPr>
        <w:t>hearing services</w:t>
      </w:r>
      <w:r w:rsidRPr="00391E73">
        <w:t xml:space="preserve"> billed with HCPCS codes V5000 through V5999. However, without approval from the insurer or director, the payment for hearing aids may not exceed $</w:t>
      </w:r>
      <w:r w:rsidR="002C7BC0">
        <w:t>7</w:t>
      </w:r>
      <w:r w:rsidRPr="00391E73">
        <w:t>000 for a pair of hearing aids, or $</w:t>
      </w:r>
      <w:r w:rsidR="002C7BC0">
        <w:t>3</w:t>
      </w:r>
      <w:r w:rsidRPr="00391E73">
        <w:t>500 for a single hearing aid.</w:t>
      </w:r>
    </w:p>
    <w:p w14:paraId="6DBBCA6C" w14:textId="77777777" w:rsidR="00004BA0" w:rsidRDefault="00E81668" w:rsidP="00F1383D">
      <w:pPr>
        <w:pStyle w:val="Section"/>
      </w:pPr>
      <w:r>
        <w:t>If the worker chooses to upgrade the prescribed hearing aid, the worker may do so but must pay the difference in price.</w:t>
      </w:r>
    </w:p>
    <w:p w14:paraId="5851946F" w14:textId="77777777" w:rsidR="00004BA0" w:rsidRDefault="001F577F" w:rsidP="00F1383D">
      <w:pPr>
        <w:pStyle w:val="Section"/>
      </w:pPr>
      <w:r w:rsidRPr="00391E73">
        <w:rPr>
          <w:b/>
        </w:rPr>
        <w:t>(</w:t>
      </w:r>
      <w:r w:rsidR="00DC2A5B" w:rsidRPr="00391E73">
        <w:rPr>
          <w:b/>
        </w:rPr>
        <w:t>11</w:t>
      </w:r>
      <w:r w:rsidRPr="00391E73">
        <w:rPr>
          <w:b/>
        </w:rPr>
        <w:t>)</w:t>
      </w:r>
      <w:r w:rsidRPr="00391E73">
        <w:t xml:space="preserve"> Unless otherwise provided by contract, insurers must pay the provider’s usual fee for </w:t>
      </w:r>
      <w:r w:rsidRPr="00391E73">
        <w:rPr>
          <w:b/>
        </w:rPr>
        <w:t>vision services</w:t>
      </w:r>
      <w:r w:rsidRPr="00391E73">
        <w:t xml:space="preserve"> billed with HCPCS codes V0000 through V2999.</w:t>
      </w:r>
    </w:p>
    <w:p w14:paraId="4CB84243" w14:textId="77777777" w:rsidR="00004BA0" w:rsidRDefault="001F577F" w:rsidP="00F1383D">
      <w:pPr>
        <w:pStyle w:val="Section"/>
      </w:pPr>
      <w:r w:rsidRPr="00391E73">
        <w:rPr>
          <w:b/>
        </w:rPr>
        <w:t>(</w:t>
      </w:r>
      <w:r w:rsidR="00DC2A5B" w:rsidRPr="00391E73">
        <w:rPr>
          <w:b/>
        </w:rPr>
        <w:t>12</w:t>
      </w:r>
      <w:r w:rsidRPr="00391E73">
        <w:rPr>
          <w:b/>
        </w:rPr>
        <w:t>)</w:t>
      </w:r>
      <w:r w:rsidRPr="00391E73">
        <w:t xml:space="preserve"> </w:t>
      </w:r>
      <w:r w:rsidR="007408B5" w:rsidRPr="007408B5">
        <w:t>The worker may select the service provider. For claims enrolled in a managed care organization (MCO) the worker may be required to select a provider from a list specified by the MCO.</w:t>
      </w:r>
    </w:p>
    <w:p w14:paraId="53D2D94F" w14:textId="77777777" w:rsidR="00004BA0" w:rsidRDefault="001F577F" w:rsidP="00C16A67">
      <w:pPr>
        <w:pStyle w:val="Section"/>
      </w:pPr>
      <w:r w:rsidRPr="00391E73">
        <w:rPr>
          <w:b/>
        </w:rPr>
        <w:t>(</w:t>
      </w:r>
      <w:r w:rsidR="00DC2A5B" w:rsidRPr="00391E73">
        <w:rPr>
          <w:b/>
        </w:rPr>
        <w:t>13</w:t>
      </w:r>
      <w:r w:rsidRPr="00391E73">
        <w:rPr>
          <w:b/>
        </w:rPr>
        <w:t>)</w:t>
      </w:r>
      <w:r w:rsidRPr="00391E73">
        <w:t xml:space="preserve"> Except as provided in section (</w:t>
      </w:r>
      <w:r w:rsidR="00C907C5" w:rsidRPr="00391E73">
        <w:t>10</w:t>
      </w:r>
      <w:r w:rsidRPr="00391E73">
        <w:t>) of this rule, the payment amounts established by this rule do not apply to a worker’s direct purchase of DMEPOS. Workers are entitled to reimbursement for actual out-of-pocket expenses under OAR 436-009-0025.</w:t>
      </w:r>
    </w:p>
    <w:p w14:paraId="5AE784CA" w14:textId="77777777" w:rsidR="00004BA0" w:rsidRDefault="001F577F" w:rsidP="00A95DED">
      <w:pPr>
        <w:pStyle w:val="Section"/>
        <w:spacing w:after="120"/>
      </w:pPr>
      <w:r w:rsidRPr="00391E73">
        <w:rPr>
          <w:b/>
        </w:rPr>
        <w:t>(</w:t>
      </w:r>
      <w:r w:rsidR="00DC2A5B" w:rsidRPr="00391E73">
        <w:rPr>
          <w:b/>
        </w:rPr>
        <w:t>14</w:t>
      </w:r>
      <w:r w:rsidRPr="00391E73">
        <w:rPr>
          <w:b/>
        </w:rPr>
        <w:t>)</w:t>
      </w:r>
      <w:r w:rsidRPr="00391E73">
        <w:t xml:space="preserve"> DMEPOS dispensed by a hospital (inpatient or outpatient) must be billed and paid according to OAR 436-009-0020.</w:t>
      </w:r>
    </w:p>
    <w:p w14:paraId="7EDE1218" w14:textId="77777777" w:rsidR="001F577F" w:rsidRPr="00391E73" w:rsidRDefault="001F577F" w:rsidP="00502F99">
      <w:pPr>
        <w:pStyle w:val="Hist"/>
      </w:pPr>
      <w:r w:rsidRPr="00391E73">
        <w:t>Stat. Auth.: ORS 656.726(4); Stats. Implemented: ORS 656.248</w:t>
      </w:r>
    </w:p>
    <w:p w14:paraId="28692552" w14:textId="77777777" w:rsidR="006B2041" w:rsidRDefault="001F577F" w:rsidP="006B2041">
      <w:pPr>
        <w:pStyle w:val="Hist"/>
      </w:pPr>
      <w:r w:rsidRPr="00391E73">
        <w:t xml:space="preserve">Hist: </w:t>
      </w:r>
      <w:r w:rsidR="00807751">
        <w:t>Amended 3/2/22 as Admin</w:t>
      </w:r>
      <w:r w:rsidR="00630F42">
        <w:t>. Order 22-050</w:t>
      </w:r>
      <w:r w:rsidR="001F2F5E">
        <w:t>, eff. 4/1/22</w:t>
      </w:r>
    </w:p>
    <w:p w14:paraId="64C98557" w14:textId="77777777" w:rsidR="00D5125B" w:rsidRDefault="006B2041" w:rsidP="00D5125B">
      <w:pPr>
        <w:pStyle w:val="Hist"/>
      </w:pPr>
      <w:r>
        <w:t>Amended 12/19/22 as Admin. Order 22-066, eff. 1/1/23 Temp</w:t>
      </w:r>
      <w:r w:rsidR="00D5125B" w:rsidRPr="00D5125B">
        <w:t xml:space="preserve"> </w:t>
      </w:r>
    </w:p>
    <w:p w14:paraId="220D508B" w14:textId="2446F577" w:rsidR="00B32509" w:rsidRDefault="009D29D3" w:rsidP="00D5125B">
      <w:pPr>
        <w:pStyle w:val="Hist"/>
      </w:pPr>
      <w:r>
        <w:t xml:space="preserve">Amended </w:t>
      </w:r>
      <w:r w:rsidR="000118EA">
        <w:t>3</w:t>
      </w:r>
      <w:r>
        <w:t>/</w:t>
      </w:r>
      <w:r w:rsidR="000118EA">
        <w:t>9</w:t>
      </w:r>
      <w:r>
        <w:t>/</w:t>
      </w:r>
      <w:r w:rsidR="000118EA">
        <w:t>23</w:t>
      </w:r>
      <w:r>
        <w:t xml:space="preserve"> as Admin. Order 23-050, eff. 4/1/23</w:t>
      </w:r>
    </w:p>
    <w:p w14:paraId="693B5C81" w14:textId="3AAF8395" w:rsidR="000118EA" w:rsidRPr="00391E73" w:rsidRDefault="000118EA" w:rsidP="000118EA">
      <w:pPr>
        <w:pStyle w:val="Hist"/>
      </w:pPr>
      <w:r>
        <w:t>Amended 3/5/24 as Admin. Order 24-050, eff. 4/1/24</w:t>
      </w:r>
    </w:p>
    <w:p w14:paraId="73D7BA96" w14:textId="77777777" w:rsidR="00E01911" w:rsidRPr="00C734B4" w:rsidRDefault="00DB548B" w:rsidP="00502F99">
      <w:pPr>
        <w:pStyle w:val="Hist"/>
      </w:pPr>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p>
    <w:p w14:paraId="361E0162" w14:textId="77777777" w:rsidR="00834464" w:rsidRPr="000470FF" w:rsidRDefault="00834464" w:rsidP="00834464">
      <w:pPr>
        <w:pStyle w:val="Heading1"/>
      </w:pPr>
      <w:bookmarkStart w:id="364" w:name="_Toc28011306"/>
      <w:bookmarkStart w:id="365" w:name="_Toc49498065"/>
      <w:bookmarkStart w:id="366" w:name="_Toc65670494"/>
      <w:bookmarkStart w:id="367" w:name="_Toc168492314"/>
      <w:bookmarkStart w:id="368" w:name="_Toc49498070"/>
      <w:bookmarkStart w:id="369" w:name="_Toc46846327"/>
      <w:r w:rsidRPr="000966D5">
        <w:rPr>
          <w:rStyle w:val="Footrule"/>
          <w:b/>
          <w:sz w:val="36"/>
          <w:szCs w:val="36"/>
        </w:rPr>
        <w:t>436-009-0090</w:t>
      </w:r>
      <w:r w:rsidRPr="000966D5">
        <w:rPr>
          <w:b w:val="0"/>
        </w:rPr>
        <w:tab/>
      </w:r>
      <w:r w:rsidRPr="000966D5">
        <w:rPr>
          <w:rStyle w:val="Heading1Char"/>
          <w:b/>
          <w:szCs w:val="36"/>
        </w:rPr>
        <w:t>Pharmaceutical</w:t>
      </w:r>
      <w:bookmarkEnd w:id="364"/>
      <w:bookmarkEnd w:id="365"/>
      <w:bookmarkEnd w:id="366"/>
      <w:bookmarkEnd w:id="367"/>
    </w:p>
    <w:p w14:paraId="3827CDDD" w14:textId="77777777" w:rsidR="00834464" w:rsidRPr="000470FF" w:rsidRDefault="00834464" w:rsidP="00834464">
      <w:pPr>
        <w:pStyle w:val="Heading2"/>
      </w:pPr>
      <w:bookmarkStart w:id="370" w:name="_Toc477936724"/>
      <w:bookmarkStart w:id="371" w:name="_Toc28011307"/>
      <w:bookmarkStart w:id="372" w:name="_Toc49498066"/>
      <w:bookmarkStart w:id="373" w:name="_Toc65670495"/>
      <w:bookmarkStart w:id="374" w:name="_Toc168492315"/>
      <w:r w:rsidRPr="000470FF">
        <w:t>(1)</w:t>
      </w:r>
      <w:r w:rsidRPr="00391E73">
        <w:t xml:space="preserve"> </w:t>
      </w:r>
      <w:r w:rsidRPr="00C16A67">
        <w:t>General</w:t>
      </w:r>
      <w:r w:rsidRPr="002F7952">
        <w:t>.</w:t>
      </w:r>
      <w:bookmarkEnd w:id="370"/>
      <w:bookmarkEnd w:id="371"/>
      <w:bookmarkEnd w:id="372"/>
      <w:bookmarkEnd w:id="373"/>
      <w:bookmarkEnd w:id="374"/>
    </w:p>
    <w:p w14:paraId="6A117924" w14:textId="77777777" w:rsidR="00834464" w:rsidRPr="000470FF" w:rsidRDefault="00834464" w:rsidP="00834464">
      <w:pPr>
        <w:pStyle w:val="Subsection"/>
        <w:rPr>
          <w:b/>
          <w:sz w:val="28"/>
        </w:rPr>
      </w:pPr>
      <w:r w:rsidRPr="000470FF">
        <w:rPr>
          <w:b/>
        </w:rPr>
        <w:t>(a)</w:t>
      </w:r>
      <w:r w:rsidRPr="00391E73">
        <w:t xml:space="preserve"> Unless otherwise provided by an MCO contract, prescription medications do not require prior approval even after the patient is medically stationary.</w:t>
      </w:r>
    </w:p>
    <w:p w14:paraId="3B613C76" w14:textId="77777777" w:rsidR="00834464" w:rsidRPr="000470FF" w:rsidRDefault="00834464" w:rsidP="00834464">
      <w:pPr>
        <w:pStyle w:val="Subsection"/>
        <w:rPr>
          <w:b/>
        </w:rPr>
      </w:pPr>
      <w:r w:rsidRPr="000470FF">
        <w:rPr>
          <w:b/>
        </w:rPr>
        <w:t>(b)</w:t>
      </w:r>
      <w:r w:rsidRPr="00391E73">
        <w:t xml:space="preserve"> </w:t>
      </w:r>
      <w:r w:rsidRPr="007408B5">
        <w:t xml:space="preserve">When a provider prescribes a brand-name drug, pharmacies must dispense the generic drug (if available), according to ORS 689.515. However, a patient may insist on receiving the brand-name drug and </w:t>
      </w:r>
      <w:r>
        <w:t xml:space="preserve">either </w:t>
      </w:r>
      <w:r w:rsidRPr="007408B5">
        <w:t>pay the total cost of the brand-name drug out of pocket</w:t>
      </w:r>
      <w:r w:rsidRPr="0012724C">
        <w:t xml:space="preserve"> or pay the difference between the cost of the brand-name drug and generic to the pharmacy</w:t>
      </w:r>
      <w:r w:rsidRPr="007408B5">
        <w:t>.</w:t>
      </w:r>
    </w:p>
    <w:p w14:paraId="1C59414D" w14:textId="77777777" w:rsidR="00834464" w:rsidRPr="000470FF" w:rsidRDefault="00834464" w:rsidP="00834464">
      <w:pPr>
        <w:pStyle w:val="Subsection"/>
        <w:spacing w:after="360"/>
        <w:rPr>
          <w:b/>
        </w:rPr>
      </w:pPr>
      <w:r w:rsidRPr="000470FF">
        <w:rPr>
          <w:b/>
        </w:rPr>
        <w:t>(c)</w:t>
      </w:r>
      <w:r w:rsidRPr="00391E73">
        <w:t xml:space="preserve"> Unless otherwise provided by MCO contract, the patient may select the pharmacy.</w:t>
      </w:r>
    </w:p>
    <w:p w14:paraId="272AF6EC" w14:textId="77777777" w:rsidR="00834464" w:rsidRPr="000470FF" w:rsidRDefault="00834464" w:rsidP="00834464">
      <w:pPr>
        <w:pStyle w:val="Heading2"/>
      </w:pPr>
      <w:bookmarkStart w:id="375" w:name="_Toc375058303"/>
      <w:bookmarkStart w:id="376" w:name="_Toc477936725"/>
      <w:bookmarkStart w:id="377" w:name="_Toc28011308"/>
      <w:bookmarkStart w:id="378" w:name="_Toc49498067"/>
      <w:bookmarkStart w:id="379" w:name="_Toc65670496"/>
      <w:bookmarkStart w:id="380" w:name="_Toc168492316"/>
      <w:r w:rsidRPr="000470FF">
        <w:t>(2)</w:t>
      </w:r>
      <w:r w:rsidRPr="00391E73">
        <w:t xml:space="preserve"> </w:t>
      </w:r>
      <w:r w:rsidRPr="00C16A67">
        <w:t>Pharmaceutical</w:t>
      </w:r>
      <w:r w:rsidRPr="00391E73">
        <w:t xml:space="preserve"> Billing and Payment.</w:t>
      </w:r>
      <w:bookmarkEnd w:id="375"/>
      <w:bookmarkEnd w:id="376"/>
      <w:bookmarkEnd w:id="377"/>
      <w:bookmarkEnd w:id="378"/>
      <w:bookmarkEnd w:id="379"/>
      <w:bookmarkEnd w:id="380"/>
    </w:p>
    <w:p w14:paraId="364F8E4E" w14:textId="77777777" w:rsidR="00834464" w:rsidRPr="000470FF" w:rsidRDefault="00834464" w:rsidP="00834464">
      <w:pPr>
        <w:spacing w:after="240"/>
        <w:ind w:left="720"/>
        <w:rPr>
          <w:b/>
        </w:rPr>
      </w:pPr>
      <w:r w:rsidRPr="000470FF">
        <w:rPr>
          <w:b/>
        </w:rPr>
        <w:t>(a)</w:t>
      </w:r>
      <w:r w:rsidRPr="00391E73">
        <w:t xml:space="preserve"> Pharmaceutical billings must contain the National Drug Code </w:t>
      </w:r>
      <w:r w:rsidRPr="00D22C0F">
        <w:t>(NDC)</w:t>
      </w:r>
      <w:r w:rsidRPr="00391E73">
        <w:t xml:space="preserve"> to identify the drug or biological billed.</w:t>
      </w:r>
      <w:r>
        <w:t xml:space="preserve"> This includes compounded drugs, which must be billed by </w:t>
      </w:r>
      <w:r>
        <w:lastRenderedPageBreak/>
        <w:t>ingredient, listing each ingredient’s NDC. Ingredients without an NDC are not reimbursable.</w:t>
      </w:r>
    </w:p>
    <w:p w14:paraId="2513269F" w14:textId="77777777" w:rsidR="00834464" w:rsidRPr="000470FF" w:rsidRDefault="00834464" w:rsidP="00834464">
      <w:pPr>
        <w:spacing w:after="240"/>
        <w:ind w:left="720"/>
        <w:rPr>
          <w:b/>
        </w:rPr>
      </w:pPr>
      <w:r w:rsidRPr="000470FF">
        <w:rPr>
          <w:b/>
        </w:rPr>
        <w:t>(b)</w:t>
      </w:r>
      <w:r>
        <w:t xml:space="preserve"> All bills from pharmacies must include the prescribing provider’s NPI or license number.</w:t>
      </w:r>
    </w:p>
    <w:p w14:paraId="6ABD64E5" w14:textId="77777777" w:rsidR="00834464" w:rsidRDefault="00834464" w:rsidP="00834464">
      <w:pPr>
        <w:pStyle w:val="Subsection"/>
      </w:pPr>
      <w:r w:rsidRPr="000470FF">
        <w:rPr>
          <w:b/>
        </w:rPr>
        <w:t>(c)</w:t>
      </w:r>
      <w:r w:rsidRPr="00391E73">
        <w:t xml:space="preserve"> Unless otherwise provided by contract, insurers must pay medical providers for prescription medication, including injectable drugs, at the medical provider’s usual fee, or the maximum allowable fee, whichever is less. However, drugs provided by a hospital (inpatient or outpatient) must be billed and paid according to OAR 436-009-0020.</w:t>
      </w:r>
    </w:p>
    <w:p w14:paraId="7ED49BCD" w14:textId="77777777" w:rsidR="00834464" w:rsidRPr="00391E73" w:rsidRDefault="00834464" w:rsidP="00834464">
      <w:pPr>
        <w:pStyle w:val="Subsection"/>
      </w:pPr>
      <w:r w:rsidRPr="006F082E">
        <w:rPr>
          <w:b/>
        </w:rPr>
        <w:t>(d)</w:t>
      </w:r>
      <w:r w:rsidRPr="00391E73">
        <w:t xml:space="preserve"> Unless directly purchased by the worker (see </w:t>
      </w:r>
      <w:r>
        <w:t>OAR 436-009-</w:t>
      </w:r>
      <w:r w:rsidRPr="00391E73">
        <w:t>0025(5)), the maximum allowable fee for pharmaceuticals is calculated according to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729"/>
      </w:tblGrid>
      <w:tr w:rsidR="00834464" w:rsidRPr="00391E73" w14:paraId="59A8045C" w14:textId="77777777" w:rsidTr="00B66719">
        <w:trPr>
          <w:trHeight w:val="413"/>
          <w:jc w:val="center"/>
        </w:trPr>
        <w:tc>
          <w:tcPr>
            <w:tcW w:w="4626" w:type="dxa"/>
            <w:shd w:val="clear" w:color="auto" w:fill="D9D9D9"/>
          </w:tcPr>
          <w:p w14:paraId="3D69F5EB" w14:textId="77777777" w:rsidR="00834464" w:rsidRPr="00391E73" w:rsidRDefault="00834464" w:rsidP="00B66719">
            <w:pPr>
              <w:pStyle w:val="Footer"/>
              <w:rPr>
                <w:b/>
                <w:sz w:val="24"/>
              </w:rPr>
            </w:pPr>
            <w:r w:rsidRPr="00391E73">
              <w:rPr>
                <w:b/>
                <w:sz w:val="24"/>
              </w:rPr>
              <w:t>If the drug dispensed is:</w:t>
            </w:r>
          </w:p>
        </w:tc>
        <w:tc>
          <w:tcPr>
            <w:tcW w:w="4734" w:type="dxa"/>
            <w:shd w:val="clear" w:color="auto" w:fill="D9D9D9"/>
          </w:tcPr>
          <w:p w14:paraId="250C0852" w14:textId="77777777" w:rsidR="00834464" w:rsidRPr="00391E73" w:rsidRDefault="00834464" w:rsidP="00B66719">
            <w:pPr>
              <w:pStyle w:val="Footer"/>
              <w:rPr>
                <w:b/>
                <w:sz w:val="24"/>
              </w:rPr>
            </w:pPr>
            <w:r w:rsidRPr="00391E73">
              <w:rPr>
                <w:b/>
                <w:sz w:val="24"/>
              </w:rPr>
              <w:t>Then the maximum allowable fee is:</w:t>
            </w:r>
          </w:p>
        </w:tc>
      </w:tr>
      <w:tr w:rsidR="00834464" w:rsidRPr="00391E73" w14:paraId="20279B22" w14:textId="77777777" w:rsidTr="00B66719">
        <w:trPr>
          <w:jc w:val="center"/>
        </w:trPr>
        <w:tc>
          <w:tcPr>
            <w:tcW w:w="4626" w:type="dxa"/>
            <w:tcBorders>
              <w:bottom w:val="single" w:sz="4" w:space="0" w:color="auto"/>
            </w:tcBorders>
          </w:tcPr>
          <w:p w14:paraId="1DBC1DB5" w14:textId="77777777" w:rsidR="00834464" w:rsidRPr="00391E73" w:rsidRDefault="00834464" w:rsidP="00B66719">
            <w:pPr>
              <w:pStyle w:val="Footer"/>
              <w:rPr>
                <w:sz w:val="24"/>
              </w:rPr>
            </w:pPr>
            <w:r w:rsidRPr="00391E73">
              <w:rPr>
                <w:sz w:val="24"/>
              </w:rPr>
              <w:t>A generic drug</w:t>
            </w:r>
          </w:p>
          <w:p w14:paraId="54CC6BE4" w14:textId="77777777" w:rsidR="00834464" w:rsidRPr="00391E73" w:rsidRDefault="00834464" w:rsidP="00B66719">
            <w:pPr>
              <w:pStyle w:val="Footer"/>
              <w:rPr>
                <w:bCs/>
                <w:sz w:val="24"/>
              </w:rPr>
            </w:pPr>
          </w:p>
        </w:tc>
        <w:tc>
          <w:tcPr>
            <w:tcW w:w="4734" w:type="dxa"/>
            <w:tcBorders>
              <w:bottom w:val="single" w:sz="4" w:space="0" w:color="auto"/>
            </w:tcBorders>
          </w:tcPr>
          <w:p w14:paraId="4153DA14" w14:textId="77777777" w:rsidR="00834464" w:rsidRPr="00391E73" w:rsidRDefault="00834464" w:rsidP="00B66719">
            <w:pPr>
              <w:pStyle w:val="Footer"/>
              <w:rPr>
                <w:sz w:val="24"/>
              </w:rPr>
            </w:pPr>
            <w:r w:rsidRPr="00391E73">
              <w:rPr>
                <w:sz w:val="24"/>
              </w:rPr>
              <w:t>83.5 % of the dispensed drug’s AWP plus a $2.00 dispensing fee</w:t>
            </w:r>
          </w:p>
          <w:p w14:paraId="48E1F959" w14:textId="77777777" w:rsidR="00834464" w:rsidRPr="00391E73" w:rsidRDefault="00834464" w:rsidP="00B66719">
            <w:pPr>
              <w:pStyle w:val="Footer"/>
              <w:rPr>
                <w:bCs/>
                <w:sz w:val="24"/>
              </w:rPr>
            </w:pPr>
          </w:p>
        </w:tc>
      </w:tr>
      <w:tr w:rsidR="00834464" w:rsidRPr="00391E73" w14:paraId="49BD2947" w14:textId="77777777" w:rsidTr="00B66719">
        <w:trPr>
          <w:jc w:val="center"/>
        </w:trPr>
        <w:tc>
          <w:tcPr>
            <w:tcW w:w="4626" w:type="dxa"/>
            <w:shd w:val="clear" w:color="auto" w:fill="F2F2F2"/>
          </w:tcPr>
          <w:p w14:paraId="2A772BFD" w14:textId="77777777" w:rsidR="00834464" w:rsidRPr="00391E73" w:rsidRDefault="00834464" w:rsidP="00B66719">
            <w:pPr>
              <w:pStyle w:val="Footer"/>
              <w:rPr>
                <w:sz w:val="24"/>
              </w:rPr>
            </w:pPr>
            <w:r w:rsidRPr="00391E73">
              <w:rPr>
                <w:sz w:val="24"/>
              </w:rPr>
              <w:t>A brand name drug without a generic equivalent or the prescribing provider has specified that the drug may not be substituted with a generic equivalent</w:t>
            </w:r>
          </w:p>
          <w:p w14:paraId="38DF4B13" w14:textId="77777777" w:rsidR="00834464" w:rsidRPr="00391E73" w:rsidRDefault="00834464" w:rsidP="00B66719">
            <w:pPr>
              <w:pStyle w:val="Footer"/>
              <w:rPr>
                <w:sz w:val="24"/>
              </w:rPr>
            </w:pPr>
          </w:p>
        </w:tc>
        <w:tc>
          <w:tcPr>
            <w:tcW w:w="4734" w:type="dxa"/>
            <w:shd w:val="clear" w:color="auto" w:fill="F2F2F2"/>
          </w:tcPr>
          <w:p w14:paraId="694FDA49" w14:textId="77777777" w:rsidR="00834464" w:rsidRPr="00391E73" w:rsidRDefault="00834464" w:rsidP="00B66719">
            <w:pPr>
              <w:pStyle w:val="Footer"/>
              <w:rPr>
                <w:sz w:val="24"/>
              </w:rPr>
            </w:pPr>
            <w:r w:rsidRPr="00391E73">
              <w:rPr>
                <w:sz w:val="24"/>
              </w:rPr>
              <w:t>83.5 % of the dispensed drug’s AWP plus a $2.00 dispensing fee</w:t>
            </w:r>
          </w:p>
          <w:p w14:paraId="3776202D" w14:textId="77777777" w:rsidR="00834464" w:rsidRPr="00391E73" w:rsidRDefault="00834464" w:rsidP="00B66719">
            <w:pPr>
              <w:pStyle w:val="Footer"/>
              <w:rPr>
                <w:sz w:val="24"/>
              </w:rPr>
            </w:pPr>
          </w:p>
        </w:tc>
      </w:tr>
      <w:tr w:rsidR="00834464" w:rsidRPr="00391E73" w14:paraId="6C68D332" w14:textId="77777777" w:rsidTr="00B66719">
        <w:trPr>
          <w:jc w:val="center"/>
        </w:trPr>
        <w:tc>
          <w:tcPr>
            <w:tcW w:w="4626" w:type="dxa"/>
          </w:tcPr>
          <w:p w14:paraId="78E554D8" w14:textId="77777777" w:rsidR="00834464" w:rsidRDefault="00834464" w:rsidP="00B66719">
            <w:pPr>
              <w:pStyle w:val="Footer"/>
              <w:rPr>
                <w:sz w:val="24"/>
              </w:rPr>
            </w:pPr>
            <w:r w:rsidRPr="00391E73">
              <w:rPr>
                <w:sz w:val="24"/>
              </w:rPr>
              <w:t>A brand name drug with a generic equivalent and the prescribing provider has not prohibited substitution</w:t>
            </w:r>
          </w:p>
          <w:p w14:paraId="10F4CA53" w14:textId="77777777" w:rsidR="00834464" w:rsidRPr="00391E73" w:rsidRDefault="00834464" w:rsidP="00B66719">
            <w:pPr>
              <w:pStyle w:val="Footer"/>
              <w:rPr>
                <w:sz w:val="24"/>
              </w:rPr>
            </w:pPr>
          </w:p>
        </w:tc>
        <w:tc>
          <w:tcPr>
            <w:tcW w:w="4734" w:type="dxa"/>
          </w:tcPr>
          <w:p w14:paraId="1A027C57" w14:textId="77777777" w:rsidR="00834464" w:rsidRPr="00391E73" w:rsidRDefault="00834464" w:rsidP="00B66719">
            <w:pPr>
              <w:pStyle w:val="Footer"/>
              <w:rPr>
                <w:sz w:val="24"/>
              </w:rPr>
            </w:pPr>
            <w:r w:rsidRPr="00391E73">
              <w:rPr>
                <w:sz w:val="24"/>
              </w:rPr>
              <w:t>83.5 % of the average AWP for the class of generic drugs plus a $2.00 dispensing fee</w:t>
            </w:r>
          </w:p>
        </w:tc>
      </w:tr>
      <w:tr w:rsidR="00834464" w:rsidRPr="00391E73" w14:paraId="46E1BC41" w14:textId="77777777" w:rsidTr="00B66719">
        <w:trPr>
          <w:jc w:val="center"/>
        </w:trPr>
        <w:tc>
          <w:tcPr>
            <w:tcW w:w="4626" w:type="dxa"/>
            <w:shd w:val="clear" w:color="auto" w:fill="F2F2F2"/>
          </w:tcPr>
          <w:p w14:paraId="0C7B0AD8" w14:textId="77777777" w:rsidR="00834464" w:rsidRPr="00391E73" w:rsidRDefault="00834464" w:rsidP="00B66719">
            <w:pPr>
              <w:pStyle w:val="Footer"/>
              <w:rPr>
                <w:sz w:val="24"/>
              </w:rPr>
            </w:pPr>
            <w:r>
              <w:rPr>
                <w:sz w:val="24"/>
              </w:rPr>
              <w:t>A compound drug</w:t>
            </w:r>
          </w:p>
        </w:tc>
        <w:tc>
          <w:tcPr>
            <w:tcW w:w="4734" w:type="dxa"/>
            <w:shd w:val="clear" w:color="auto" w:fill="F2F2F2"/>
          </w:tcPr>
          <w:p w14:paraId="675BC6AD" w14:textId="77777777" w:rsidR="00834464" w:rsidRPr="00E27B53" w:rsidRDefault="00834464" w:rsidP="00B66719">
            <w:pPr>
              <w:pStyle w:val="Footer"/>
              <w:rPr>
                <w:sz w:val="24"/>
              </w:rPr>
            </w:pPr>
            <w:r w:rsidRPr="00E27B53">
              <w:rPr>
                <w:sz w:val="24"/>
              </w:rPr>
              <w:t>83.5 % of the AWP for each individual ingredient plus a single compounding fee of $10.00</w:t>
            </w:r>
            <w:r w:rsidRPr="00E27B53">
              <w:rPr>
                <w:sz w:val="24"/>
              </w:rPr>
              <w:br/>
              <w:t>(The compounding fee includes the dispensing fee.)</w:t>
            </w:r>
          </w:p>
        </w:tc>
      </w:tr>
    </w:tbl>
    <w:p w14:paraId="5CFFE88C" w14:textId="77777777" w:rsidR="00834464" w:rsidRPr="000470FF" w:rsidRDefault="00834464" w:rsidP="00834464">
      <w:pPr>
        <w:rPr>
          <w:b/>
        </w:rPr>
      </w:pPr>
    </w:p>
    <w:p w14:paraId="60892204" w14:textId="77777777" w:rsidR="00834464" w:rsidRPr="000470FF" w:rsidRDefault="00834464" w:rsidP="00834464">
      <w:pPr>
        <w:pStyle w:val="Subsection"/>
        <w:rPr>
          <w:b/>
        </w:rPr>
      </w:pPr>
      <w:r w:rsidRPr="000470FF">
        <w:rPr>
          <w:b/>
        </w:rPr>
        <w:t>(Note: "AWP" means the Average Wholesale Price effective on the date the drug was dispensed.)</w:t>
      </w:r>
    </w:p>
    <w:p w14:paraId="07EAE785" w14:textId="77777777" w:rsidR="00834464" w:rsidRPr="000470FF" w:rsidRDefault="00834464" w:rsidP="00834464">
      <w:pPr>
        <w:pStyle w:val="Subsection"/>
        <w:spacing w:after="360"/>
        <w:rPr>
          <w:b/>
        </w:rPr>
      </w:pPr>
      <w:r w:rsidRPr="000470FF">
        <w:rPr>
          <w:b/>
        </w:rPr>
        <w:t>(e)</w:t>
      </w:r>
      <w:r w:rsidRPr="00391E73">
        <w:t xml:space="preserve"> Insurers must use a nationally published prescription pricing guide for calculating payments to the provider, e.g., RED BOOK or Medi-Span.</w:t>
      </w:r>
    </w:p>
    <w:p w14:paraId="59C09AA7" w14:textId="77777777" w:rsidR="00834464" w:rsidRPr="000470FF" w:rsidRDefault="00834464" w:rsidP="00834464">
      <w:pPr>
        <w:pStyle w:val="Heading2"/>
      </w:pPr>
      <w:bookmarkStart w:id="381" w:name="_Toc375058305"/>
      <w:bookmarkStart w:id="382" w:name="_Toc477936727"/>
      <w:bookmarkStart w:id="383" w:name="_Toc28011310"/>
      <w:bookmarkStart w:id="384" w:name="_Toc49498069"/>
      <w:bookmarkStart w:id="385" w:name="_Toc65670498"/>
      <w:bookmarkStart w:id="386" w:name="_Toc168492317"/>
      <w:r w:rsidRPr="000470FF">
        <w:t>(</w:t>
      </w:r>
      <w:r w:rsidR="00F57230">
        <w:t>3</w:t>
      </w:r>
      <w:r w:rsidRPr="000470FF">
        <w:t>)</w:t>
      </w:r>
      <w:r w:rsidRPr="00391E73">
        <w:t xml:space="preserve"> </w:t>
      </w:r>
      <w:r w:rsidRPr="00C16A67">
        <w:t>Dispensing</w:t>
      </w:r>
      <w:r w:rsidRPr="00391E73">
        <w:t xml:space="preserve"> by Medical Service Providers.</w:t>
      </w:r>
      <w:bookmarkEnd w:id="381"/>
      <w:bookmarkEnd w:id="382"/>
      <w:bookmarkEnd w:id="383"/>
      <w:bookmarkEnd w:id="384"/>
      <w:bookmarkEnd w:id="385"/>
      <w:bookmarkEnd w:id="386"/>
    </w:p>
    <w:p w14:paraId="4CF9E17E" w14:textId="77777777" w:rsidR="00834464" w:rsidRPr="000470FF" w:rsidRDefault="00834464" w:rsidP="00834464">
      <w:pPr>
        <w:pStyle w:val="Subsection"/>
        <w:rPr>
          <w:b/>
        </w:rPr>
      </w:pPr>
      <w:r w:rsidRPr="000470FF">
        <w:rPr>
          <w:b/>
        </w:rPr>
        <w:t>(a)</w:t>
      </w:r>
      <w:r w:rsidRPr="00391E73">
        <w:t xml:space="preserve"> Except in an emergency, prescription drugs for oral consumption dispensed by a physician’s or authorized nurse practitioner’s office are compensable only for the initial supply to treat the patient, up to a maximum of 10 days.</w:t>
      </w:r>
    </w:p>
    <w:p w14:paraId="294C7D09" w14:textId="77777777" w:rsidR="00834464" w:rsidRDefault="00834464" w:rsidP="00834464">
      <w:pPr>
        <w:pStyle w:val="Subsection"/>
      </w:pPr>
      <w:r w:rsidRPr="000470FF">
        <w:rPr>
          <w:b/>
        </w:rPr>
        <w:lastRenderedPageBreak/>
        <w:t>(b)</w:t>
      </w:r>
      <w:r w:rsidRPr="00391E73">
        <w:t xml:space="preserve"> For dispensed over-the-counter medications, the insurer must pay the retail-based fee.</w:t>
      </w:r>
    </w:p>
    <w:p w14:paraId="76658913" w14:textId="77777777" w:rsidR="00834464" w:rsidRPr="00391E73" w:rsidRDefault="00834464" w:rsidP="00834464">
      <w:pPr>
        <w:pStyle w:val="Hist"/>
      </w:pPr>
      <w:r w:rsidRPr="00391E73">
        <w:t>Stat. Auth.: ORS 656.726(4); Stats. Implemented: ORS 656.248, 656.252, 656.254</w:t>
      </w:r>
    </w:p>
    <w:p w14:paraId="304890B2" w14:textId="77777777" w:rsidR="00834464" w:rsidRDefault="00834464" w:rsidP="00834464">
      <w:pPr>
        <w:pStyle w:val="Hist"/>
      </w:pPr>
      <w:r w:rsidRPr="00391E73">
        <w:t xml:space="preserve">Hist: </w:t>
      </w:r>
      <w:r>
        <w:t>Amended 3/12/15 as Admin. Order 15-058, eff. 4/1/15</w:t>
      </w:r>
    </w:p>
    <w:p w14:paraId="6AE3BAA1" w14:textId="77777777" w:rsidR="00D5125B" w:rsidRDefault="00834464" w:rsidP="00D5125B">
      <w:pPr>
        <w:pStyle w:val="Hist"/>
      </w:pPr>
      <w:r>
        <w:t>Amended 3/7/16 as Admin. Order 16-050, eff. 4/1/16</w:t>
      </w:r>
    </w:p>
    <w:p w14:paraId="3D7B94A5" w14:textId="4A0EEED7" w:rsidR="00834464" w:rsidRDefault="009D29D3" w:rsidP="00D5125B">
      <w:pPr>
        <w:pStyle w:val="Hist"/>
      </w:pPr>
      <w:r>
        <w:t xml:space="preserve">Amended </w:t>
      </w:r>
      <w:r w:rsidR="009B76C2">
        <w:t xml:space="preserve">3/9/23 </w:t>
      </w:r>
      <w:r>
        <w:t>as Admin. Order 23-050, eff. 4/1/23</w:t>
      </w:r>
    </w:p>
    <w:p w14:paraId="490255FB" w14:textId="77777777" w:rsidR="008243AF" w:rsidRPr="006B2D45" w:rsidRDefault="00DB548B" w:rsidP="008243AF">
      <w:pPr>
        <w:pStyle w:val="Hist"/>
        <w:rPr>
          <w:rStyle w:val="Footrule"/>
          <w:b w:val="0"/>
        </w:rPr>
      </w:pPr>
      <w:r>
        <w:t xml:space="preserve">See also the </w:t>
      </w:r>
      <w:r w:rsidRPr="0054402A">
        <w:rPr>
          <w:i/>
        </w:rPr>
        <w:t>Index to Rule History</w:t>
      </w:r>
      <w:r>
        <w:t xml:space="preserve">: </w:t>
      </w:r>
      <w:hyperlink r:id="rId51" w:history="1">
        <w:r w:rsidRPr="00AC791D">
          <w:rPr>
            <w:rStyle w:val="Hyperlink"/>
          </w:rPr>
          <w:t>https://wcd.oregon.gov/laws/Documents/Rule_history/436_history.pdf</w:t>
        </w:r>
      </w:hyperlink>
      <w:r>
        <w:t>.</w:t>
      </w:r>
      <w:bookmarkStart w:id="387" w:name="_Toc65670509"/>
      <w:bookmarkEnd w:id="368"/>
    </w:p>
    <w:p w14:paraId="79A9686E" w14:textId="77777777" w:rsidR="00D707DC" w:rsidRDefault="00D707DC" w:rsidP="00D707DC">
      <w:pPr>
        <w:pStyle w:val="Heading1"/>
        <w:spacing w:before="480"/>
        <w:rPr>
          <w:szCs w:val="36"/>
        </w:rPr>
      </w:pPr>
      <w:bookmarkStart w:id="388" w:name="_Toc105156994"/>
      <w:bookmarkStart w:id="389" w:name="_Toc168492318"/>
      <w:r w:rsidRPr="00391E73">
        <w:rPr>
          <w:rStyle w:val="Footrule"/>
          <w:b/>
          <w:sz w:val="36"/>
          <w:szCs w:val="36"/>
        </w:rPr>
        <w:t>436-009-0110</w:t>
      </w:r>
      <w:r w:rsidRPr="00391E73">
        <w:rPr>
          <w:szCs w:val="36"/>
        </w:rPr>
        <w:tab/>
        <w:t>Interpreters</w:t>
      </w:r>
      <w:bookmarkEnd w:id="388"/>
      <w:bookmarkEnd w:id="389"/>
    </w:p>
    <w:p w14:paraId="73183387" w14:textId="77777777" w:rsidR="00D707DC" w:rsidRPr="00837922" w:rsidRDefault="00D707DC" w:rsidP="00D707DC">
      <w:pPr>
        <w:pStyle w:val="Heading2"/>
      </w:pPr>
      <w:bookmarkStart w:id="390" w:name="_Toc49498071"/>
      <w:bookmarkStart w:id="391" w:name="_Toc105156995"/>
      <w:bookmarkStart w:id="392" w:name="_Toc168492319"/>
      <w:r w:rsidRPr="00837922">
        <w:t>(1) Choosing an Interpreter.</w:t>
      </w:r>
      <w:bookmarkEnd w:id="390"/>
      <w:bookmarkEnd w:id="391"/>
      <w:bookmarkEnd w:id="392"/>
    </w:p>
    <w:p w14:paraId="027DADB8" w14:textId="51E41075" w:rsidR="00D707DC" w:rsidRDefault="00D707DC" w:rsidP="00D707DC">
      <w:pPr>
        <w:pStyle w:val="Subsection"/>
      </w:pPr>
      <w:r w:rsidRPr="00D86A26">
        <w:rPr>
          <w:b/>
        </w:rPr>
        <w:t xml:space="preserve">(a) </w:t>
      </w:r>
      <w:r w:rsidRPr="00391E73">
        <w:t xml:space="preserve">A </w:t>
      </w:r>
      <w:r w:rsidR="009E3626">
        <w:t xml:space="preserve">worker </w:t>
      </w:r>
      <w:r w:rsidRPr="00391E73">
        <w:t xml:space="preserve">may choose a person to communicate with a medical provider when the </w:t>
      </w:r>
      <w:r w:rsidR="007B52FD">
        <w:t xml:space="preserve">worker </w:t>
      </w:r>
      <w:r w:rsidRPr="00391E73">
        <w:t xml:space="preserve">and the medical provider speak different languages, including sign language. The </w:t>
      </w:r>
      <w:r w:rsidR="009E3626">
        <w:t>worker</w:t>
      </w:r>
      <w:r w:rsidR="009E3626" w:rsidRPr="00391E73">
        <w:t xml:space="preserve"> </w:t>
      </w:r>
      <w:r w:rsidRPr="00391E73">
        <w:t xml:space="preserve">may choose a family member, a friend, an employee of the medical provider, or an interpreter. </w:t>
      </w:r>
      <w:r>
        <w:t xml:space="preserve">However, </w:t>
      </w:r>
      <w:r w:rsidR="009E3626" w:rsidRPr="009E3626">
        <w:t xml:space="preserve">for signed language interpretation services, the worker may only choose an interpreter who is a medical sign language interpreter licensed under </w:t>
      </w:r>
      <w:r w:rsidR="00C724CC">
        <w:t xml:space="preserve">Oregon Laws 2023, chapter </w:t>
      </w:r>
      <w:r w:rsidR="00B71452">
        <w:t>414</w:t>
      </w:r>
      <w:r w:rsidR="009E3626" w:rsidRPr="009E3626">
        <w:t>, section 6.</w:t>
      </w:r>
      <w:r w:rsidR="009E3626">
        <w:t xml:space="preserve"> A</w:t>
      </w:r>
      <w:r>
        <w:t xml:space="preserve"> representative of the worker’s employer may not provide interpreter services. </w:t>
      </w:r>
      <w:r w:rsidRPr="00391E73">
        <w:t xml:space="preserve">The medical provider may disapprove of the </w:t>
      </w:r>
      <w:r w:rsidR="007B52FD">
        <w:t xml:space="preserve">worker’s </w:t>
      </w:r>
      <w:r w:rsidRPr="00391E73">
        <w:t>choice at any time the medical provider feels the interpreter services are not improving communication with the</w:t>
      </w:r>
      <w:r w:rsidR="003139E0">
        <w:t xml:space="preserve"> </w:t>
      </w:r>
      <w:r w:rsidR="007B52FD">
        <w:t>worker</w:t>
      </w:r>
      <w:r w:rsidRPr="00391E73">
        <w:t>, or feels the interpretation is not complete or accurate.</w:t>
      </w:r>
    </w:p>
    <w:p w14:paraId="2A7E2012" w14:textId="77777777" w:rsidR="00D72929" w:rsidRDefault="00D707DC" w:rsidP="00D72929">
      <w:pPr>
        <w:pStyle w:val="Subsection"/>
        <w:spacing w:after="120"/>
      </w:pPr>
      <w:r w:rsidRPr="002F66DA">
        <w:rPr>
          <w:b/>
        </w:rPr>
        <w:t xml:space="preserve">(b) </w:t>
      </w:r>
      <w:r w:rsidRPr="002F66DA">
        <w:t>When a worker asks an insurer to arrange for interpreter services, the insurer must</w:t>
      </w:r>
      <w:r w:rsidR="00D72929">
        <w:t>:</w:t>
      </w:r>
    </w:p>
    <w:p w14:paraId="43A11D2C" w14:textId="77777777" w:rsidR="00D707DC" w:rsidRDefault="00D72929" w:rsidP="00D72929">
      <w:pPr>
        <w:pStyle w:val="Subsection"/>
        <w:spacing w:after="120"/>
        <w:ind w:left="1152"/>
      </w:pPr>
      <w:r w:rsidRPr="00D72929">
        <w:rPr>
          <w:b/>
        </w:rPr>
        <w:t>(A)</w:t>
      </w:r>
      <w:r w:rsidR="00D707DC" w:rsidRPr="002F66DA">
        <w:t xml:space="preserve"> </w:t>
      </w:r>
      <w:r w:rsidRPr="00D72929">
        <w:t xml:space="preserve">For interpretation services, other than signed language interpretation services, </w:t>
      </w:r>
      <w:r w:rsidR="00D707DC" w:rsidRPr="002F66DA">
        <w:t xml:space="preserve">use a certified or qualified health care interpreter listed on the Oregon Health Care Interpreter Registry of the Oregon Health Authority available at: </w:t>
      </w:r>
      <w:hyperlink r:id="rId52" w:history="1">
        <w:r w:rsidR="00D707DC" w:rsidRPr="002F66DA">
          <w:rPr>
            <w:rStyle w:val="Hyperlink"/>
          </w:rPr>
          <w:t>http://www.oregon.gov/OHA/OEI/Pages/HCI-Program.aspx</w:t>
        </w:r>
      </w:hyperlink>
      <w:r w:rsidR="00D707DC" w:rsidRPr="002F66DA">
        <w:t>. The interpreter’s certification or qualification must be in effect on the date the interpreter services are provided. If no certified or qualified health care interpreter is available, the insurer may schedule an interpreter of its choice subject to the limits in subsection (a) of this section.</w:t>
      </w:r>
    </w:p>
    <w:p w14:paraId="16E8E82B" w14:textId="77777777" w:rsidR="00D72929" w:rsidRDefault="00D72929" w:rsidP="00D72929">
      <w:pPr>
        <w:pStyle w:val="Subsection"/>
        <w:spacing w:after="480"/>
        <w:ind w:left="1152"/>
      </w:pPr>
      <w:r w:rsidRPr="00D72929">
        <w:rPr>
          <w:b/>
        </w:rPr>
        <w:t>(B)</w:t>
      </w:r>
      <w:r w:rsidRPr="00D72929">
        <w:t xml:space="preserve"> For signed language interpretation services, use a sign language interpreter licensed under </w:t>
      </w:r>
      <w:r w:rsidR="00C724CC">
        <w:t xml:space="preserve">Oregon Laws 2023, chapter </w:t>
      </w:r>
      <w:r w:rsidR="00B71452">
        <w:t>414</w:t>
      </w:r>
      <w:r w:rsidRPr="00D72929">
        <w:t>.</w:t>
      </w:r>
    </w:p>
    <w:p w14:paraId="001F8288" w14:textId="77777777" w:rsidR="00D707DC" w:rsidRPr="00391E73" w:rsidRDefault="00D707DC" w:rsidP="00D707DC">
      <w:pPr>
        <w:pStyle w:val="Heading2"/>
      </w:pPr>
      <w:bookmarkStart w:id="393" w:name="_Toc375058306"/>
      <w:bookmarkStart w:id="394" w:name="_Toc49498072"/>
      <w:bookmarkStart w:id="395" w:name="_Toc105156996"/>
      <w:bookmarkStart w:id="396" w:name="_Toc168492320"/>
      <w:r w:rsidRPr="00391E73">
        <w:t xml:space="preserve">(2) </w:t>
      </w:r>
      <w:r w:rsidRPr="00C16A67">
        <w:t>Billing</w:t>
      </w:r>
      <w:r w:rsidRPr="00391E73">
        <w:t>.</w:t>
      </w:r>
      <w:bookmarkEnd w:id="393"/>
      <w:bookmarkEnd w:id="394"/>
      <w:bookmarkEnd w:id="395"/>
      <w:bookmarkEnd w:id="396"/>
    </w:p>
    <w:p w14:paraId="53DF44C4" w14:textId="77777777" w:rsidR="00D707DC" w:rsidRDefault="00D707DC" w:rsidP="00D707DC">
      <w:pPr>
        <w:pStyle w:val="Subsection"/>
      </w:pPr>
      <w:r w:rsidRPr="00391E73">
        <w:rPr>
          <w:b/>
        </w:rPr>
        <w:t>(a)</w:t>
      </w:r>
      <w:r w:rsidRPr="00391E73">
        <w:t xml:space="preserve"> Interpreters must charge the usual fee they charge to the general public for the same service.</w:t>
      </w:r>
    </w:p>
    <w:p w14:paraId="375DF73C" w14:textId="35584693" w:rsidR="00D707DC" w:rsidRDefault="00D707DC" w:rsidP="00D707DC">
      <w:pPr>
        <w:pStyle w:val="Subsection"/>
      </w:pPr>
      <w:r w:rsidRPr="00391E73">
        <w:rPr>
          <w:b/>
        </w:rPr>
        <w:t>(b)</w:t>
      </w:r>
      <w:r w:rsidRPr="00391E73">
        <w:t xml:space="preserve"> Interpreters may only bill an insurer or, if provided by contract, a managed care organization</w:t>
      </w:r>
      <w:r>
        <w:t xml:space="preserve"> (MCO)</w:t>
      </w:r>
      <w:r w:rsidRPr="00391E73">
        <w:t>. However, if the insurer denies the claim, interpreters may bill the</w:t>
      </w:r>
      <w:r w:rsidR="006209B5">
        <w:t xml:space="preserve"> worker</w:t>
      </w:r>
      <w:r w:rsidRPr="00391E73">
        <w:t>.</w:t>
      </w:r>
    </w:p>
    <w:p w14:paraId="2AE28D78" w14:textId="77777777" w:rsidR="00D707DC" w:rsidRDefault="00D707DC" w:rsidP="00D707DC">
      <w:pPr>
        <w:pStyle w:val="Subsection"/>
      </w:pPr>
      <w:r w:rsidRPr="00391E73">
        <w:rPr>
          <w:b/>
        </w:rPr>
        <w:t>(c)</w:t>
      </w:r>
      <w:r w:rsidRPr="00391E73">
        <w:t xml:space="preserve"> Interpreters may bill for interpreter services and for mileage when the round-trip mileage is 15 or more miles. For the purpose of this rule</w:t>
      </w:r>
      <w:r>
        <w:t>,</w:t>
      </w:r>
      <w:r w:rsidRPr="00391E73">
        <w:t xml:space="preserve"> “mileage” means the number of </w:t>
      </w:r>
      <w:r w:rsidRPr="00391E73">
        <w:lastRenderedPageBreak/>
        <w:t>miles traveling from the interpreter’s starting point to the exam or treatment location</w:t>
      </w:r>
      <w:r>
        <w:t xml:space="preserve"> and back to the interpreter’s starting point</w:t>
      </w:r>
      <w:r w:rsidRPr="00391E73">
        <w:t>.</w:t>
      </w:r>
    </w:p>
    <w:p w14:paraId="5059F1CF" w14:textId="77777777" w:rsidR="00D707DC" w:rsidRDefault="00D707DC" w:rsidP="00D707DC">
      <w:pPr>
        <w:pStyle w:val="Subsection"/>
        <w:spacing w:after="120"/>
      </w:pPr>
      <w:r w:rsidRPr="00391E73">
        <w:rPr>
          <w:b/>
        </w:rPr>
        <w:t>(d)</w:t>
      </w:r>
      <w:r w:rsidRPr="00391E73">
        <w:t xml:space="preserve"> If the interpreter arrives at the provider’s office for an appointment that was required by the insurer or the director, e.g., an independent medical exam, a physician review exam, or an arbiter exam, the interpreter may bill for interpreter services and mileage according to section (2)(c) of this rule even if:</w:t>
      </w:r>
    </w:p>
    <w:p w14:paraId="259E7B67" w14:textId="169848BA" w:rsidR="00D707DC" w:rsidRPr="00391E73" w:rsidRDefault="00D707DC" w:rsidP="00D707DC">
      <w:pPr>
        <w:pStyle w:val="Paragraph"/>
      </w:pPr>
      <w:r w:rsidRPr="00391E73">
        <w:rPr>
          <w:b/>
        </w:rPr>
        <w:t>(A)</w:t>
      </w:r>
      <w:r w:rsidRPr="00391E73">
        <w:t xml:space="preserve"> The </w:t>
      </w:r>
      <w:r w:rsidR="007B52FD">
        <w:t xml:space="preserve">worker </w:t>
      </w:r>
      <w:r w:rsidRPr="00391E73">
        <w:t>fails to attend the appointment; or</w:t>
      </w:r>
    </w:p>
    <w:p w14:paraId="4BF0D2CB" w14:textId="77777777" w:rsidR="00D707DC" w:rsidRDefault="00D707DC" w:rsidP="00D707DC">
      <w:pPr>
        <w:pStyle w:val="Paragraph"/>
        <w:spacing w:after="240"/>
      </w:pPr>
      <w:r w:rsidRPr="00391E73">
        <w:rPr>
          <w:b/>
        </w:rPr>
        <w:t>(B)</w:t>
      </w:r>
      <w:r w:rsidRPr="00391E73">
        <w:t xml:space="preserve"> The prov</w:t>
      </w:r>
      <w:permStart w:id="1035406978" w:edGrp="everyone"/>
      <w:permEnd w:id="1035406978"/>
      <w:r w:rsidRPr="00391E73">
        <w:t>ider has to cancel or reschedule the appointment.</w:t>
      </w:r>
    </w:p>
    <w:p w14:paraId="70D38E4F" w14:textId="77777777" w:rsidR="00D707DC" w:rsidRDefault="00D707DC" w:rsidP="00D707DC">
      <w:pPr>
        <w:pStyle w:val="Subsection"/>
        <w:spacing w:after="360"/>
      </w:pPr>
      <w:r w:rsidRPr="00391E73">
        <w:rPr>
          <w:b/>
        </w:rPr>
        <w:t>(e)</w:t>
      </w:r>
      <w:r w:rsidRPr="00391E73">
        <w:t xml:space="preserve"> If interpreters do not know the workers’ compensation insurer responsible for the claim, they may contact the </w:t>
      </w:r>
      <w:r>
        <w:t>d</w:t>
      </w:r>
      <w:r w:rsidRPr="00391E73">
        <w:t xml:space="preserve">ivision at 503-947-7814. They may also access insurance policy information at </w:t>
      </w:r>
      <w:hyperlink r:id="rId53" w:history="1">
        <w:r w:rsidRPr="00397733">
          <w:rPr>
            <w:rStyle w:val="Hyperlink"/>
          </w:rPr>
          <w:t>http://www4.cbs.state.or.us/ex/wcd/cov/index.cfm</w:t>
        </w:r>
      </w:hyperlink>
      <w:r w:rsidRPr="00391E73">
        <w:t>.</w:t>
      </w:r>
    </w:p>
    <w:p w14:paraId="7F07615C" w14:textId="77777777" w:rsidR="00D707DC" w:rsidRPr="00391E73" w:rsidRDefault="00D707DC" w:rsidP="00D707DC">
      <w:pPr>
        <w:pStyle w:val="Heading2"/>
      </w:pPr>
      <w:bookmarkStart w:id="397" w:name="_Toc375058307"/>
      <w:bookmarkStart w:id="398" w:name="_Toc49498073"/>
      <w:bookmarkStart w:id="399" w:name="_Toc105156997"/>
      <w:bookmarkStart w:id="400" w:name="_Toc168492321"/>
      <w:r w:rsidRPr="00391E73">
        <w:t>(3) Billing and Payment Limitations.</w:t>
      </w:r>
      <w:bookmarkEnd w:id="397"/>
      <w:bookmarkEnd w:id="398"/>
      <w:bookmarkEnd w:id="399"/>
      <w:bookmarkEnd w:id="400"/>
    </w:p>
    <w:p w14:paraId="592EFF94" w14:textId="77777777" w:rsidR="00D707DC" w:rsidRDefault="00D707DC" w:rsidP="00D707DC">
      <w:pPr>
        <w:pStyle w:val="Subsection"/>
        <w:spacing w:after="120"/>
      </w:pPr>
      <w:r w:rsidRPr="00391E73">
        <w:rPr>
          <w:b/>
        </w:rPr>
        <w:t>(a)</w:t>
      </w:r>
      <w:r w:rsidRPr="00391E73">
        <w:t xml:space="preserve"> When an appointment was not required by the insurer or director, interpreters may not bill any amount for interpreter services or mileage if</w:t>
      </w:r>
      <w:r>
        <w:t xml:space="preserve"> the</w:t>
      </w:r>
      <w:r w:rsidRPr="00391E73">
        <w:t xml:space="preserve"> provider cancels or reschedules the appointment.</w:t>
      </w:r>
    </w:p>
    <w:p w14:paraId="7B0FC606" w14:textId="77777777" w:rsidR="00D707DC" w:rsidRDefault="00D707DC" w:rsidP="00D707DC">
      <w:pPr>
        <w:pStyle w:val="Subsection"/>
        <w:spacing w:after="120"/>
      </w:pPr>
      <w:r>
        <w:rPr>
          <w:b/>
        </w:rPr>
        <w:t xml:space="preserve">(b) </w:t>
      </w:r>
      <w:r>
        <w:t>Other than missed appointments for arbiter exams, director required medical exams, independent medical exams, worker requested medical exams, and closing exams, an interpreter may bill a workers’ compensation client if the client fails to attend the appointment and if:</w:t>
      </w:r>
    </w:p>
    <w:p w14:paraId="272CDEA6" w14:textId="77777777" w:rsidR="00D707DC" w:rsidRDefault="00D707DC" w:rsidP="00D707DC">
      <w:pPr>
        <w:pStyle w:val="Paragraph"/>
      </w:pPr>
      <w:r>
        <w:rPr>
          <w:b/>
        </w:rPr>
        <w:t xml:space="preserve">(A) </w:t>
      </w:r>
      <w:r>
        <w:t>The interpreter has a written missed-appointment policy that applies not only to workers’ compensation clients, but to all clients;</w:t>
      </w:r>
    </w:p>
    <w:p w14:paraId="7F66538D" w14:textId="77777777" w:rsidR="00D707DC" w:rsidRDefault="00D707DC" w:rsidP="00D707DC">
      <w:pPr>
        <w:pStyle w:val="Paragraph"/>
      </w:pPr>
      <w:r>
        <w:rPr>
          <w:b/>
        </w:rPr>
        <w:t xml:space="preserve">(B) </w:t>
      </w:r>
      <w:r>
        <w:t>The interpreter routinely notifies all clients of the missed-appointment policy;</w:t>
      </w:r>
    </w:p>
    <w:p w14:paraId="13A052D8" w14:textId="77777777" w:rsidR="00D707DC" w:rsidRDefault="00D707DC" w:rsidP="00D707DC">
      <w:pPr>
        <w:pStyle w:val="Paragraph"/>
      </w:pPr>
      <w:r>
        <w:rPr>
          <w:b/>
        </w:rPr>
        <w:t xml:space="preserve">(C) </w:t>
      </w:r>
      <w:r>
        <w:t>The interpreter’s written missed-appointment policy shows the cost to the client; and</w:t>
      </w:r>
    </w:p>
    <w:p w14:paraId="0896DD72" w14:textId="77777777" w:rsidR="00D707DC" w:rsidRDefault="00D707DC" w:rsidP="00D707DC">
      <w:pPr>
        <w:pStyle w:val="Paragraph"/>
      </w:pPr>
      <w:r>
        <w:rPr>
          <w:b/>
        </w:rPr>
        <w:t xml:space="preserve">(D) </w:t>
      </w:r>
      <w:r>
        <w:t>The client has signed the missed-appointment policy.</w:t>
      </w:r>
    </w:p>
    <w:p w14:paraId="1EBA2200" w14:textId="77777777" w:rsidR="00D707DC" w:rsidRPr="00494B4F" w:rsidRDefault="00D707DC" w:rsidP="00D707DC">
      <w:pPr>
        <w:pStyle w:val="Subsection"/>
      </w:pPr>
      <w:r w:rsidRPr="00494B4F">
        <w:rPr>
          <w:b/>
        </w:rPr>
        <w:t xml:space="preserve">(c) </w:t>
      </w:r>
      <w:r>
        <w:t>The implementation and enforcement of subsection (b) of this section is a matter between the interpreter and the client. The division is not responsible for the implementation or enforcement of the interpreter’s policy.</w:t>
      </w:r>
    </w:p>
    <w:p w14:paraId="65B72DB1" w14:textId="77777777" w:rsidR="00D707DC" w:rsidRDefault="00D707DC" w:rsidP="00D707DC">
      <w:pPr>
        <w:pStyle w:val="Subsection"/>
        <w:spacing w:after="120"/>
      </w:pPr>
      <w:r w:rsidRPr="00391E73">
        <w:rPr>
          <w:b/>
        </w:rPr>
        <w:t>(</w:t>
      </w:r>
      <w:r>
        <w:rPr>
          <w:b/>
        </w:rPr>
        <w:t>d</w:t>
      </w:r>
      <w:r w:rsidRPr="00391E73">
        <w:rPr>
          <w:b/>
        </w:rPr>
        <w:t>)</w:t>
      </w:r>
      <w:r w:rsidRPr="00391E73">
        <w:t xml:space="preserve"> The insurer is not required to pay for interpreter services or mileage when the services are provided by:</w:t>
      </w:r>
    </w:p>
    <w:p w14:paraId="3F60DB62" w14:textId="6B2ABA72" w:rsidR="00D707DC" w:rsidRPr="00391E73" w:rsidRDefault="00D707DC" w:rsidP="00D707DC">
      <w:pPr>
        <w:pStyle w:val="Paragraph"/>
      </w:pPr>
      <w:r w:rsidRPr="00391E73">
        <w:rPr>
          <w:b/>
        </w:rPr>
        <w:t>(A)</w:t>
      </w:r>
      <w:r w:rsidRPr="00391E73">
        <w:t xml:space="preserve"> A family member or friend of the </w:t>
      </w:r>
      <w:r w:rsidR="006209B5">
        <w:t>worker</w:t>
      </w:r>
      <w:r w:rsidRPr="00391E73">
        <w:t>; or</w:t>
      </w:r>
    </w:p>
    <w:p w14:paraId="01CD10A7" w14:textId="77777777" w:rsidR="00D707DC" w:rsidRDefault="00D707DC" w:rsidP="00D707DC">
      <w:pPr>
        <w:pStyle w:val="Paragraph"/>
        <w:spacing w:after="360"/>
      </w:pPr>
      <w:r w:rsidRPr="00391E73">
        <w:rPr>
          <w:b/>
        </w:rPr>
        <w:t>(B)</w:t>
      </w:r>
      <w:r w:rsidRPr="00391E73">
        <w:t xml:space="preserve"> A medical provider’s employee.</w:t>
      </w:r>
    </w:p>
    <w:p w14:paraId="3304862C" w14:textId="77777777" w:rsidR="00D707DC" w:rsidRPr="00391E73" w:rsidRDefault="00D707DC" w:rsidP="00D707DC">
      <w:pPr>
        <w:pStyle w:val="Heading2"/>
      </w:pPr>
      <w:bookmarkStart w:id="401" w:name="_Toc375058308"/>
      <w:bookmarkStart w:id="402" w:name="_Toc49498074"/>
      <w:bookmarkStart w:id="403" w:name="_Toc105156998"/>
      <w:bookmarkStart w:id="404" w:name="_Toc168492322"/>
      <w:r w:rsidRPr="00391E73">
        <w:t xml:space="preserve">(4) </w:t>
      </w:r>
      <w:r w:rsidRPr="00C16A67">
        <w:t>Billing</w:t>
      </w:r>
      <w:r w:rsidRPr="00391E73">
        <w:t xml:space="preserve"> Timelines.</w:t>
      </w:r>
      <w:bookmarkEnd w:id="401"/>
      <w:bookmarkEnd w:id="402"/>
      <w:bookmarkEnd w:id="403"/>
      <w:bookmarkEnd w:id="404"/>
    </w:p>
    <w:p w14:paraId="4F9C25F8" w14:textId="77777777" w:rsidR="00D707DC" w:rsidRDefault="00D707DC" w:rsidP="00D707DC">
      <w:pPr>
        <w:pStyle w:val="Subsection"/>
        <w:spacing w:after="120"/>
      </w:pPr>
      <w:r w:rsidRPr="00391E73">
        <w:rPr>
          <w:b/>
        </w:rPr>
        <w:t>(a)</w:t>
      </w:r>
      <w:r w:rsidRPr="00391E73">
        <w:t xml:space="preserve"> Interpreters must bill within:</w:t>
      </w:r>
    </w:p>
    <w:p w14:paraId="34697FB9" w14:textId="77777777" w:rsidR="00D707DC" w:rsidRPr="00391E73" w:rsidRDefault="00D707DC" w:rsidP="00D707DC">
      <w:pPr>
        <w:pStyle w:val="Paragraph"/>
      </w:pPr>
      <w:r w:rsidRPr="00391E73">
        <w:rPr>
          <w:b/>
        </w:rPr>
        <w:lastRenderedPageBreak/>
        <w:t xml:space="preserve">(A) </w:t>
      </w:r>
      <w:r w:rsidRPr="00391E73">
        <w:t>60 days of the date of service;</w:t>
      </w:r>
    </w:p>
    <w:p w14:paraId="4E55B3DF" w14:textId="77777777" w:rsidR="00D707DC" w:rsidRPr="00391E73" w:rsidRDefault="00D707DC" w:rsidP="00D707DC">
      <w:pPr>
        <w:pStyle w:val="Paragraph"/>
      </w:pPr>
      <w:r w:rsidRPr="00391E73">
        <w:rPr>
          <w:b/>
        </w:rPr>
        <w:t xml:space="preserve">(B) </w:t>
      </w:r>
      <w:r w:rsidRPr="00391E73">
        <w:t>60 days after the interpreter has received notice or knowledge of the responsible workers’ compensation insurer or processing agent; or</w:t>
      </w:r>
    </w:p>
    <w:p w14:paraId="48E25FC8" w14:textId="77777777" w:rsidR="00D707DC" w:rsidRPr="00391E73" w:rsidRDefault="00D707DC" w:rsidP="00D707DC">
      <w:pPr>
        <w:pStyle w:val="Paragraph"/>
      </w:pPr>
      <w:r w:rsidRPr="00391E73">
        <w:rPr>
          <w:b/>
        </w:rPr>
        <w:t xml:space="preserve">(C) </w:t>
      </w:r>
      <w:r w:rsidRPr="00391E73">
        <w:t>60 days after any litigation affecting the compensability of the service is final, if the interpreter receives written notice of the final litigation from the insurer.</w:t>
      </w:r>
      <w:r>
        <w:br/>
      </w:r>
    </w:p>
    <w:p w14:paraId="2F815978" w14:textId="77777777" w:rsidR="00D707DC" w:rsidRDefault="00D707DC" w:rsidP="00D707DC">
      <w:pPr>
        <w:pStyle w:val="Subsection"/>
      </w:pPr>
      <w:r w:rsidRPr="00391E73">
        <w:rPr>
          <w:b/>
        </w:rPr>
        <w:t>(b)</w:t>
      </w:r>
      <w:r w:rsidRPr="00391E73">
        <w:t xml:space="preserve"> If the interpreter bills past the timelines outlined in subsection (a) of this section, the </w:t>
      </w:r>
      <w:r>
        <w:t>interpreter</w:t>
      </w:r>
      <w:r w:rsidRPr="00391E73">
        <w:t xml:space="preserve"> may be subject to civil penalties as provided in ORS 656.254 and OAR 436-010-0340.</w:t>
      </w:r>
    </w:p>
    <w:p w14:paraId="105213F5" w14:textId="77777777" w:rsidR="00D707DC" w:rsidRDefault="00D707DC" w:rsidP="00D707DC">
      <w:pPr>
        <w:pStyle w:val="Subsection"/>
      </w:pPr>
      <w:r w:rsidRPr="00391E73">
        <w:rPr>
          <w:b/>
        </w:rPr>
        <w:t>(c)</w:t>
      </w:r>
      <w:r w:rsidRPr="00391E73">
        <w:t xml:space="preserve"> When submitting a bill later than outlined in subsection (a) of this section, an interpreter must establish good cause. </w:t>
      </w:r>
    </w:p>
    <w:p w14:paraId="37D45CCB" w14:textId="77777777" w:rsidR="00D707DC" w:rsidRDefault="00D707DC" w:rsidP="00D707DC">
      <w:pPr>
        <w:pStyle w:val="Subsection"/>
        <w:spacing w:after="360"/>
      </w:pPr>
      <w:r w:rsidRPr="00391E73">
        <w:rPr>
          <w:b/>
        </w:rPr>
        <w:t>(d)</w:t>
      </w:r>
      <w:r w:rsidRPr="00391E73">
        <w:t xml:space="preserve"> A bill is considered sent by the date the envelope is post-marked or the date the document is faxed.</w:t>
      </w:r>
    </w:p>
    <w:p w14:paraId="68F8B9D3" w14:textId="77777777" w:rsidR="00D707DC" w:rsidRPr="00391E73" w:rsidRDefault="00D707DC" w:rsidP="00D707DC">
      <w:pPr>
        <w:pStyle w:val="Heading2"/>
      </w:pPr>
      <w:bookmarkStart w:id="405" w:name="_Toc375058309"/>
      <w:bookmarkStart w:id="406" w:name="_Toc49498075"/>
      <w:bookmarkStart w:id="407" w:name="_Toc105156999"/>
      <w:bookmarkStart w:id="408" w:name="_Toc168492323"/>
      <w:r w:rsidRPr="00391E73">
        <w:t xml:space="preserve">(5) </w:t>
      </w:r>
      <w:r w:rsidRPr="00C16A67">
        <w:t>Billing</w:t>
      </w:r>
      <w:r w:rsidRPr="00391E73">
        <w:t xml:space="preserve"> Form.</w:t>
      </w:r>
      <w:bookmarkEnd w:id="405"/>
      <w:bookmarkEnd w:id="406"/>
      <w:bookmarkEnd w:id="407"/>
      <w:bookmarkEnd w:id="408"/>
    </w:p>
    <w:p w14:paraId="28FDCAF1" w14:textId="77777777" w:rsidR="00D707DC" w:rsidRDefault="00D707DC" w:rsidP="00D707DC">
      <w:pPr>
        <w:pStyle w:val="Subsection"/>
        <w:spacing w:after="120"/>
      </w:pPr>
      <w:r w:rsidRPr="00391E73">
        <w:rPr>
          <w:b/>
        </w:rPr>
        <w:t>(a)</w:t>
      </w:r>
      <w:r w:rsidRPr="00391E73">
        <w:t xml:space="preserve"> Interpreters must use an invoice when billing for interpreter services and mileage and use Oregon specific code:</w:t>
      </w:r>
    </w:p>
    <w:p w14:paraId="2B5F399F" w14:textId="77777777" w:rsidR="00D707DC" w:rsidRPr="00174B67" w:rsidRDefault="00D707DC" w:rsidP="00D707DC">
      <w:pPr>
        <w:pStyle w:val="Paragraph"/>
      </w:pPr>
      <w:r w:rsidRPr="00174B67">
        <w:rPr>
          <w:b/>
        </w:rPr>
        <w:t xml:space="preserve">(A) </w:t>
      </w:r>
      <w:r w:rsidRPr="00174B67">
        <w:t>D0004 for interpreter services, excluding American Sign Language interpreter services, provided by noncertified interpreters;</w:t>
      </w:r>
    </w:p>
    <w:p w14:paraId="7F3259D5" w14:textId="77777777" w:rsidR="00D707DC" w:rsidRPr="00174B67" w:rsidRDefault="00D707DC" w:rsidP="00D707DC">
      <w:pPr>
        <w:pStyle w:val="Paragraph"/>
      </w:pPr>
      <w:r w:rsidRPr="00174B67">
        <w:rPr>
          <w:b/>
        </w:rPr>
        <w:t xml:space="preserve">(B) </w:t>
      </w:r>
      <w:r w:rsidRPr="00174B67">
        <w:t xml:space="preserve">D0005 for American Sign Language interpreter services; </w:t>
      </w:r>
    </w:p>
    <w:p w14:paraId="49AD2EBF" w14:textId="77777777" w:rsidR="00D707DC" w:rsidRPr="00174B67" w:rsidRDefault="00D707DC" w:rsidP="00D707DC">
      <w:pPr>
        <w:pStyle w:val="Paragraph"/>
      </w:pPr>
      <w:r w:rsidRPr="00174B67">
        <w:rPr>
          <w:b/>
        </w:rPr>
        <w:t xml:space="preserve">(C) </w:t>
      </w:r>
      <w:r w:rsidRPr="00174B67">
        <w:t>D0006 for interpreter services, excluding American Sign Language interpreter services, provided by a health care interpreter certified by the Oregon Health Authority; and</w:t>
      </w:r>
    </w:p>
    <w:p w14:paraId="13E744A9" w14:textId="77777777" w:rsidR="00D707DC" w:rsidRDefault="00D707DC" w:rsidP="00D707DC">
      <w:pPr>
        <w:pStyle w:val="Paragraph"/>
        <w:spacing w:after="240"/>
      </w:pPr>
      <w:r w:rsidRPr="00174B67">
        <w:rPr>
          <w:b/>
        </w:rPr>
        <w:t xml:space="preserve">(D) </w:t>
      </w:r>
      <w:r w:rsidRPr="00174B67">
        <w:t>D0041 for mileage.</w:t>
      </w:r>
    </w:p>
    <w:p w14:paraId="2A41B0C2" w14:textId="77777777" w:rsidR="00D707DC" w:rsidRDefault="00D707DC" w:rsidP="00D707DC">
      <w:pPr>
        <w:pStyle w:val="Subsection"/>
        <w:spacing w:after="120"/>
      </w:pPr>
      <w:r w:rsidRPr="00174B67">
        <w:rPr>
          <w:b/>
        </w:rPr>
        <w:t>(b)</w:t>
      </w:r>
      <w:r w:rsidRPr="00174B67">
        <w:t xml:space="preserve"> An interpreter’s invoice must include:</w:t>
      </w:r>
    </w:p>
    <w:p w14:paraId="3526C025" w14:textId="77777777" w:rsidR="00D707DC" w:rsidRPr="00174B67" w:rsidRDefault="00D707DC" w:rsidP="00D707DC">
      <w:pPr>
        <w:pStyle w:val="Paragraph"/>
      </w:pPr>
      <w:r w:rsidRPr="00174B67">
        <w:rPr>
          <w:b/>
        </w:rPr>
        <w:t>(A)</w:t>
      </w:r>
      <w:r w:rsidRPr="00174B67">
        <w:t xml:space="preserve"> The interpreter’s name, the interpreter’s company name, if applicable, billing address, and phone number;</w:t>
      </w:r>
    </w:p>
    <w:p w14:paraId="2AA611BA" w14:textId="613F8E10" w:rsidR="00D707DC" w:rsidRPr="00174B67" w:rsidRDefault="00D707DC" w:rsidP="00D707DC">
      <w:pPr>
        <w:pStyle w:val="Paragraph"/>
      </w:pPr>
      <w:r w:rsidRPr="00174B67">
        <w:rPr>
          <w:b/>
        </w:rPr>
        <w:t>(B)</w:t>
      </w:r>
      <w:r w:rsidRPr="00174B67">
        <w:t xml:space="preserve"> The </w:t>
      </w:r>
      <w:r w:rsidR="006209B5">
        <w:t>worker’s</w:t>
      </w:r>
      <w:r w:rsidR="006209B5" w:rsidRPr="00174B67">
        <w:t xml:space="preserve"> </w:t>
      </w:r>
      <w:r w:rsidRPr="00174B67">
        <w:t>name;</w:t>
      </w:r>
    </w:p>
    <w:p w14:paraId="4002CE95" w14:textId="5E39F652" w:rsidR="00D707DC" w:rsidRPr="00174B67" w:rsidRDefault="00D707DC" w:rsidP="00D707DC">
      <w:pPr>
        <w:pStyle w:val="Paragraph"/>
      </w:pPr>
      <w:r w:rsidRPr="00174B67">
        <w:rPr>
          <w:b/>
        </w:rPr>
        <w:t>(C)</w:t>
      </w:r>
      <w:r w:rsidRPr="00174B67">
        <w:t xml:space="preserve"> The </w:t>
      </w:r>
      <w:r w:rsidR="006209B5">
        <w:t>worker’s</w:t>
      </w:r>
      <w:r w:rsidR="006209B5" w:rsidRPr="00174B67">
        <w:t xml:space="preserve"> </w:t>
      </w:r>
      <w:r w:rsidRPr="00174B67">
        <w:t>workers’ compensation claim number, if known;</w:t>
      </w:r>
    </w:p>
    <w:p w14:paraId="46BC04F1" w14:textId="77777777" w:rsidR="00D707DC" w:rsidRPr="00174B67" w:rsidRDefault="00D707DC" w:rsidP="00D707DC">
      <w:pPr>
        <w:pStyle w:val="Paragraph"/>
      </w:pPr>
      <w:r w:rsidRPr="00174B67">
        <w:rPr>
          <w:b/>
        </w:rPr>
        <w:t>(D)</w:t>
      </w:r>
      <w:r w:rsidRPr="00174B67">
        <w:t xml:space="preserve"> The correct Oregon specific codes for the billed services (D0004, D0005, D0006, or D0041);</w:t>
      </w:r>
    </w:p>
    <w:p w14:paraId="36167116" w14:textId="77777777" w:rsidR="00D707DC" w:rsidRPr="00391E73" w:rsidRDefault="00D707DC" w:rsidP="00D707DC">
      <w:pPr>
        <w:pStyle w:val="Paragraph"/>
      </w:pPr>
      <w:r w:rsidRPr="00174B67">
        <w:rPr>
          <w:b/>
        </w:rPr>
        <w:t>(E)</w:t>
      </w:r>
      <w:r w:rsidRPr="00174B67">
        <w:t xml:space="preserve"> The workers’ compensation</w:t>
      </w:r>
      <w:r w:rsidRPr="00391E73">
        <w:t xml:space="preserve"> insurer’s name and address;</w:t>
      </w:r>
    </w:p>
    <w:p w14:paraId="15FD232D" w14:textId="77777777" w:rsidR="00D707DC" w:rsidRPr="00391E73" w:rsidRDefault="00D707DC" w:rsidP="00D707DC">
      <w:pPr>
        <w:pStyle w:val="Paragraph"/>
      </w:pPr>
      <w:r w:rsidRPr="00391E73">
        <w:rPr>
          <w:b/>
        </w:rPr>
        <w:t>(F)</w:t>
      </w:r>
      <w:r w:rsidRPr="00391E73">
        <w:t xml:space="preserve"> The date interpreter services were provided;</w:t>
      </w:r>
    </w:p>
    <w:p w14:paraId="2B3B2215" w14:textId="77777777" w:rsidR="00D707DC" w:rsidRPr="00391E73" w:rsidRDefault="00D707DC" w:rsidP="00D707DC">
      <w:pPr>
        <w:pStyle w:val="Paragraph"/>
      </w:pPr>
      <w:r w:rsidRPr="00391E73">
        <w:rPr>
          <w:b/>
        </w:rPr>
        <w:t>(G)</w:t>
      </w:r>
      <w:r w:rsidRPr="00391E73">
        <w:t xml:space="preserve"> The name and address of the medical provider that conducted the exam or provided treatment;</w:t>
      </w:r>
    </w:p>
    <w:p w14:paraId="169743F7" w14:textId="77777777" w:rsidR="00D707DC" w:rsidRPr="00391E73" w:rsidRDefault="00D707DC" w:rsidP="00D707DC">
      <w:pPr>
        <w:pStyle w:val="Paragraph"/>
      </w:pPr>
      <w:r w:rsidRPr="00391E73">
        <w:rPr>
          <w:b/>
        </w:rPr>
        <w:lastRenderedPageBreak/>
        <w:t>(H)</w:t>
      </w:r>
      <w:r w:rsidRPr="00391E73">
        <w:t xml:space="preserve"> The total amount of time interpreter services were provided; and</w:t>
      </w:r>
    </w:p>
    <w:p w14:paraId="44172762" w14:textId="77777777" w:rsidR="00D707DC" w:rsidRDefault="00D707DC" w:rsidP="00D707DC">
      <w:pPr>
        <w:pStyle w:val="Paragraph"/>
        <w:spacing w:after="360"/>
      </w:pPr>
      <w:r w:rsidRPr="00391E73">
        <w:rPr>
          <w:b/>
        </w:rPr>
        <w:t>(I)</w:t>
      </w:r>
      <w:r w:rsidRPr="00391E73">
        <w:t xml:space="preserve"> The mileage, if the round trip was 15 or more miles.</w:t>
      </w:r>
    </w:p>
    <w:p w14:paraId="474EAD79" w14:textId="77777777" w:rsidR="00D707DC" w:rsidRPr="00391E73" w:rsidRDefault="00D707DC" w:rsidP="00D707DC">
      <w:pPr>
        <w:pStyle w:val="Heading2"/>
      </w:pPr>
      <w:bookmarkStart w:id="409" w:name="_Toc375058310"/>
      <w:r>
        <w:br w:type="page"/>
      </w:r>
      <w:bookmarkStart w:id="410" w:name="_Toc49498076"/>
      <w:bookmarkStart w:id="411" w:name="_Toc105157000"/>
      <w:bookmarkStart w:id="412" w:name="_Toc168492324"/>
      <w:r w:rsidRPr="00391E73">
        <w:lastRenderedPageBreak/>
        <w:t xml:space="preserve">(6) </w:t>
      </w:r>
      <w:r w:rsidRPr="00C16A67">
        <w:t>Payment</w:t>
      </w:r>
      <w:r w:rsidRPr="00391E73">
        <w:t xml:space="preserve"> Calculations.</w:t>
      </w:r>
      <w:bookmarkEnd w:id="409"/>
      <w:bookmarkEnd w:id="410"/>
      <w:bookmarkEnd w:id="411"/>
      <w:bookmarkEnd w:id="412"/>
    </w:p>
    <w:p w14:paraId="3061D0C0" w14:textId="77777777" w:rsidR="00D707DC" w:rsidRDefault="00D707DC" w:rsidP="00D707DC">
      <w:pPr>
        <w:pStyle w:val="Subsection"/>
      </w:pPr>
      <w:r w:rsidRPr="00391E73">
        <w:rPr>
          <w:b/>
        </w:rPr>
        <w:t>(a)</w:t>
      </w:r>
      <w:r w:rsidRPr="00391E73">
        <w:t xml:space="preserve"> Unless otherwise provided by contract, insurers must pay the lesser of the maximum allowable payment amount or the interpreter’s usual fee.</w:t>
      </w:r>
    </w:p>
    <w:p w14:paraId="33922EC4" w14:textId="77777777" w:rsidR="00D707DC" w:rsidRPr="00391E73" w:rsidRDefault="00D707DC" w:rsidP="00D707DC">
      <w:pPr>
        <w:pStyle w:val="Subsection"/>
      </w:pPr>
      <w:r w:rsidRPr="00391E73">
        <w:rPr>
          <w:b/>
        </w:rPr>
        <w:t>(b)</w:t>
      </w:r>
      <w:r w:rsidRPr="00391E73">
        <w:t xml:space="preserve"> Insurers must use the following table to calculate the maximum allowable payment for interpreters: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2"/>
        <w:gridCol w:w="4340"/>
      </w:tblGrid>
      <w:tr w:rsidR="00D707DC" w:rsidRPr="00174B67" w14:paraId="3663AF52" w14:textId="77777777" w:rsidTr="002668DB">
        <w:tc>
          <w:tcPr>
            <w:tcW w:w="4230" w:type="dxa"/>
            <w:shd w:val="clear" w:color="auto" w:fill="D9D9D9"/>
          </w:tcPr>
          <w:p w14:paraId="0A18E6F4" w14:textId="77777777" w:rsidR="00D707DC" w:rsidRPr="00174B67" w:rsidRDefault="00D707DC" w:rsidP="002668DB">
            <w:pPr>
              <w:widowControl w:val="0"/>
              <w:tabs>
                <w:tab w:val="left" w:pos="360"/>
                <w:tab w:val="left" w:pos="720"/>
              </w:tabs>
              <w:adjustRightInd w:val="0"/>
              <w:rPr>
                <w:b/>
              </w:rPr>
            </w:pPr>
            <w:r w:rsidRPr="00174B67">
              <w:rPr>
                <w:b/>
              </w:rPr>
              <w:t>For:</w:t>
            </w:r>
          </w:p>
        </w:tc>
        <w:tc>
          <w:tcPr>
            <w:tcW w:w="4410" w:type="dxa"/>
            <w:shd w:val="clear" w:color="auto" w:fill="D9D9D9"/>
          </w:tcPr>
          <w:p w14:paraId="7860D8A2" w14:textId="77777777" w:rsidR="00D707DC" w:rsidRPr="00174B67" w:rsidRDefault="00D707DC" w:rsidP="002668DB">
            <w:pPr>
              <w:widowControl w:val="0"/>
              <w:tabs>
                <w:tab w:val="left" w:pos="360"/>
                <w:tab w:val="left" w:pos="720"/>
              </w:tabs>
              <w:adjustRightInd w:val="0"/>
              <w:spacing w:after="120"/>
              <w:rPr>
                <w:b/>
              </w:rPr>
            </w:pPr>
            <w:r w:rsidRPr="00174B67">
              <w:rPr>
                <w:b/>
              </w:rPr>
              <w:t>The maximum payment is:</w:t>
            </w:r>
          </w:p>
        </w:tc>
      </w:tr>
      <w:tr w:rsidR="00D707DC" w:rsidRPr="00174B67" w14:paraId="2D99862F" w14:textId="77777777" w:rsidTr="002668DB">
        <w:tc>
          <w:tcPr>
            <w:tcW w:w="4230" w:type="dxa"/>
          </w:tcPr>
          <w:p w14:paraId="2949A8FE" w14:textId="77777777" w:rsidR="00D707DC" w:rsidRPr="00174B67" w:rsidRDefault="00D707DC" w:rsidP="002668DB">
            <w:pPr>
              <w:widowControl w:val="0"/>
              <w:tabs>
                <w:tab w:val="left" w:pos="360"/>
                <w:tab w:val="left" w:pos="720"/>
              </w:tabs>
              <w:adjustRightInd w:val="0"/>
              <w:rPr>
                <w:b/>
              </w:rPr>
            </w:pPr>
            <w:r w:rsidRPr="00174B67">
              <w:t>Interpreter services provided by a noncertified interpreter of an hour or less</w:t>
            </w:r>
          </w:p>
        </w:tc>
        <w:tc>
          <w:tcPr>
            <w:tcW w:w="4410" w:type="dxa"/>
          </w:tcPr>
          <w:p w14:paraId="09E4E7B3" w14:textId="59204B9C" w:rsidR="00D707DC" w:rsidRPr="00174B67" w:rsidRDefault="00D707DC" w:rsidP="002668DB">
            <w:pPr>
              <w:widowControl w:val="0"/>
              <w:tabs>
                <w:tab w:val="left" w:pos="360"/>
                <w:tab w:val="left" w:pos="720"/>
              </w:tabs>
              <w:adjustRightInd w:val="0"/>
              <w:rPr>
                <w:b/>
              </w:rPr>
            </w:pPr>
            <w:r w:rsidRPr="00174B67">
              <w:t>$</w:t>
            </w:r>
            <w:r w:rsidR="009D6A2B">
              <w:t>71.00</w:t>
            </w:r>
          </w:p>
        </w:tc>
      </w:tr>
      <w:tr w:rsidR="00D707DC" w:rsidRPr="00174B67" w14:paraId="4272B329" w14:textId="77777777" w:rsidTr="002668DB">
        <w:tc>
          <w:tcPr>
            <w:tcW w:w="4230" w:type="dxa"/>
          </w:tcPr>
          <w:p w14:paraId="75BD8FD7" w14:textId="77777777" w:rsidR="00D707DC" w:rsidRPr="00174B67" w:rsidRDefault="00D707DC" w:rsidP="002668DB">
            <w:pPr>
              <w:widowControl w:val="0"/>
              <w:tabs>
                <w:tab w:val="left" w:pos="360"/>
                <w:tab w:val="left" w:pos="720"/>
              </w:tabs>
              <w:adjustRightInd w:val="0"/>
            </w:pPr>
            <w:r w:rsidRPr="00174B67">
              <w:t>Interpreter service of an hour or less provided by health care interpreters certified by the Oregon Health Authority</w:t>
            </w:r>
            <w:r w:rsidRPr="00174B67">
              <w:rPr>
                <w:vertAlign w:val="superscript"/>
              </w:rPr>
              <w:t>1</w:t>
            </w:r>
          </w:p>
        </w:tc>
        <w:tc>
          <w:tcPr>
            <w:tcW w:w="4410" w:type="dxa"/>
          </w:tcPr>
          <w:p w14:paraId="044411FC" w14:textId="47018892" w:rsidR="00D707DC" w:rsidRPr="00174B67" w:rsidRDefault="00D707DC" w:rsidP="002668DB">
            <w:pPr>
              <w:widowControl w:val="0"/>
              <w:tabs>
                <w:tab w:val="left" w:pos="360"/>
                <w:tab w:val="left" w:pos="720"/>
              </w:tabs>
              <w:adjustRightInd w:val="0"/>
            </w:pPr>
            <w:r w:rsidRPr="00174B67">
              <w:t>$</w:t>
            </w:r>
            <w:r w:rsidR="009D6A2B">
              <w:t>83.00</w:t>
            </w:r>
          </w:p>
        </w:tc>
      </w:tr>
      <w:tr w:rsidR="00D707DC" w:rsidRPr="00174B67" w14:paraId="45B868AD" w14:textId="77777777" w:rsidTr="002668DB">
        <w:tc>
          <w:tcPr>
            <w:tcW w:w="4230" w:type="dxa"/>
          </w:tcPr>
          <w:p w14:paraId="454FF1BA" w14:textId="77777777" w:rsidR="00D707DC" w:rsidRPr="00174B67" w:rsidRDefault="00D707DC" w:rsidP="002668DB">
            <w:pPr>
              <w:widowControl w:val="0"/>
              <w:tabs>
                <w:tab w:val="left" w:pos="360"/>
                <w:tab w:val="left" w:pos="720"/>
              </w:tabs>
              <w:adjustRightInd w:val="0"/>
            </w:pPr>
            <w:r w:rsidRPr="00174B67">
              <w:t>American sign language</w:t>
            </w:r>
            <w:r>
              <w:t xml:space="preserve"> </w:t>
            </w:r>
            <w:r w:rsidRPr="00174B67">
              <w:t>interpreter services of an hour or less</w:t>
            </w:r>
          </w:p>
        </w:tc>
        <w:tc>
          <w:tcPr>
            <w:tcW w:w="4410" w:type="dxa"/>
          </w:tcPr>
          <w:p w14:paraId="26F95180" w14:textId="20E12E45" w:rsidR="00D707DC" w:rsidRPr="00174B67" w:rsidRDefault="00D707DC" w:rsidP="002668DB">
            <w:pPr>
              <w:widowControl w:val="0"/>
              <w:tabs>
                <w:tab w:val="left" w:pos="360"/>
                <w:tab w:val="left" w:pos="720"/>
              </w:tabs>
              <w:adjustRightInd w:val="0"/>
            </w:pPr>
            <w:r w:rsidRPr="00174B67">
              <w:t>$</w:t>
            </w:r>
            <w:r w:rsidR="009D6A2B">
              <w:t>83.00</w:t>
            </w:r>
          </w:p>
        </w:tc>
      </w:tr>
      <w:tr w:rsidR="00D707DC" w:rsidRPr="00174B67" w14:paraId="6BC78C08" w14:textId="77777777" w:rsidTr="002668DB">
        <w:tc>
          <w:tcPr>
            <w:tcW w:w="4230" w:type="dxa"/>
          </w:tcPr>
          <w:p w14:paraId="4E949222" w14:textId="77777777" w:rsidR="00D707DC" w:rsidRPr="00174B67" w:rsidRDefault="00D707DC" w:rsidP="002668DB">
            <w:pPr>
              <w:widowControl w:val="0"/>
              <w:tabs>
                <w:tab w:val="left" w:pos="360"/>
                <w:tab w:val="left" w:pos="720"/>
              </w:tabs>
              <w:adjustRightInd w:val="0"/>
            </w:pPr>
            <w:r w:rsidRPr="00174B67">
              <w:t>Interpreter services provided by a noncertified interpreter of more than one hour</w:t>
            </w:r>
          </w:p>
        </w:tc>
        <w:tc>
          <w:tcPr>
            <w:tcW w:w="4410" w:type="dxa"/>
          </w:tcPr>
          <w:p w14:paraId="34B701A9" w14:textId="79B8CFC0" w:rsidR="00D707DC" w:rsidRPr="00174B67" w:rsidRDefault="00D707DC" w:rsidP="002668DB">
            <w:pPr>
              <w:widowControl w:val="0"/>
              <w:tabs>
                <w:tab w:val="left" w:pos="360"/>
                <w:tab w:val="left" w:pos="720"/>
              </w:tabs>
              <w:adjustRightInd w:val="0"/>
            </w:pPr>
            <w:r w:rsidRPr="00174B67">
              <w:t>$</w:t>
            </w:r>
            <w:r w:rsidR="009D6A2B">
              <w:t>17.75</w:t>
            </w:r>
            <w:r w:rsidRPr="00174B67">
              <w:t xml:space="preserve"> per 15-minute increment; a 15-minute increment is considered a time period of at least eight minutes and no more than 22 minutes.</w:t>
            </w:r>
          </w:p>
        </w:tc>
      </w:tr>
      <w:tr w:rsidR="00D707DC" w:rsidRPr="00174B67" w14:paraId="63B31361" w14:textId="77777777" w:rsidTr="002668DB">
        <w:tc>
          <w:tcPr>
            <w:tcW w:w="4230" w:type="dxa"/>
          </w:tcPr>
          <w:p w14:paraId="6153EE5D" w14:textId="77777777" w:rsidR="00D707DC" w:rsidRPr="00174B67" w:rsidRDefault="00D707DC" w:rsidP="002668DB">
            <w:pPr>
              <w:widowControl w:val="0"/>
              <w:tabs>
                <w:tab w:val="left" w:pos="360"/>
                <w:tab w:val="left" w:pos="720"/>
              </w:tabs>
              <w:adjustRightInd w:val="0"/>
            </w:pPr>
            <w:r w:rsidRPr="00174B67">
              <w:t>Interpreter service of more than one hour provided by health care interpreters certified by the Oregon Health Authority</w:t>
            </w:r>
            <w:r w:rsidRPr="00174B67">
              <w:rPr>
                <w:vertAlign w:val="superscript"/>
              </w:rPr>
              <w:t>1</w:t>
            </w:r>
          </w:p>
        </w:tc>
        <w:tc>
          <w:tcPr>
            <w:tcW w:w="4410" w:type="dxa"/>
          </w:tcPr>
          <w:p w14:paraId="6BEC4F82" w14:textId="4206EBEA" w:rsidR="00D707DC" w:rsidRPr="00174B67" w:rsidRDefault="00D707DC" w:rsidP="002668DB">
            <w:pPr>
              <w:widowControl w:val="0"/>
              <w:tabs>
                <w:tab w:val="left" w:pos="360"/>
                <w:tab w:val="left" w:pos="720"/>
              </w:tabs>
              <w:adjustRightInd w:val="0"/>
            </w:pPr>
            <w:r w:rsidRPr="00174B67">
              <w:t>$</w:t>
            </w:r>
            <w:r w:rsidR="009D6A2B">
              <w:t>20.75</w:t>
            </w:r>
            <w:r w:rsidRPr="00174B67">
              <w:t xml:space="preserve"> per 15-minute increment; a 15-minute increment is considered a time period of at least eight minutes and no more than 22 minutes.</w:t>
            </w:r>
          </w:p>
        </w:tc>
      </w:tr>
      <w:tr w:rsidR="00D707DC" w:rsidRPr="00174B67" w14:paraId="678CCE54" w14:textId="77777777" w:rsidTr="002668DB">
        <w:tc>
          <w:tcPr>
            <w:tcW w:w="4230" w:type="dxa"/>
          </w:tcPr>
          <w:p w14:paraId="67FB5278" w14:textId="77777777" w:rsidR="00D707DC" w:rsidRPr="00174B67" w:rsidRDefault="00D707DC" w:rsidP="002668DB">
            <w:pPr>
              <w:widowControl w:val="0"/>
              <w:tabs>
                <w:tab w:val="left" w:pos="360"/>
                <w:tab w:val="left" w:pos="720"/>
              </w:tabs>
              <w:adjustRightInd w:val="0"/>
            </w:pPr>
            <w:r w:rsidRPr="00174B67">
              <w:t>American sign language</w:t>
            </w:r>
            <w:r>
              <w:t xml:space="preserve"> </w:t>
            </w:r>
            <w:r w:rsidRPr="00174B67">
              <w:t>interpreter services of more than one hour</w:t>
            </w:r>
          </w:p>
        </w:tc>
        <w:tc>
          <w:tcPr>
            <w:tcW w:w="4410" w:type="dxa"/>
          </w:tcPr>
          <w:p w14:paraId="2F97A474" w14:textId="1E9550E4" w:rsidR="00D707DC" w:rsidRPr="00174B67" w:rsidRDefault="00D707DC" w:rsidP="002668DB">
            <w:pPr>
              <w:widowControl w:val="0"/>
              <w:tabs>
                <w:tab w:val="left" w:pos="360"/>
                <w:tab w:val="left" w:pos="720"/>
              </w:tabs>
              <w:adjustRightInd w:val="0"/>
            </w:pPr>
            <w:r w:rsidRPr="00174B67">
              <w:t>$</w:t>
            </w:r>
            <w:r w:rsidR="009D6A2B">
              <w:t>20.75</w:t>
            </w:r>
            <w:r w:rsidRPr="00174B67">
              <w:t xml:space="preserve"> per 15-minute increment; a 15-minute increment is considered a time period of at least eight minutes and no more than 22 minutes.</w:t>
            </w:r>
          </w:p>
        </w:tc>
      </w:tr>
      <w:tr w:rsidR="00D707DC" w:rsidRPr="00174B67" w14:paraId="45BB7F0B" w14:textId="77777777" w:rsidTr="002668DB">
        <w:tc>
          <w:tcPr>
            <w:tcW w:w="4230" w:type="dxa"/>
          </w:tcPr>
          <w:p w14:paraId="1FD464B4" w14:textId="77777777" w:rsidR="00D707DC" w:rsidRPr="00174B67" w:rsidRDefault="00D707DC" w:rsidP="002668DB">
            <w:pPr>
              <w:widowControl w:val="0"/>
              <w:tabs>
                <w:tab w:val="left" w:pos="360"/>
                <w:tab w:val="left" w:pos="720"/>
              </w:tabs>
              <w:adjustRightInd w:val="0"/>
              <w:rPr>
                <w:b/>
              </w:rPr>
            </w:pPr>
            <w:r w:rsidRPr="00174B67">
              <w:t>Mileage of less than 15 miles round trip</w:t>
            </w:r>
          </w:p>
        </w:tc>
        <w:tc>
          <w:tcPr>
            <w:tcW w:w="4410" w:type="dxa"/>
          </w:tcPr>
          <w:p w14:paraId="32280E5B" w14:textId="77777777" w:rsidR="00D707DC" w:rsidRPr="00174B67" w:rsidDel="00304F4B" w:rsidRDefault="00D707DC" w:rsidP="002668DB">
            <w:pPr>
              <w:widowControl w:val="0"/>
              <w:tabs>
                <w:tab w:val="left" w:pos="360"/>
                <w:tab w:val="left" w:pos="720"/>
              </w:tabs>
              <w:adjustRightInd w:val="0"/>
              <w:rPr>
                <w:b/>
              </w:rPr>
            </w:pPr>
            <w:r w:rsidRPr="00174B67">
              <w:t>No payment allowed</w:t>
            </w:r>
          </w:p>
        </w:tc>
      </w:tr>
      <w:tr w:rsidR="00D707DC" w:rsidRPr="00174B67" w14:paraId="2F2DC45C" w14:textId="77777777" w:rsidTr="002668DB">
        <w:tc>
          <w:tcPr>
            <w:tcW w:w="4230" w:type="dxa"/>
          </w:tcPr>
          <w:p w14:paraId="4505957F" w14:textId="77777777" w:rsidR="00D707DC" w:rsidRPr="00174B67" w:rsidRDefault="00D707DC" w:rsidP="002668DB">
            <w:pPr>
              <w:widowControl w:val="0"/>
              <w:tabs>
                <w:tab w:val="left" w:pos="360"/>
                <w:tab w:val="left" w:pos="720"/>
              </w:tabs>
              <w:adjustRightInd w:val="0"/>
            </w:pPr>
            <w:r w:rsidRPr="00174B67">
              <w:t>Mileage of 15 or more miles round trip</w:t>
            </w:r>
          </w:p>
        </w:tc>
        <w:tc>
          <w:tcPr>
            <w:tcW w:w="4410" w:type="dxa"/>
          </w:tcPr>
          <w:p w14:paraId="02451470" w14:textId="77777777" w:rsidR="00D707DC" w:rsidRPr="00174B67" w:rsidRDefault="00D707DC" w:rsidP="002668DB">
            <w:pPr>
              <w:widowControl w:val="0"/>
              <w:tabs>
                <w:tab w:val="left" w:pos="360"/>
                <w:tab w:val="left" w:pos="720"/>
              </w:tabs>
              <w:adjustRightInd w:val="0"/>
            </w:pPr>
            <w:r w:rsidRPr="00174B67">
              <w:t xml:space="preserve">The private vehicle mileage rate published in </w:t>
            </w:r>
            <w:hyperlink r:id="rId54" w:history="1">
              <w:r w:rsidRPr="00174B67">
                <w:rPr>
                  <w:rStyle w:val="Hyperlink"/>
                </w:rPr>
                <w:t>Bulletin 112</w:t>
              </w:r>
            </w:hyperlink>
          </w:p>
        </w:tc>
      </w:tr>
      <w:tr w:rsidR="00D707DC" w:rsidRPr="00174B67" w14:paraId="16F4D013" w14:textId="77777777" w:rsidTr="002668DB">
        <w:tc>
          <w:tcPr>
            <w:tcW w:w="4230" w:type="dxa"/>
          </w:tcPr>
          <w:p w14:paraId="09D2D5B2" w14:textId="70AB80F3" w:rsidR="00D707DC" w:rsidRPr="00174B67" w:rsidRDefault="00D707DC" w:rsidP="002668DB">
            <w:pPr>
              <w:widowControl w:val="0"/>
              <w:tabs>
                <w:tab w:val="left" w:pos="360"/>
                <w:tab w:val="left" w:pos="720"/>
              </w:tabs>
              <w:adjustRightInd w:val="0"/>
            </w:pPr>
            <w:r w:rsidRPr="00174B67">
              <w:t xml:space="preserve">An examination required by the director or insurer that the </w:t>
            </w:r>
            <w:r w:rsidR="006209B5">
              <w:t>worker</w:t>
            </w:r>
            <w:r w:rsidR="006209B5" w:rsidRPr="00174B67">
              <w:t xml:space="preserve"> </w:t>
            </w:r>
            <w:r w:rsidRPr="00174B67">
              <w:t>fails to attend or when the provider cancels or reschedules</w:t>
            </w:r>
          </w:p>
        </w:tc>
        <w:tc>
          <w:tcPr>
            <w:tcW w:w="4410" w:type="dxa"/>
          </w:tcPr>
          <w:p w14:paraId="785CB0BA" w14:textId="614D0F58" w:rsidR="00D707DC" w:rsidRPr="00174B67" w:rsidRDefault="00D707DC" w:rsidP="002668DB">
            <w:pPr>
              <w:widowControl w:val="0"/>
              <w:tabs>
                <w:tab w:val="left" w:pos="360"/>
                <w:tab w:val="left" w:pos="720"/>
              </w:tabs>
              <w:adjustRightInd w:val="0"/>
            </w:pPr>
            <w:r w:rsidRPr="00174B67">
              <w:t>$</w:t>
            </w:r>
            <w:r w:rsidR="009D6A2B">
              <w:t>71.00</w:t>
            </w:r>
            <w:r w:rsidRPr="00174B67">
              <w:t xml:space="preserve"> no-show fee plus payment for mileage if 15 or more miles round trip</w:t>
            </w:r>
          </w:p>
        </w:tc>
      </w:tr>
      <w:tr w:rsidR="00D707DC" w:rsidRPr="00174B67" w14:paraId="0EF1A52C" w14:textId="77777777" w:rsidTr="002668DB">
        <w:trPr>
          <w:trHeight w:val="449"/>
        </w:trPr>
        <w:tc>
          <w:tcPr>
            <w:tcW w:w="4230" w:type="dxa"/>
          </w:tcPr>
          <w:p w14:paraId="48DF3029" w14:textId="77777777" w:rsidR="00D707DC" w:rsidRPr="00174B67" w:rsidRDefault="00D707DC" w:rsidP="002668DB">
            <w:pPr>
              <w:widowControl w:val="0"/>
              <w:tabs>
                <w:tab w:val="left" w:pos="360"/>
                <w:tab w:val="left" w:pos="720"/>
              </w:tabs>
              <w:adjustRightInd w:val="0"/>
            </w:pPr>
            <w:r w:rsidRPr="00174B67">
              <w:t xml:space="preserve">An interpreter who is the only person in Oregon able to interpret a specific language </w:t>
            </w:r>
          </w:p>
        </w:tc>
        <w:tc>
          <w:tcPr>
            <w:tcW w:w="4410" w:type="dxa"/>
          </w:tcPr>
          <w:p w14:paraId="354764C5" w14:textId="77777777" w:rsidR="00D707DC" w:rsidRPr="00174B67" w:rsidRDefault="00D707DC" w:rsidP="002668DB">
            <w:pPr>
              <w:widowControl w:val="0"/>
              <w:tabs>
                <w:tab w:val="left" w:pos="360"/>
                <w:tab w:val="left" w:pos="720"/>
              </w:tabs>
              <w:adjustRightInd w:val="0"/>
            </w:pPr>
            <w:r w:rsidRPr="00174B67">
              <w:t>The amount billed for interpreter services and mileage</w:t>
            </w:r>
          </w:p>
        </w:tc>
      </w:tr>
      <w:tr w:rsidR="00D707DC" w:rsidRPr="00391E73" w14:paraId="0D639A4F" w14:textId="77777777" w:rsidTr="002668DB">
        <w:trPr>
          <w:trHeight w:val="449"/>
        </w:trPr>
        <w:tc>
          <w:tcPr>
            <w:tcW w:w="8640" w:type="dxa"/>
            <w:gridSpan w:val="2"/>
          </w:tcPr>
          <w:p w14:paraId="675A4706" w14:textId="77777777" w:rsidR="00D707DC" w:rsidRPr="00350373" w:rsidRDefault="00D707DC" w:rsidP="002668DB">
            <w:pPr>
              <w:widowControl w:val="0"/>
              <w:tabs>
                <w:tab w:val="left" w:pos="360"/>
                <w:tab w:val="left" w:pos="720"/>
              </w:tabs>
              <w:adjustRightInd w:val="0"/>
              <w:rPr>
                <w:vertAlign w:val="superscript"/>
              </w:rPr>
            </w:pPr>
            <w:r w:rsidRPr="00174B67">
              <w:rPr>
                <w:vertAlign w:val="superscript"/>
              </w:rPr>
              <w:t>1</w:t>
            </w:r>
            <w:r w:rsidRPr="00174B67">
              <w:t xml:space="preserve"> A list of certified health care interpreters can be found online under the Health Care Interpreter Registry at </w:t>
            </w:r>
            <w:hyperlink r:id="rId55" w:history="1">
              <w:r w:rsidRPr="002A6EBD">
                <w:rPr>
                  <w:rStyle w:val="Hyperlink"/>
                </w:rPr>
                <w:t>http://www.oregon.gov/oha/oei/Pages/HCI-Program.aspx</w:t>
              </w:r>
            </w:hyperlink>
            <w:r w:rsidRPr="00174B67">
              <w:rPr>
                <w:vertAlign w:val="superscript"/>
              </w:rPr>
              <w:t xml:space="preserve"> </w:t>
            </w:r>
            <w:r w:rsidRPr="00174B67">
              <w:t>.</w:t>
            </w:r>
          </w:p>
        </w:tc>
      </w:tr>
    </w:tbl>
    <w:p w14:paraId="4123761B" w14:textId="77777777" w:rsidR="00D707DC" w:rsidRPr="00391E73" w:rsidRDefault="00D707DC" w:rsidP="00D707DC">
      <w:pPr>
        <w:pStyle w:val="Heading2"/>
      </w:pPr>
      <w:r w:rsidRPr="00391E73">
        <w:lastRenderedPageBreak/>
        <w:br/>
      </w:r>
      <w:bookmarkStart w:id="413" w:name="_Toc375058311"/>
      <w:bookmarkStart w:id="414" w:name="_Toc49498077"/>
      <w:bookmarkStart w:id="415" w:name="_Toc105157001"/>
      <w:bookmarkStart w:id="416" w:name="_Toc168492325"/>
      <w:r w:rsidRPr="00391E73">
        <w:t xml:space="preserve">(7) </w:t>
      </w:r>
      <w:r w:rsidRPr="00C16A67">
        <w:t>Payment</w:t>
      </w:r>
      <w:r w:rsidRPr="00391E73">
        <w:t xml:space="preserve"> Requirements.</w:t>
      </w:r>
      <w:bookmarkEnd w:id="413"/>
      <w:bookmarkEnd w:id="414"/>
      <w:bookmarkEnd w:id="415"/>
      <w:bookmarkEnd w:id="416"/>
    </w:p>
    <w:p w14:paraId="0876C680" w14:textId="77777777" w:rsidR="00D707DC" w:rsidRDefault="00D707DC" w:rsidP="00D707DC">
      <w:pPr>
        <w:pStyle w:val="Subsection"/>
      </w:pPr>
      <w:r w:rsidRPr="00391E73">
        <w:rPr>
          <w:b/>
        </w:rPr>
        <w:t>(a)</w:t>
      </w:r>
      <w:r w:rsidRPr="00391E73">
        <w:t xml:space="preserve"> When the medical exam or treatment is for an accepted claim or condition, the insurer must pay for interpreter services and mileage if the round-trip mileage is 15 or more miles.</w:t>
      </w:r>
    </w:p>
    <w:p w14:paraId="4FA9C410" w14:textId="7E7EF052" w:rsidR="00D707DC" w:rsidRDefault="00D707DC" w:rsidP="00D707DC">
      <w:pPr>
        <w:pStyle w:val="Subsection"/>
      </w:pPr>
      <w:r w:rsidRPr="00391E73">
        <w:rPr>
          <w:b/>
        </w:rPr>
        <w:t>(b)</w:t>
      </w:r>
      <w:r w:rsidRPr="00391E73">
        <w:t xml:space="preserve"> When the </w:t>
      </w:r>
      <w:r w:rsidR="006209B5">
        <w:t>worker</w:t>
      </w:r>
      <w:r w:rsidR="006209B5" w:rsidRPr="00391E73">
        <w:t xml:space="preserve"> </w:t>
      </w:r>
      <w:r w:rsidRPr="00391E73">
        <w:t>fails to attend or the provider cancels or reschedules a medical exam required by the director or the insurer, the insurer must pay the no</w:t>
      </w:r>
      <w:r>
        <w:t>-</w:t>
      </w:r>
      <w:r w:rsidRPr="00391E73">
        <w:t>show fee and mileage if the round-trip mileage is 15 or more miles.</w:t>
      </w:r>
    </w:p>
    <w:p w14:paraId="3ED3700E" w14:textId="77777777" w:rsidR="00D707DC" w:rsidRDefault="00D707DC" w:rsidP="00D707DC">
      <w:pPr>
        <w:pStyle w:val="Subsection"/>
        <w:spacing w:after="120"/>
      </w:pPr>
      <w:r w:rsidRPr="00391E73">
        <w:rPr>
          <w:b/>
        </w:rPr>
        <w:t>(c)</w:t>
      </w:r>
      <w:r w:rsidRPr="00391E73">
        <w:t xml:space="preserve"> The insurer must </w:t>
      </w:r>
      <w:r w:rsidRPr="00F336CE">
        <w:t xml:space="preserve">retain the </w:t>
      </w:r>
      <w:r>
        <w:t>invoice</w:t>
      </w:r>
      <w:r w:rsidRPr="00F336CE">
        <w:t xml:space="preserve"> and </w:t>
      </w:r>
      <w:r w:rsidRPr="00391E73">
        <w:t>pay the interpreter within:</w:t>
      </w:r>
    </w:p>
    <w:p w14:paraId="507EA58C" w14:textId="77777777" w:rsidR="00D707DC" w:rsidRPr="00391E73" w:rsidRDefault="00D707DC" w:rsidP="00D707DC">
      <w:pPr>
        <w:pStyle w:val="Paragraph"/>
      </w:pPr>
      <w:r w:rsidRPr="00391E73">
        <w:rPr>
          <w:b/>
        </w:rPr>
        <w:t>(A)</w:t>
      </w:r>
      <w:r w:rsidRPr="00391E73">
        <w:t xml:space="preserve"> 14 days of the date of claim acceptance</w:t>
      </w:r>
      <w:r w:rsidRPr="00391E73">
        <w:rPr>
          <w:b/>
          <w:color w:val="FF0000"/>
        </w:rPr>
        <w:t xml:space="preserve"> </w:t>
      </w:r>
      <w:r w:rsidRPr="00391E73">
        <w:t xml:space="preserve">or any action causing the service to be payable, </w:t>
      </w:r>
      <w:r w:rsidRPr="00F336CE">
        <w:t>which includes receiving a bill for or chart note of the corresponding medical appointment,</w:t>
      </w:r>
      <w:r>
        <w:t xml:space="preserve"> </w:t>
      </w:r>
      <w:r w:rsidRPr="00391E73">
        <w:t>or 45 days of receiving the invoice, whichever is later; or</w:t>
      </w:r>
    </w:p>
    <w:p w14:paraId="25A1CB3F" w14:textId="77777777" w:rsidR="00D707DC" w:rsidRDefault="00D707DC" w:rsidP="00D707DC">
      <w:pPr>
        <w:pStyle w:val="Paragraph"/>
        <w:spacing w:after="240"/>
      </w:pPr>
      <w:r w:rsidRPr="00391E73">
        <w:rPr>
          <w:b/>
        </w:rPr>
        <w:t>(B)</w:t>
      </w:r>
      <w:r w:rsidRPr="00391E73">
        <w:t xml:space="preserve"> 45 days of receiving the invoice for an exam required by the insurer or director.</w:t>
      </w:r>
    </w:p>
    <w:p w14:paraId="4AFEEC21" w14:textId="77777777" w:rsidR="00D707DC" w:rsidRDefault="00D707DC" w:rsidP="00D707DC">
      <w:pPr>
        <w:pStyle w:val="Subsection"/>
      </w:pPr>
      <w:r w:rsidRPr="00391E73">
        <w:rPr>
          <w:b/>
        </w:rPr>
        <w:t>(d)</w:t>
      </w:r>
      <w:r w:rsidRPr="00391E73">
        <w:t xml:space="preserve"> When an interpreter bills within 12 months of the date of service, the insurer may not reduce payment due to late billing.</w:t>
      </w:r>
    </w:p>
    <w:p w14:paraId="30B58954" w14:textId="77777777" w:rsidR="00D707DC" w:rsidRDefault="00D707DC" w:rsidP="00D707DC">
      <w:pPr>
        <w:pStyle w:val="Subsection"/>
      </w:pPr>
      <w:r w:rsidRPr="00391E73">
        <w:rPr>
          <w:b/>
        </w:rPr>
        <w:t>(e)</w:t>
      </w:r>
      <w:r w:rsidRPr="00391E73">
        <w:t xml:space="preserve"> When an interpreter bills over 12 months after the date of service, the bill is not payable, except when a provision of subsection (4)(c) of this rule is the reason the billing was submitted after 12 months.</w:t>
      </w:r>
    </w:p>
    <w:p w14:paraId="3F621F1A" w14:textId="77777777" w:rsidR="00D707DC" w:rsidRDefault="00D707DC" w:rsidP="00D707DC">
      <w:pPr>
        <w:pStyle w:val="Subsection"/>
      </w:pPr>
      <w:r w:rsidRPr="00391E73">
        <w:rPr>
          <w:b/>
        </w:rPr>
        <w:t>(f)</w:t>
      </w:r>
      <w:r w:rsidRPr="00391E73">
        <w:t xml:space="preserve"> If the insurer does not receive all the information to process the invoice,</w:t>
      </w:r>
      <w:r w:rsidRPr="004B13B7">
        <w:t xml:space="preserve"> other than a bill for or chart note of the corresponding medical appointment,</w:t>
      </w:r>
      <w:r w:rsidRPr="00391E73">
        <w:t xml:space="preserve"> the insurer must return the invoice to the interpreter within 20 days of receipt. The insurer must provide specific information about what is needed to process the invoice.</w:t>
      </w:r>
    </w:p>
    <w:p w14:paraId="324FFC24" w14:textId="77777777" w:rsidR="00D707DC" w:rsidRDefault="00D707DC" w:rsidP="00D707DC">
      <w:pPr>
        <w:pStyle w:val="Subsection"/>
      </w:pPr>
      <w:r w:rsidRPr="00391E73">
        <w:rPr>
          <w:b/>
        </w:rPr>
        <w:t>(g)</w:t>
      </w:r>
      <w:r w:rsidRPr="00391E73">
        <w:t xml:space="preserve"> When there is a dispute over the amount of a bill or the appropriateness of services rendered, the insurer must, within 45 days, pay the undisputed portion of the bill and at the same time provide specific reasons for nonpayment or reduction of each service billed.</w:t>
      </w:r>
    </w:p>
    <w:p w14:paraId="4188C6CC" w14:textId="77777777" w:rsidR="00D707DC" w:rsidRPr="00391E73" w:rsidRDefault="00D707DC" w:rsidP="00D707DC">
      <w:pPr>
        <w:pStyle w:val="Subsection"/>
      </w:pPr>
      <w:r w:rsidRPr="00391E73">
        <w:rPr>
          <w:b/>
        </w:rPr>
        <w:t>(h)</w:t>
      </w:r>
      <w:r w:rsidRPr="00391E73">
        <w:t xml:space="preserve"> The insurer must provide a written explanation of benefits for services paid or denied and must send the explanation to the interpreter that billed for the services. If the billing is done electronically, the insurer or its representative may provide this explanation electronically. All the information on the written explanation must be in 10 point size font or larger.</w:t>
      </w:r>
    </w:p>
    <w:p w14:paraId="373F5228" w14:textId="77777777" w:rsidR="00D707DC" w:rsidRDefault="00D707DC" w:rsidP="00D707DC">
      <w:pPr>
        <w:pStyle w:val="Subsection"/>
        <w:spacing w:after="120"/>
      </w:pPr>
      <w:r w:rsidRPr="00391E73">
        <w:rPr>
          <w:b/>
        </w:rPr>
        <w:t>(i)</w:t>
      </w:r>
      <w:r w:rsidRPr="00391E73">
        <w:t xml:space="preserve"> Electronic and written explanations must include:</w:t>
      </w:r>
    </w:p>
    <w:p w14:paraId="133F9E67" w14:textId="4CD399DD" w:rsidR="00D707DC" w:rsidRPr="00391E73" w:rsidRDefault="00D707DC" w:rsidP="00D707DC">
      <w:pPr>
        <w:pStyle w:val="Paragraph"/>
      </w:pPr>
      <w:r w:rsidRPr="00391E73">
        <w:rPr>
          <w:b/>
        </w:rPr>
        <w:t>(A)</w:t>
      </w:r>
      <w:r w:rsidRPr="00391E73">
        <w:t xml:space="preserve"> The payment amount for each service billed. When the payment covers multiple </w:t>
      </w:r>
      <w:r w:rsidR="006209B5">
        <w:t>workers</w:t>
      </w:r>
      <w:r w:rsidRPr="00391E73">
        <w:t xml:space="preserve">, the explanation must clearly separate and identify payments for each </w:t>
      </w:r>
      <w:r w:rsidR="006209B5">
        <w:t>worker</w:t>
      </w:r>
      <w:r w:rsidRPr="00391E73">
        <w:t>;</w:t>
      </w:r>
    </w:p>
    <w:p w14:paraId="0AAC8F0B" w14:textId="77777777" w:rsidR="00D707DC" w:rsidRPr="00391E73" w:rsidRDefault="00D707DC" w:rsidP="00D707DC">
      <w:pPr>
        <w:pStyle w:val="Paragraph"/>
      </w:pPr>
      <w:r w:rsidRPr="00391E73">
        <w:rPr>
          <w:b/>
        </w:rPr>
        <w:lastRenderedPageBreak/>
        <w:t>(B)</w:t>
      </w:r>
      <w:r w:rsidRPr="00391E73">
        <w:t xml:space="preserve"> The specific reason for nonpayment, reduced payment, or discounted payment for each service billed;</w:t>
      </w:r>
    </w:p>
    <w:p w14:paraId="18F84043" w14:textId="77777777" w:rsidR="00D707DC" w:rsidRPr="00391E73" w:rsidRDefault="00D707DC" w:rsidP="00D707DC">
      <w:pPr>
        <w:pStyle w:val="Paragraph"/>
      </w:pPr>
      <w:r w:rsidRPr="00391E73">
        <w:rPr>
          <w:b/>
        </w:rPr>
        <w:t>(C)</w:t>
      </w:r>
      <w:r w:rsidRPr="00391E73">
        <w:t xml:space="preserve"> An Oregon or toll-free phone number for the insurer or its representative, and a statement that the insurer or its representative must respond to an interpreter’s payment questions within </w:t>
      </w:r>
      <w:r>
        <w:t>two days</w:t>
      </w:r>
      <w:r w:rsidRPr="00391E73">
        <w:t xml:space="preserve">, excluding </w:t>
      </w:r>
      <w:r>
        <w:t xml:space="preserve">Saturdays, Sundays, </w:t>
      </w:r>
      <w:r w:rsidRPr="00391E73">
        <w:t>and legal holidays;</w:t>
      </w:r>
    </w:p>
    <w:p w14:paraId="06C604B6" w14:textId="77777777" w:rsidR="00D707DC" w:rsidRPr="00391E73" w:rsidRDefault="00D707DC" w:rsidP="00D707DC">
      <w:pPr>
        <w:pStyle w:val="Paragraph"/>
      </w:pPr>
      <w:r w:rsidRPr="00391E73">
        <w:rPr>
          <w:b/>
        </w:rPr>
        <w:t>(D)</w:t>
      </w:r>
      <w:r w:rsidRPr="00391E73">
        <w:t xml:space="preserve"> The following notice, Web link, and phone number:</w:t>
      </w:r>
    </w:p>
    <w:p w14:paraId="75AF80B2" w14:textId="77777777" w:rsidR="00D707DC" w:rsidRPr="00391E73" w:rsidRDefault="00D707DC" w:rsidP="00D707DC">
      <w:pPr>
        <w:pStyle w:val="Paragraph"/>
      </w:pPr>
      <w:r w:rsidRPr="00391E73">
        <w:t>“To access the information about Oregon’s Medical Fee and Payment rules, visit www.oregonwcdoc.info or call 503-947-7606”;</w:t>
      </w:r>
    </w:p>
    <w:p w14:paraId="68E930E9" w14:textId="77777777" w:rsidR="00D707DC" w:rsidRPr="00391E73" w:rsidRDefault="00D707DC" w:rsidP="00D707DC">
      <w:pPr>
        <w:pStyle w:val="Paragraph"/>
      </w:pPr>
      <w:r w:rsidRPr="00391E73">
        <w:rPr>
          <w:b/>
        </w:rPr>
        <w:t>(E)</w:t>
      </w:r>
      <w:r w:rsidRPr="00391E73">
        <w:t xml:space="preserve"> Space for a signature and date; and</w:t>
      </w:r>
    </w:p>
    <w:p w14:paraId="55064B69" w14:textId="77777777" w:rsidR="00D707DC" w:rsidRPr="00391E73" w:rsidRDefault="00D707DC" w:rsidP="00D707DC">
      <w:pPr>
        <w:pStyle w:val="Paragraph"/>
      </w:pPr>
      <w:r w:rsidRPr="00391E73">
        <w:rPr>
          <w:b/>
        </w:rPr>
        <w:t>(F)</w:t>
      </w:r>
      <w:r w:rsidRPr="00391E73">
        <w:t xml:space="preserve"> A notice of the right to administrative review as follows:</w:t>
      </w:r>
    </w:p>
    <w:p w14:paraId="41E6B63F" w14:textId="77777777" w:rsidR="00C8763F" w:rsidRDefault="00D707DC" w:rsidP="00C8763F">
      <w:pPr>
        <w:pStyle w:val="Paragraph"/>
        <w:spacing w:after="240"/>
        <w:rPr>
          <w:b/>
        </w:rPr>
      </w:pPr>
      <w:r w:rsidRPr="00584C06">
        <w:rPr>
          <w:b/>
        </w:rPr>
        <w:t>“If you disagree with this decision about this payment, please contact {the insurer or its representative} first. If you are not satisfied with the response you receive, you may request administrative review by the Director of the Department of Consumer and Business Services. Your request for review must be made within 90 days of the mailing date of this explanation. To request review, sign and date in the space provided, indicate what you believe is incorrect about the payment, and mail this document with the required supporting documentation to the Workers’ Compensation Division, Medical Resolution Team, PO Box 14480, Salem, OR 97309-0405. Or you may fax the request to the director at 503-947-7629. You must also send a copy of the request to the insurer. You should keep a copy of this document for your records.”</w:t>
      </w:r>
    </w:p>
    <w:p w14:paraId="4AEA60A2" w14:textId="65D5C687" w:rsidR="00C8763F" w:rsidRDefault="00C8763F" w:rsidP="00C8763F">
      <w:pPr>
        <w:pStyle w:val="Paragraph"/>
        <w:spacing w:after="240"/>
        <w:rPr>
          <w:bCs/>
        </w:rPr>
      </w:pPr>
      <w:r>
        <w:rPr>
          <w:b/>
        </w:rPr>
        <w:t>(G)</w:t>
      </w:r>
      <w:r>
        <w:rPr>
          <w:bCs/>
        </w:rPr>
        <w:t xml:space="preserve"> Effective no later than October 1, 2024, the notice </w:t>
      </w:r>
      <w:r w:rsidR="00B84C74">
        <w:rPr>
          <w:bCs/>
        </w:rPr>
        <w:t>listed</w:t>
      </w:r>
      <w:r>
        <w:rPr>
          <w:bCs/>
        </w:rPr>
        <w:t xml:space="preserve"> </w:t>
      </w:r>
      <w:r w:rsidR="0050294F">
        <w:rPr>
          <w:bCs/>
        </w:rPr>
        <w:t>under</w:t>
      </w:r>
      <w:r>
        <w:rPr>
          <w:bCs/>
        </w:rPr>
        <w:t xml:space="preserve"> paragraph (F) of this subsection must be </w:t>
      </w:r>
      <w:r w:rsidR="00B84C74">
        <w:rPr>
          <w:bCs/>
        </w:rPr>
        <w:t xml:space="preserve">replaced with the following notice </w:t>
      </w:r>
      <w:r>
        <w:rPr>
          <w:bCs/>
        </w:rPr>
        <w:t>in bold text and formatted as follows:</w:t>
      </w:r>
    </w:p>
    <w:p w14:paraId="1C8A0736" w14:textId="46605A7E" w:rsidR="00C8763F" w:rsidRDefault="00C8763F" w:rsidP="00C8763F">
      <w:pPr>
        <w:pStyle w:val="Paragraph"/>
        <w:spacing w:after="240"/>
        <w:rPr>
          <w:b/>
        </w:rPr>
      </w:pPr>
      <w:r>
        <w:rPr>
          <w:b/>
        </w:rPr>
        <w:t xml:space="preserve">If </w:t>
      </w:r>
      <w:r w:rsidRPr="001E1DB4">
        <w:rPr>
          <w:b/>
        </w:rPr>
        <w:t>you disagree with this decision about payment, contact {the insurer or its representative} first. If you still disagree about payment, you may request administrative review by the Department of Consumer and Business Services (DCBS). To request review, you must do all of the following</w:t>
      </w:r>
      <w:r>
        <w:rPr>
          <w:b/>
        </w:rPr>
        <w:t>:</w:t>
      </w:r>
    </w:p>
    <w:p w14:paraId="76436CB8" w14:textId="0FA06662" w:rsidR="00C8763F" w:rsidRDefault="00E74859" w:rsidP="00E74859">
      <w:pPr>
        <w:pStyle w:val="Paragraph"/>
        <w:spacing w:after="240"/>
        <w:ind w:left="1800"/>
        <w:rPr>
          <w:b/>
        </w:rPr>
      </w:pPr>
      <w:r w:rsidRPr="00E74859">
        <w:rPr>
          <w:b/>
        </w:rPr>
        <w:t>-</w:t>
      </w:r>
      <w:r>
        <w:rPr>
          <w:b/>
        </w:rPr>
        <w:t xml:space="preserve"> </w:t>
      </w:r>
      <w:r w:rsidR="00C8763F">
        <w:rPr>
          <w:b/>
        </w:rPr>
        <w:t>Submit your request within 90 days of the mailing date of this explanation</w:t>
      </w:r>
    </w:p>
    <w:p w14:paraId="13AEC156" w14:textId="4BA3CFD3" w:rsidR="00C8763F" w:rsidRDefault="00E74859" w:rsidP="00E74859">
      <w:pPr>
        <w:pStyle w:val="Paragraph"/>
        <w:spacing w:after="240"/>
        <w:ind w:left="1800"/>
        <w:rPr>
          <w:b/>
        </w:rPr>
      </w:pPr>
      <w:r>
        <w:rPr>
          <w:b/>
        </w:rPr>
        <w:t xml:space="preserve">- </w:t>
      </w:r>
      <w:r w:rsidR="00C8763F">
        <w:rPr>
          <w:b/>
        </w:rPr>
        <w:t>Sign and date this explanation in the space provided</w:t>
      </w:r>
    </w:p>
    <w:p w14:paraId="323BC8B3" w14:textId="0F680719" w:rsidR="00C8763F" w:rsidRDefault="00E74859" w:rsidP="00E74859">
      <w:pPr>
        <w:pStyle w:val="Paragraph"/>
        <w:spacing w:after="240"/>
        <w:ind w:left="1800"/>
        <w:rPr>
          <w:b/>
        </w:rPr>
      </w:pPr>
      <w:r>
        <w:rPr>
          <w:b/>
        </w:rPr>
        <w:t xml:space="preserve">- </w:t>
      </w:r>
      <w:r w:rsidR="00C8763F">
        <w:rPr>
          <w:b/>
        </w:rPr>
        <w:t>Explain why you think the payment is incorrect</w:t>
      </w:r>
    </w:p>
    <w:p w14:paraId="3A8F474E" w14:textId="4FA1FDEE" w:rsidR="00C8763F" w:rsidRDefault="00E74859" w:rsidP="00E74859">
      <w:pPr>
        <w:pStyle w:val="Paragraph"/>
        <w:spacing w:after="240"/>
        <w:ind w:left="1800"/>
        <w:rPr>
          <w:b/>
        </w:rPr>
      </w:pPr>
      <w:r>
        <w:rPr>
          <w:b/>
        </w:rPr>
        <w:t xml:space="preserve">- </w:t>
      </w:r>
      <w:r w:rsidR="00C8763F">
        <w:rPr>
          <w:b/>
        </w:rPr>
        <w:t>Attach required supporting documentation of your expense</w:t>
      </w:r>
    </w:p>
    <w:p w14:paraId="25AF51BB" w14:textId="7A4360B0" w:rsidR="00C8763F" w:rsidRDefault="00E74859" w:rsidP="00E74859">
      <w:pPr>
        <w:pStyle w:val="Paragraph"/>
        <w:spacing w:after="240"/>
        <w:ind w:left="1800"/>
        <w:rPr>
          <w:b/>
        </w:rPr>
      </w:pPr>
      <w:r>
        <w:rPr>
          <w:b/>
        </w:rPr>
        <w:t xml:space="preserve">- </w:t>
      </w:r>
      <w:r w:rsidR="00C8763F">
        <w:rPr>
          <w:b/>
        </w:rPr>
        <w:t>Send the documents to:</w:t>
      </w:r>
    </w:p>
    <w:p w14:paraId="51DF36F8" w14:textId="77777777" w:rsidR="00C8763F" w:rsidRDefault="00C8763F" w:rsidP="00C8763F">
      <w:pPr>
        <w:pStyle w:val="Paragraph"/>
        <w:spacing w:after="0"/>
        <w:ind w:left="2016"/>
        <w:rPr>
          <w:b/>
        </w:rPr>
      </w:pPr>
      <w:r>
        <w:rPr>
          <w:b/>
        </w:rPr>
        <w:lastRenderedPageBreak/>
        <w:t>DCBS Workers’ Compensation Division</w:t>
      </w:r>
    </w:p>
    <w:p w14:paraId="7B4C9F3B" w14:textId="77777777" w:rsidR="00C8763F" w:rsidRDefault="00C8763F" w:rsidP="00C8763F">
      <w:pPr>
        <w:pStyle w:val="Paragraph"/>
        <w:spacing w:after="0"/>
        <w:ind w:left="2016"/>
        <w:rPr>
          <w:b/>
        </w:rPr>
      </w:pPr>
      <w:r>
        <w:rPr>
          <w:b/>
        </w:rPr>
        <w:t>Medical Resolution Team</w:t>
      </w:r>
    </w:p>
    <w:p w14:paraId="4585A427" w14:textId="77777777" w:rsidR="00C8763F" w:rsidRDefault="00C8763F" w:rsidP="00C8763F">
      <w:pPr>
        <w:pStyle w:val="Paragraph"/>
        <w:spacing w:after="0"/>
        <w:ind w:left="2016"/>
        <w:rPr>
          <w:b/>
        </w:rPr>
      </w:pPr>
      <w:r>
        <w:rPr>
          <w:b/>
        </w:rPr>
        <w:t>350 Winter Street NE</w:t>
      </w:r>
    </w:p>
    <w:p w14:paraId="32F7409D" w14:textId="77777777" w:rsidR="00C8763F" w:rsidRDefault="00C8763F" w:rsidP="00C8763F">
      <w:pPr>
        <w:pStyle w:val="Paragraph"/>
        <w:spacing w:after="0"/>
        <w:ind w:left="2016"/>
        <w:rPr>
          <w:b/>
        </w:rPr>
      </w:pPr>
      <w:r>
        <w:rPr>
          <w:b/>
        </w:rPr>
        <w:t>PO Box 14480</w:t>
      </w:r>
    </w:p>
    <w:p w14:paraId="527695B6" w14:textId="77777777" w:rsidR="00C8763F" w:rsidRDefault="00C8763F" w:rsidP="00C8763F">
      <w:pPr>
        <w:pStyle w:val="Paragraph"/>
        <w:spacing w:after="0"/>
        <w:ind w:left="2016"/>
        <w:rPr>
          <w:b/>
        </w:rPr>
      </w:pPr>
      <w:r>
        <w:rPr>
          <w:b/>
        </w:rPr>
        <w:t>Salem OR 97309-0405</w:t>
      </w:r>
    </w:p>
    <w:p w14:paraId="2A5A3651" w14:textId="77777777" w:rsidR="00C8763F" w:rsidRDefault="00C8763F" w:rsidP="00C8763F">
      <w:pPr>
        <w:pStyle w:val="Paragraph"/>
        <w:spacing w:before="240" w:after="240"/>
        <w:ind w:left="2016"/>
        <w:rPr>
          <w:b/>
        </w:rPr>
      </w:pPr>
      <w:r>
        <w:rPr>
          <w:b/>
        </w:rPr>
        <w:tab/>
      </w:r>
      <w:r>
        <w:rPr>
          <w:b/>
        </w:rPr>
        <w:tab/>
      </w:r>
      <w:r>
        <w:rPr>
          <w:b/>
          <w:i/>
          <w:iCs/>
        </w:rPr>
        <w:t>Or</w:t>
      </w:r>
    </w:p>
    <w:p w14:paraId="61E29B0A" w14:textId="3BD50607" w:rsidR="00C8763F" w:rsidRDefault="00C8763F" w:rsidP="00C8763F">
      <w:pPr>
        <w:pStyle w:val="Paragraph"/>
        <w:spacing w:after="240"/>
        <w:ind w:left="2016"/>
        <w:rPr>
          <w:b/>
        </w:rPr>
      </w:pPr>
      <w:r>
        <w:rPr>
          <w:b/>
        </w:rPr>
        <w:t xml:space="preserve">Fax your request to the </w:t>
      </w:r>
      <w:r w:rsidR="005965A8">
        <w:rPr>
          <w:b/>
        </w:rPr>
        <w:t>Medical Resolution Team</w:t>
      </w:r>
      <w:r>
        <w:rPr>
          <w:b/>
        </w:rPr>
        <w:t xml:space="preserve"> at 503-947-7629</w:t>
      </w:r>
    </w:p>
    <w:p w14:paraId="4D62B1C3" w14:textId="4C0E78A8" w:rsidR="00C8763F" w:rsidRDefault="00E74859" w:rsidP="00E74859">
      <w:pPr>
        <w:pStyle w:val="Paragraph"/>
        <w:spacing w:after="240"/>
        <w:ind w:left="1800"/>
        <w:rPr>
          <w:b/>
        </w:rPr>
      </w:pPr>
      <w:r>
        <w:rPr>
          <w:b/>
        </w:rPr>
        <w:t xml:space="preserve">- </w:t>
      </w:r>
      <w:r w:rsidR="00C8763F">
        <w:rPr>
          <w:b/>
        </w:rPr>
        <w:t>Send a copy of your request to the insurer</w:t>
      </w:r>
    </w:p>
    <w:p w14:paraId="6D87E324" w14:textId="5E4A6B97" w:rsidR="00D707DC" w:rsidRPr="00584C06" w:rsidRDefault="00C8763F" w:rsidP="00C8763F">
      <w:pPr>
        <w:pStyle w:val="Paragraph"/>
        <w:spacing w:after="240"/>
        <w:rPr>
          <w:b/>
        </w:rPr>
      </w:pPr>
      <w:r>
        <w:rPr>
          <w:b/>
        </w:rPr>
        <w:t>Keep a copy of this document for your records.</w:t>
      </w:r>
    </w:p>
    <w:p w14:paraId="1121E0C8" w14:textId="77777777" w:rsidR="00D707DC" w:rsidRDefault="00D707DC" w:rsidP="00D707DC">
      <w:pPr>
        <w:pStyle w:val="Subsection"/>
      </w:pPr>
      <w:r w:rsidRPr="00391E73">
        <w:rPr>
          <w:b/>
        </w:rPr>
        <w:t>(j)</w:t>
      </w:r>
      <w:r w:rsidRPr="00391E73">
        <w:t xml:space="preserve"> The insurer or its representative must respond to an interpreter’s inquiry about payment within </w:t>
      </w:r>
      <w:r>
        <w:t>two days</w:t>
      </w:r>
      <w:r w:rsidRPr="00391E73">
        <w:t xml:space="preserve">, </w:t>
      </w:r>
      <w:r>
        <w:t>excluding Saturdays, Sundays, and</w:t>
      </w:r>
      <w:r w:rsidRPr="00391E73">
        <w:t xml:space="preserve"> legal holidays. The insurer or its representative may not refer the interpreter to another entity to obtain the answer.</w:t>
      </w:r>
    </w:p>
    <w:p w14:paraId="5BB90024" w14:textId="64529EF9" w:rsidR="00D707DC" w:rsidRPr="002E0D83" w:rsidRDefault="00D707DC" w:rsidP="00D707DC">
      <w:pPr>
        <w:pStyle w:val="Subsection"/>
      </w:pPr>
      <w:r w:rsidRPr="00391E73">
        <w:rPr>
          <w:b/>
        </w:rPr>
        <w:t>(k)</w:t>
      </w:r>
      <w:r w:rsidRPr="00391E73">
        <w:t xml:space="preserve"> The insurer or its representative and an interpreter may agree to send and receive payment information by email or other electronic means. Electronic records sent are subject to the Oregon Consumer </w:t>
      </w:r>
      <w:r w:rsidR="00763BD6">
        <w:t xml:space="preserve">Information </w:t>
      </w:r>
      <w:r w:rsidRPr="00391E73">
        <w:t>Protection Act under ORS 646A.600 to 646A.628 and federal law.</w:t>
      </w:r>
      <w:r>
        <w:br/>
      </w:r>
    </w:p>
    <w:p w14:paraId="63475AB7" w14:textId="77777777" w:rsidR="00D707DC" w:rsidRPr="00391E73" w:rsidRDefault="00D707DC" w:rsidP="00D707DC">
      <w:pPr>
        <w:pStyle w:val="Hist"/>
      </w:pPr>
      <w:r w:rsidRPr="00391E73">
        <w:t>Stat. Auth.: ORS 656.726(4); Stats. Implemented: ORS 656.245, 656.248</w:t>
      </w:r>
    </w:p>
    <w:p w14:paraId="436FFF10" w14:textId="77777777" w:rsidR="00D707DC" w:rsidRDefault="00D707DC" w:rsidP="00D707DC">
      <w:pPr>
        <w:pStyle w:val="Hist"/>
      </w:pPr>
      <w:r w:rsidRPr="00391E73">
        <w:t xml:space="preserve">Hist: </w:t>
      </w:r>
      <w:r>
        <w:t>Amended 3/4/20 as Admin. Order 20-053, eff. 4/1/20</w:t>
      </w:r>
    </w:p>
    <w:p w14:paraId="3A98E7D2" w14:textId="77777777" w:rsidR="004467F0" w:rsidRDefault="00D707DC" w:rsidP="004467F0">
      <w:pPr>
        <w:pStyle w:val="Hist"/>
      </w:pPr>
      <w:r>
        <w:t>Amended 3/2/22 as Admin. Order 22-050, eff. 4/1/22</w:t>
      </w:r>
    </w:p>
    <w:p w14:paraId="1702496B" w14:textId="77777777" w:rsidR="004467F0" w:rsidRDefault="004467F0" w:rsidP="004467F0">
      <w:pPr>
        <w:pStyle w:val="Hist"/>
      </w:pPr>
      <w:r w:rsidRPr="009B3CC7">
        <w:t xml:space="preserve">Amended </w:t>
      </w:r>
      <w:r w:rsidR="00987396" w:rsidRPr="009B3CC7">
        <w:t>11</w:t>
      </w:r>
      <w:r w:rsidRPr="009B3CC7">
        <w:t>/</w:t>
      </w:r>
      <w:r w:rsidR="009B3CC7" w:rsidRPr="009B3CC7">
        <w:t>22</w:t>
      </w:r>
      <w:r w:rsidRPr="009B3CC7">
        <w:t>/23 as Admin. Order 23-054, eff. 1/1/2024</w:t>
      </w:r>
    </w:p>
    <w:p w14:paraId="6C8042C8" w14:textId="7BAFAF1A" w:rsidR="000118EA" w:rsidRPr="00391E73" w:rsidRDefault="000118EA" w:rsidP="000118EA">
      <w:pPr>
        <w:pStyle w:val="Hist"/>
      </w:pPr>
      <w:r>
        <w:t>Amended 3/5/24 as Admin. Order 24-050, eff. 4/1/24</w:t>
      </w:r>
    </w:p>
    <w:p w14:paraId="4DC75773" w14:textId="77777777" w:rsidR="00D707DC" w:rsidRPr="002E0D83" w:rsidRDefault="00D707DC" w:rsidP="00D707DC">
      <w:pPr>
        <w:pStyle w:val="Hist"/>
      </w:pPr>
      <w:r>
        <w:t xml:space="preserve">See also the </w:t>
      </w:r>
      <w:r w:rsidRPr="0054402A">
        <w:rPr>
          <w:i/>
        </w:rPr>
        <w:t>Index to Rule History</w:t>
      </w:r>
      <w:r>
        <w:t xml:space="preserve">: </w:t>
      </w:r>
      <w:hyperlink r:id="rId56" w:history="1">
        <w:r w:rsidRPr="00AC791D">
          <w:rPr>
            <w:rStyle w:val="Hyperlink"/>
          </w:rPr>
          <w:t>https://wcd.oregon.gov/laws/Documents/Rule_history/436_history.pdf</w:t>
        </w:r>
      </w:hyperlink>
      <w:r>
        <w:t>.</w:t>
      </w:r>
    </w:p>
    <w:p w14:paraId="7372BEDA" w14:textId="77777777" w:rsidR="00D707DC" w:rsidRPr="000470FF" w:rsidRDefault="00D707DC" w:rsidP="00D707DC">
      <w:pPr>
        <w:pStyle w:val="Heading1"/>
        <w:rPr>
          <w:szCs w:val="36"/>
        </w:rPr>
      </w:pPr>
      <w:bookmarkStart w:id="417" w:name="_Toc28011319"/>
      <w:bookmarkStart w:id="418" w:name="_Toc49498078"/>
      <w:bookmarkStart w:id="419" w:name="_Toc65670507"/>
      <w:r w:rsidRPr="002E0D83">
        <w:br w:type="page"/>
      </w:r>
      <w:bookmarkStart w:id="420" w:name="_Toc105157002"/>
      <w:bookmarkStart w:id="421" w:name="_Toc168492326"/>
      <w:r w:rsidRPr="00391E73">
        <w:rPr>
          <w:rStyle w:val="Footrule"/>
          <w:b/>
          <w:sz w:val="36"/>
          <w:szCs w:val="36"/>
        </w:rPr>
        <w:lastRenderedPageBreak/>
        <w:t>436-009-0998</w:t>
      </w:r>
      <w:r w:rsidRPr="00391E73">
        <w:rPr>
          <w:szCs w:val="36"/>
        </w:rPr>
        <w:tab/>
        <w:t>Sanctions and Civil Penalties</w:t>
      </w:r>
      <w:bookmarkEnd w:id="417"/>
      <w:bookmarkEnd w:id="418"/>
      <w:bookmarkEnd w:id="419"/>
      <w:bookmarkEnd w:id="420"/>
      <w:bookmarkEnd w:id="421"/>
    </w:p>
    <w:p w14:paraId="14109680" w14:textId="77777777" w:rsidR="00D707DC" w:rsidRPr="000470FF" w:rsidRDefault="00D707DC" w:rsidP="00D707DC">
      <w:pPr>
        <w:pStyle w:val="Section"/>
        <w:rPr>
          <w:b/>
        </w:rPr>
      </w:pPr>
      <w:r w:rsidRPr="000470FF">
        <w:rPr>
          <w:b/>
        </w:rPr>
        <w:t>(1)</w:t>
      </w:r>
      <w:r w:rsidRPr="00391E73">
        <w:t xml:space="preserve"> The director may impose sanctions upon a medical provider or insurer for violation of these rules in accordance with OAR 436-010-0340.</w:t>
      </w:r>
    </w:p>
    <w:p w14:paraId="5B6A7627" w14:textId="77777777" w:rsidR="00D707DC" w:rsidRPr="000470FF" w:rsidRDefault="00D707DC" w:rsidP="00D707DC">
      <w:pPr>
        <w:pStyle w:val="Section"/>
        <w:rPr>
          <w:b/>
        </w:rPr>
      </w:pPr>
      <w:r w:rsidRPr="000470FF">
        <w:rPr>
          <w:b/>
        </w:rPr>
        <w:t>(2)</w:t>
      </w:r>
      <w:r w:rsidRPr="00391E73">
        <w:t xml:space="preserve"> If an insurer applies a contract or fee discount agreement to a provider’s bill that is incorrect, the insurer must pay the provider’s bill at the provider’s usual fee or according to the fee schedule, whichever is less, and the insurer may be subject to a civil penalty.</w:t>
      </w:r>
    </w:p>
    <w:p w14:paraId="1E43A537" w14:textId="77777777" w:rsidR="00D707DC" w:rsidRPr="000470FF" w:rsidRDefault="00D707DC" w:rsidP="00D707DC">
      <w:pPr>
        <w:pStyle w:val="Section"/>
        <w:rPr>
          <w:b/>
        </w:rPr>
      </w:pPr>
      <w:r w:rsidRPr="000470FF">
        <w:rPr>
          <w:b/>
        </w:rPr>
        <w:t>(3)</w:t>
      </w:r>
      <w:r w:rsidRPr="00391E73">
        <w:t xml:space="preserve"> Although insurers may contract with provider networks for certain services, the insurer is responsible for their own actions as well as the actions of others acting on the insurer’s behalf. If an insurer or someone acting on the insurer’s behalf violates any provision of these rules, the director may impose a civil penalty against the insurer.</w:t>
      </w:r>
    </w:p>
    <w:p w14:paraId="2425E9CD" w14:textId="77777777" w:rsidR="00D707DC" w:rsidRDefault="00D707DC" w:rsidP="00D707DC">
      <w:pPr>
        <w:pStyle w:val="Section"/>
      </w:pPr>
      <w:r w:rsidRPr="000470FF">
        <w:rPr>
          <w:b/>
        </w:rPr>
        <w:t>(4)</w:t>
      </w:r>
      <w:r w:rsidRPr="00391E73">
        <w:t xml:space="preserve"> If the director finds a pattern and practice, or an egregious violation of applying incorrect discounts to providers’ fees under these rules, by an insurer or someone acting on the insurer’s behalf, the director may issue a civil penalty up to the amount allowed under ORS chapter 656.</w:t>
      </w:r>
    </w:p>
    <w:p w14:paraId="5D872780" w14:textId="77777777" w:rsidR="00D707DC" w:rsidRPr="00391E73" w:rsidRDefault="00D707DC" w:rsidP="00D707DC">
      <w:pPr>
        <w:pStyle w:val="Hist"/>
      </w:pPr>
      <w:r w:rsidRPr="00391E73">
        <w:t>Stat. Auth.: ORS 656.726(4)</w:t>
      </w:r>
    </w:p>
    <w:p w14:paraId="25034506" w14:textId="77777777" w:rsidR="00D707DC" w:rsidRPr="00391E73" w:rsidRDefault="00D707DC" w:rsidP="00D707DC">
      <w:pPr>
        <w:pStyle w:val="Hist"/>
      </w:pPr>
      <w:r w:rsidRPr="00391E73">
        <w:t>Stats. Implemented: ORS 656.245, 656.254, 656.745</w:t>
      </w:r>
    </w:p>
    <w:p w14:paraId="097BC3C3" w14:textId="77777777" w:rsidR="00D707DC" w:rsidRDefault="00D707DC" w:rsidP="00D707DC">
      <w:pPr>
        <w:pStyle w:val="Hist"/>
      </w:pPr>
      <w:r w:rsidRPr="00391E73">
        <w:t xml:space="preserve">Hist: Amended </w:t>
      </w:r>
      <w:r>
        <w:t>3/12/14 as Admin. Order 14-052, eff. 4/1/14</w:t>
      </w:r>
    </w:p>
    <w:p w14:paraId="6C11B560" w14:textId="77777777" w:rsidR="00D707DC" w:rsidRDefault="00D707DC" w:rsidP="00D707DC">
      <w:pPr>
        <w:pStyle w:val="Hist"/>
      </w:pPr>
      <w:r>
        <w:t>Amended 3/12/15 as Admin. Order 15-058, eff. 4/1/15</w:t>
      </w:r>
    </w:p>
    <w:p w14:paraId="7E682426" w14:textId="77777777" w:rsidR="00D707DC" w:rsidRDefault="00D707DC" w:rsidP="00D707DC">
      <w:pPr>
        <w:pStyle w:val="Hist"/>
      </w:pPr>
      <w:r>
        <w:t xml:space="preserve">See also the </w:t>
      </w:r>
      <w:r w:rsidRPr="0054402A">
        <w:rPr>
          <w:i/>
        </w:rPr>
        <w:t>Index to Rule History</w:t>
      </w:r>
      <w:r>
        <w:t xml:space="preserve">: </w:t>
      </w:r>
      <w:hyperlink r:id="rId57" w:history="1">
        <w:r w:rsidRPr="00AC791D">
          <w:rPr>
            <w:rStyle w:val="Hyperlink"/>
          </w:rPr>
          <w:t>https://wcd.oregon.gov/laws/Documents/Rule_history/436_history.pdf</w:t>
        </w:r>
      </w:hyperlink>
      <w:r>
        <w:t>.</w:t>
      </w:r>
    </w:p>
    <w:p w14:paraId="7C3FC4CE" w14:textId="77777777" w:rsidR="00D707DC" w:rsidRPr="00391E73" w:rsidRDefault="00D707DC" w:rsidP="00D707DC">
      <w:pPr>
        <w:pStyle w:val="Hist"/>
      </w:pPr>
    </w:p>
    <w:p w14:paraId="356E0E8B" w14:textId="77777777" w:rsidR="00D707DC" w:rsidRPr="0038695D" w:rsidRDefault="00D707DC" w:rsidP="00D707DC"/>
    <w:p w14:paraId="5A30C023" w14:textId="77777777" w:rsidR="00D707DC" w:rsidRPr="0038695D" w:rsidRDefault="00D707DC" w:rsidP="00D707DC">
      <w:pPr>
        <w:jc w:val="center"/>
        <w:sectPr w:rsidR="00D707DC" w:rsidRPr="0038695D" w:rsidSect="006F410A">
          <w:headerReference w:type="default" r:id="rId58"/>
          <w:footerReference w:type="default" r:id="rId59"/>
          <w:pgSz w:w="12240" w:h="15840" w:code="1"/>
          <w:pgMar w:top="1440" w:right="1440" w:bottom="1440" w:left="1440" w:header="720" w:footer="720" w:gutter="0"/>
          <w:pgNumType w:start="1"/>
          <w:cols w:space="720"/>
          <w:docGrid w:linePitch="360"/>
        </w:sectPr>
      </w:pPr>
      <w:bookmarkStart w:id="422" w:name="RANGE!A1:E33"/>
      <w:bookmarkEnd w:id="422"/>
    </w:p>
    <w:p w14:paraId="1B47F029" w14:textId="77777777" w:rsidR="00D707DC" w:rsidRPr="00B56D5F" w:rsidRDefault="00D707DC" w:rsidP="00D707DC">
      <w:pPr>
        <w:pStyle w:val="Heading1"/>
        <w:spacing w:before="0"/>
        <w:rPr>
          <w:sz w:val="28"/>
          <w:szCs w:val="28"/>
        </w:rPr>
      </w:pPr>
      <w:bookmarkStart w:id="423" w:name="_Toc317167072"/>
      <w:bookmarkStart w:id="424" w:name="_Toc364948242"/>
      <w:bookmarkStart w:id="425" w:name="_Toc375058313"/>
      <w:bookmarkStart w:id="426" w:name="_Toc377457572"/>
      <w:bookmarkStart w:id="427" w:name="_Toc377461406"/>
      <w:bookmarkStart w:id="428" w:name="_Toc28011320"/>
      <w:bookmarkStart w:id="429" w:name="_Toc49498079"/>
      <w:bookmarkStart w:id="430" w:name="_Toc105157003"/>
      <w:bookmarkStart w:id="431" w:name="_Toc168492327"/>
      <w:r w:rsidRPr="00794816">
        <w:rPr>
          <w:rStyle w:val="Footrule"/>
          <w:b/>
          <w:sz w:val="28"/>
          <w:szCs w:val="28"/>
        </w:rPr>
        <w:lastRenderedPageBreak/>
        <w:t xml:space="preserve">Appendix </w:t>
      </w:r>
      <w:r>
        <w:rPr>
          <w:rStyle w:val="Footrule"/>
          <w:b/>
          <w:sz w:val="28"/>
          <w:szCs w:val="28"/>
        </w:rPr>
        <w:t>A</w:t>
      </w:r>
      <w:r w:rsidRPr="00794816">
        <w:rPr>
          <w:b w:val="0"/>
          <w:szCs w:val="28"/>
        </w:rPr>
        <w:t xml:space="preserve"> -</w:t>
      </w:r>
      <w:r w:rsidRPr="00794816">
        <w:t xml:space="preserve"> Matrix for health care provider types</w:t>
      </w:r>
      <w:bookmarkEnd w:id="423"/>
      <w:bookmarkEnd w:id="424"/>
      <w:r w:rsidRPr="00794816">
        <w:t>*</w:t>
      </w:r>
      <w:bookmarkEnd w:id="425"/>
      <w:r w:rsidRPr="00B56D5F">
        <w:rPr>
          <w:sz w:val="28"/>
          <w:szCs w:val="28"/>
        </w:rPr>
        <w:tab/>
        <w:t>See OAR 436-009-0005</w:t>
      </w:r>
      <w:bookmarkEnd w:id="426"/>
      <w:bookmarkEnd w:id="427"/>
      <w:r w:rsidRPr="00B56D5F">
        <w:rPr>
          <w:sz w:val="28"/>
          <w:szCs w:val="28"/>
        </w:rPr>
        <w:t xml:space="preserve"> and 436-010-0210</w:t>
      </w:r>
      <w:bookmarkEnd w:id="428"/>
      <w:bookmarkEnd w:id="429"/>
      <w:bookmarkEnd w:id="430"/>
      <w:bookmarkEnd w:id="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250"/>
        <w:gridCol w:w="2790"/>
        <w:gridCol w:w="2430"/>
        <w:gridCol w:w="1440"/>
        <w:gridCol w:w="2052"/>
      </w:tblGrid>
      <w:tr w:rsidR="00D707DC" w:rsidRPr="00064C66" w14:paraId="2A9E880C" w14:textId="77777777" w:rsidTr="002668DB">
        <w:trPr>
          <w:tblHeader/>
        </w:trPr>
        <w:tc>
          <w:tcPr>
            <w:tcW w:w="3078" w:type="dxa"/>
            <w:shd w:val="clear" w:color="auto" w:fill="CCCCCC"/>
          </w:tcPr>
          <w:p w14:paraId="31D50885" w14:textId="77777777" w:rsidR="00D707DC" w:rsidRPr="00064C66" w:rsidRDefault="00D707DC" w:rsidP="002668DB">
            <w:pPr>
              <w:rPr>
                <w:rFonts w:ascii="Tahoma" w:hAnsi="Tahoma" w:cs="Tahoma"/>
                <w:bCs/>
                <w:sz w:val="17"/>
                <w:szCs w:val="17"/>
              </w:rPr>
            </w:pPr>
          </w:p>
        </w:tc>
        <w:tc>
          <w:tcPr>
            <w:tcW w:w="2250" w:type="dxa"/>
            <w:shd w:val="clear" w:color="auto" w:fill="CCCCCC"/>
          </w:tcPr>
          <w:p w14:paraId="54B4B5E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Attending physician status (primarily responsible for treatment of a patient)</w:t>
            </w:r>
          </w:p>
        </w:tc>
        <w:tc>
          <w:tcPr>
            <w:tcW w:w="2790" w:type="dxa"/>
            <w:shd w:val="clear" w:color="auto" w:fill="CCCCCC"/>
          </w:tcPr>
          <w:p w14:paraId="33B4163F" w14:textId="5463E7A3"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Provide</w:t>
            </w:r>
            <w:r w:rsidR="000C7D73">
              <w:rPr>
                <w:rFonts w:ascii="Tahoma" w:hAnsi="Tahoma" w:cs="Tahoma"/>
                <w:bCs/>
                <w:sz w:val="17"/>
                <w:szCs w:val="17"/>
              </w:rPr>
              <w:t>s</w:t>
            </w:r>
            <w:r w:rsidRPr="00064C66">
              <w:rPr>
                <w:rFonts w:ascii="Tahoma" w:hAnsi="Tahoma" w:cs="Tahoma"/>
                <w:bCs/>
                <w:sz w:val="17"/>
                <w:szCs w:val="17"/>
              </w:rPr>
              <w:t xml:space="preserve"> compensable medical services for initial injury or illness</w:t>
            </w:r>
          </w:p>
        </w:tc>
        <w:tc>
          <w:tcPr>
            <w:tcW w:w="2430" w:type="dxa"/>
            <w:shd w:val="clear" w:color="auto" w:fill="CCCCCC"/>
          </w:tcPr>
          <w:p w14:paraId="1EC63DDD" w14:textId="285D095E"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Authorize</w:t>
            </w:r>
            <w:r w:rsidR="000C7D73">
              <w:rPr>
                <w:rFonts w:ascii="Tahoma" w:hAnsi="Tahoma" w:cs="Tahoma"/>
                <w:bCs/>
                <w:sz w:val="17"/>
                <w:szCs w:val="17"/>
              </w:rPr>
              <w:t>s</w:t>
            </w:r>
            <w:r w:rsidRPr="00064C66">
              <w:rPr>
                <w:rFonts w:ascii="Tahoma" w:hAnsi="Tahoma" w:cs="Tahoma"/>
                <w:bCs/>
                <w:sz w:val="17"/>
                <w:szCs w:val="17"/>
              </w:rPr>
              <w:t xml:space="preserve"> payment of temporary disability and release</w:t>
            </w:r>
            <w:r w:rsidR="000C7D73">
              <w:rPr>
                <w:rFonts w:ascii="Tahoma" w:hAnsi="Tahoma" w:cs="Tahoma"/>
                <w:bCs/>
                <w:sz w:val="17"/>
                <w:szCs w:val="17"/>
              </w:rPr>
              <w:t>s</w:t>
            </w:r>
            <w:r w:rsidRPr="00064C66">
              <w:rPr>
                <w:rFonts w:ascii="Tahoma" w:hAnsi="Tahoma" w:cs="Tahoma"/>
                <w:bCs/>
                <w:sz w:val="17"/>
                <w:szCs w:val="17"/>
              </w:rPr>
              <w:t xml:space="preserve"> the patient to work</w:t>
            </w:r>
          </w:p>
        </w:tc>
        <w:tc>
          <w:tcPr>
            <w:tcW w:w="1440" w:type="dxa"/>
            <w:shd w:val="clear" w:color="auto" w:fill="CCCCCC"/>
          </w:tcPr>
          <w:p w14:paraId="36400BFF" w14:textId="725921E1" w:rsidR="00D707DC" w:rsidRPr="00064C66" w:rsidRDefault="00D707DC" w:rsidP="002668DB">
            <w:pPr>
              <w:rPr>
                <w:rFonts w:ascii="Tahoma" w:hAnsi="Tahoma" w:cs="Tahoma"/>
                <w:bCs/>
                <w:sz w:val="17"/>
                <w:szCs w:val="17"/>
              </w:rPr>
            </w:pPr>
            <w:r w:rsidRPr="00064C66">
              <w:rPr>
                <w:rFonts w:ascii="Tahoma" w:hAnsi="Tahoma" w:cs="Tahoma"/>
                <w:bCs/>
                <w:sz w:val="17"/>
                <w:szCs w:val="17"/>
              </w:rPr>
              <w:t>Establish</w:t>
            </w:r>
            <w:r w:rsidR="000C7D73">
              <w:rPr>
                <w:rFonts w:ascii="Tahoma" w:hAnsi="Tahoma" w:cs="Tahoma"/>
                <w:bCs/>
                <w:sz w:val="17"/>
                <w:szCs w:val="17"/>
              </w:rPr>
              <w:t>es</w:t>
            </w:r>
          </w:p>
          <w:p w14:paraId="5218FEC4"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impairment findings (permanent disability)</w:t>
            </w:r>
          </w:p>
        </w:tc>
        <w:tc>
          <w:tcPr>
            <w:tcW w:w="2052" w:type="dxa"/>
            <w:shd w:val="clear" w:color="auto" w:fill="CCCCCC"/>
          </w:tcPr>
          <w:p w14:paraId="23F289D5"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Provide compensable medical services for aggravation of injury or illness </w:t>
            </w:r>
          </w:p>
        </w:tc>
      </w:tr>
      <w:tr w:rsidR="00D707DC" w:rsidRPr="00064C66" w14:paraId="69D9FF3E" w14:textId="77777777" w:rsidTr="002668DB">
        <w:tc>
          <w:tcPr>
            <w:tcW w:w="3078" w:type="dxa"/>
          </w:tcPr>
          <w:p w14:paraId="1ED5FBC5"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A attending physician</w:t>
            </w:r>
          </w:p>
          <w:p w14:paraId="12286C04"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Medical doctor</w:t>
            </w:r>
          </w:p>
          <w:p w14:paraId="33C498D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Doctor of osteopath</w:t>
            </w:r>
            <w:r>
              <w:rPr>
                <w:rFonts w:ascii="Tahoma" w:hAnsi="Tahoma" w:cs="Tahoma"/>
                <w:bCs/>
                <w:sz w:val="17"/>
                <w:szCs w:val="17"/>
              </w:rPr>
              <w:t>ic medicine</w:t>
            </w:r>
          </w:p>
          <w:p w14:paraId="182748B8" w14:textId="77777777" w:rsidR="00D707DC" w:rsidRPr="00064C66" w:rsidRDefault="00D707DC" w:rsidP="002668DB">
            <w:pPr>
              <w:ind w:left="120"/>
              <w:rPr>
                <w:rFonts w:ascii="Tahoma" w:hAnsi="Tahoma" w:cs="Tahoma"/>
                <w:b/>
                <w:bCs/>
                <w:sz w:val="17"/>
                <w:szCs w:val="17"/>
              </w:rPr>
            </w:pPr>
            <w:r w:rsidRPr="00064C66">
              <w:rPr>
                <w:rFonts w:ascii="Tahoma" w:hAnsi="Tahoma" w:cs="Tahoma"/>
                <w:bCs/>
                <w:sz w:val="17"/>
                <w:szCs w:val="17"/>
              </w:rPr>
              <w:t xml:space="preserve"> Oral and maxillofacial surgeon</w:t>
            </w:r>
          </w:p>
          <w:p w14:paraId="361D7690"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Podiatric physician and surgeon</w:t>
            </w:r>
          </w:p>
        </w:tc>
        <w:tc>
          <w:tcPr>
            <w:tcW w:w="2250" w:type="dxa"/>
            <w:tcBorders>
              <w:bottom w:val="single" w:sz="4" w:space="0" w:color="auto"/>
            </w:tcBorders>
          </w:tcPr>
          <w:p w14:paraId="235A433D"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790" w:type="dxa"/>
          </w:tcPr>
          <w:p w14:paraId="58D2353A"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430" w:type="dxa"/>
          </w:tcPr>
          <w:p w14:paraId="1350E982"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1440" w:type="dxa"/>
          </w:tcPr>
          <w:p w14:paraId="221AE83C"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c>
          <w:tcPr>
            <w:tcW w:w="2052" w:type="dxa"/>
            <w:tcBorders>
              <w:bottom w:val="single" w:sz="4" w:space="0" w:color="auto"/>
            </w:tcBorders>
          </w:tcPr>
          <w:p w14:paraId="7D4C0EA0"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Yes</w:t>
            </w:r>
          </w:p>
        </w:tc>
      </w:tr>
      <w:tr w:rsidR="00D707DC" w:rsidRPr="00064C66" w14:paraId="7B3CC3FA" w14:textId="77777777" w:rsidTr="002668DB">
        <w:tc>
          <w:tcPr>
            <w:tcW w:w="3078" w:type="dxa"/>
          </w:tcPr>
          <w:p w14:paraId="6B21D5BF" w14:textId="77777777" w:rsidR="00D707DC" w:rsidRPr="00CE171F" w:rsidRDefault="00D707DC" w:rsidP="002668DB">
            <w:pPr>
              <w:rPr>
                <w:rFonts w:ascii="Tahoma" w:hAnsi="Tahoma" w:cs="Tahoma"/>
                <w:b/>
                <w:bCs/>
                <w:sz w:val="17"/>
                <w:szCs w:val="17"/>
              </w:rPr>
            </w:pPr>
            <w:r w:rsidRPr="00CE171F">
              <w:rPr>
                <w:rFonts w:ascii="Tahoma" w:hAnsi="Tahoma" w:cs="Tahoma"/>
                <w:b/>
                <w:bCs/>
                <w:sz w:val="17"/>
                <w:szCs w:val="17"/>
              </w:rPr>
              <w:t>Type B attending physician</w:t>
            </w:r>
          </w:p>
          <w:p w14:paraId="0C11F3A1"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Chiropractic physician</w:t>
            </w:r>
          </w:p>
          <w:p w14:paraId="27BC290D" w14:textId="77777777" w:rsidR="00D707DC" w:rsidRPr="00064C66" w:rsidRDefault="00D707DC" w:rsidP="002668DB">
            <w:pPr>
              <w:ind w:left="120"/>
              <w:rPr>
                <w:rFonts w:ascii="Tahoma" w:hAnsi="Tahoma" w:cs="Tahoma"/>
                <w:bCs/>
                <w:sz w:val="17"/>
                <w:szCs w:val="17"/>
              </w:rPr>
            </w:pPr>
            <w:r w:rsidRPr="00064C66">
              <w:rPr>
                <w:rFonts w:ascii="Tahoma" w:hAnsi="Tahoma" w:cs="Tahoma"/>
                <w:bCs/>
                <w:sz w:val="17"/>
                <w:szCs w:val="17"/>
              </w:rPr>
              <w:t xml:space="preserve"> Naturopathic physician</w:t>
            </w:r>
          </w:p>
          <w:p w14:paraId="787FAF16" w14:textId="6CC2A194" w:rsidR="00D707DC" w:rsidRPr="00064C66" w:rsidRDefault="00D707DC" w:rsidP="002668DB">
            <w:pPr>
              <w:ind w:left="120"/>
              <w:rPr>
                <w:rFonts w:ascii="Tahoma" w:hAnsi="Tahoma" w:cs="Tahoma"/>
                <w:b/>
                <w:bCs/>
                <w:sz w:val="17"/>
                <w:szCs w:val="17"/>
                <w:u w:val="single"/>
              </w:rPr>
            </w:pPr>
            <w:r w:rsidRPr="00064C66">
              <w:rPr>
                <w:rFonts w:ascii="Tahoma" w:hAnsi="Tahoma" w:cs="Tahoma"/>
                <w:bCs/>
                <w:sz w:val="17"/>
                <w:szCs w:val="17"/>
              </w:rPr>
              <w:t xml:space="preserve"> </w:t>
            </w:r>
          </w:p>
        </w:tc>
        <w:tc>
          <w:tcPr>
            <w:tcW w:w="2250" w:type="dxa"/>
            <w:tcBorders>
              <w:right w:val="single" w:sz="4" w:space="0" w:color="auto"/>
            </w:tcBorders>
          </w:tcPr>
          <w:p w14:paraId="556CD740" w14:textId="60BCE739" w:rsidR="00D707DC" w:rsidRPr="00064C66" w:rsidRDefault="00D707DC" w:rsidP="002668DB">
            <w:pPr>
              <w:rPr>
                <w:rFonts w:ascii="Tahoma" w:hAnsi="Tahoma" w:cs="Tahoma"/>
                <w:bCs/>
                <w:sz w:val="17"/>
                <w:szCs w:val="17"/>
              </w:rPr>
            </w:pPr>
            <w:r w:rsidRPr="00064C66">
              <w:rPr>
                <w:rFonts w:ascii="Tahoma" w:hAnsi="Tahoma" w:cs="Tahoma"/>
                <w:bCs/>
                <w:sz w:val="17"/>
                <w:szCs w:val="17"/>
              </w:rPr>
              <w:t>Yes, for a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sidRPr="00064C66">
              <w:rPr>
                <w:rFonts w:ascii="Tahoma" w:hAnsi="Tahoma" w:cs="Tahoma"/>
                <w:bCs/>
                <w:sz w:val="17"/>
                <w:szCs w:val="17"/>
              </w:rPr>
              <w:t xml:space="preserve">visit on the initial claim 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w:t>
            </w:r>
            <w:r w:rsidRPr="00064C66">
              <w:rPr>
                <w:rFonts w:ascii="Tahoma" w:hAnsi="Tahoma" w:cs="Tahoma"/>
                <w:bCs/>
                <w:sz w:val="17"/>
                <w:szCs w:val="17"/>
              </w:rPr>
              <w:t>.</w:t>
            </w:r>
          </w:p>
          <w:p w14:paraId="4B8AA09E" w14:textId="77777777" w:rsidR="00D707DC" w:rsidRPr="00064C66" w:rsidRDefault="00D707DC" w:rsidP="002668DB">
            <w:pPr>
              <w:rPr>
                <w:rFonts w:ascii="Tahoma" w:hAnsi="Tahoma" w:cs="Tahoma"/>
                <w:bCs/>
                <w:sz w:val="17"/>
                <w:szCs w:val="17"/>
              </w:rPr>
            </w:pPr>
          </w:p>
        </w:tc>
        <w:tc>
          <w:tcPr>
            <w:tcW w:w="2790" w:type="dxa"/>
            <w:tcBorders>
              <w:left w:val="single" w:sz="4" w:space="0" w:color="auto"/>
            </w:tcBorders>
          </w:tcPr>
          <w:p w14:paraId="2040BC98" w14:textId="34A83D97" w:rsidR="00D707DC" w:rsidRPr="00064C66" w:rsidRDefault="00D707DC" w:rsidP="002668DB">
            <w:pPr>
              <w:rPr>
                <w:rFonts w:ascii="Tahoma" w:hAnsi="Tahoma" w:cs="Tahoma"/>
                <w:bCs/>
                <w:sz w:val="17"/>
                <w:szCs w:val="17"/>
              </w:rPr>
            </w:pPr>
            <w:r w:rsidRPr="00064C66">
              <w:rPr>
                <w:rFonts w:ascii="Tahoma" w:hAnsi="Tahoma" w:cs="Tahoma"/>
                <w:bCs/>
                <w:sz w:val="17"/>
                <w:szCs w:val="17"/>
              </w:rPr>
              <w:t xml:space="preserve">Yes, </w:t>
            </w:r>
            <w:r w:rsidRPr="00064C66">
              <w:rPr>
                <w:rFonts w:ascii="Tahoma" w:hAnsi="Tahoma" w:cs="Tahoma"/>
                <w:sz w:val="17"/>
                <w:szCs w:val="17"/>
              </w:rPr>
              <w:t>unless</w:t>
            </w:r>
            <w:r w:rsidRPr="00064C66">
              <w:rPr>
                <w:rFonts w:ascii="Tahoma" w:hAnsi="Tahoma" w:cs="Tahoma"/>
                <w:bCs/>
                <w:sz w:val="17"/>
                <w:szCs w:val="17"/>
              </w:rPr>
              <w:t xml:space="preserve"> </w:t>
            </w:r>
            <w:r w:rsidRPr="00064C66">
              <w:rPr>
                <w:rFonts w:ascii="Tahoma" w:hAnsi="Tahoma" w:cs="Tahoma"/>
                <w:sz w:val="17"/>
                <w:szCs w:val="17"/>
              </w:rPr>
              <w:t>the</w:t>
            </w:r>
            <w:r w:rsidRPr="00064C66">
              <w:rPr>
                <w:rFonts w:ascii="Tahoma" w:hAnsi="Tahoma" w:cs="Tahoma"/>
                <w:bCs/>
                <w:sz w:val="17"/>
                <w:szCs w:val="17"/>
              </w:rPr>
              <w:t xml:space="preserve"> total of 60</w:t>
            </w:r>
            <w:r w:rsidRPr="00064C66">
              <w:rPr>
                <w:rFonts w:ascii="Tahoma" w:hAnsi="Tahoma" w:cs="Tahoma"/>
                <w:sz w:val="17"/>
                <w:szCs w:val="17"/>
              </w:rPr>
              <w:t xml:space="preserve"> consecutive</w:t>
            </w:r>
            <w:r w:rsidRPr="00064C66">
              <w:rPr>
                <w:rFonts w:ascii="Tahoma" w:hAnsi="Tahoma" w:cs="Tahoma"/>
                <w:bCs/>
                <w:sz w:val="17"/>
                <w:szCs w:val="17"/>
              </w:rPr>
              <w:t xml:space="preserve"> days or 18 visits from the date of the </w:t>
            </w:r>
            <w:r w:rsidR="00D534EF">
              <w:rPr>
                <w:rFonts w:ascii="Tahoma" w:hAnsi="Tahoma" w:cs="Tahoma"/>
                <w:bCs/>
                <w:sz w:val="17"/>
                <w:szCs w:val="17"/>
              </w:rPr>
              <w:t xml:space="preserve">first </w:t>
            </w:r>
            <w:r>
              <w:rPr>
                <w:rFonts w:ascii="Tahoma" w:hAnsi="Tahoma" w:cs="Tahoma"/>
                <w:bCs/>
                <w:sz w:val="17"/>
                <w:szCs w:val="17"/>
              </w:rPr>
              <w:t xml:space="preserve">visit on the initial claim </w:t>
            </w:r>
            <w:r w:rsidRPr="00064C66">
              <w:rPr>
                <w:rFonts w:ascii="Tahoma" w:hAnsi="Tahoma" w:cs="Tahoma"/>
                <w:bCs/>
                <w:sz w:val="17"/>
                <w:szCs w:val="17"/>
              </w:rPr>
              <w:t xml:space="preserve">with any </w:t>
            </w:r>
            <w:r w:rsidR="00CE171F">
              <w:rPr>
                <w:rFonts w:ascii="Tahoma" w:hAnsi="Tahoma" w:cs="Tahoma"/>
                <w:bCs/>
                <w:sz w:val="17"/>
                <w:szCs w:val="17"/>
              </w:rPr>
              <w:t>t</w:t>
            </w:r>
            <w:r w:rsidRPr="00064C66">
              <w:rPr>
                <w:rFonts w:ascii="Tahoma" w:hAnsi="Tahoma" w:cs="Tahoma"/>
                <w:bCs/>
                <w:sz w:val="17"/>
                <w:szCs w:val="17"/>
              </w:rPr>
              <w:t xml:space="preserve">ype B </w:t>
            </w:r>
            <w:r w:rsidRPr="00064C66">
              <w:rPr>
                <w:rFonts w:ascii="Tahoma" w:hAnsi="Tahoma" w:cs="Tahoma"/>
                <w:sz w:val="17"/>
                <w:szCs w:val="17"/>
              </w:rPr>
              <w:t>attending physician has passed</w:t>
            </w:r>
            <w:r w:rsidRPr="00064C66">
              <w:rPr>
                <w:rFonts w:ascii="Tahoma" w:hAnsi="Tahoma" w:cs="Tahoma"/>
                <w:bCs/>
                <w:sz w:val="17"/>
                <w:szCs w:val="17"/>
              </w:rPr>
              <w:t>.</w:t>
            </w:r>
          </w:p>
          <w:p w14:paraId="6E8FDBF9" w14:textId="354F8E57" w:rsidR="00D707DC" w:rsidRPr="00064C66" w:rsidRDefault="00D707DC" w:rsidP="002668DB">
            <w:pPr>
              <w:rPr>
                <w:rFonts w:ascii="Tahoma" w:hAnsi="Tahoma" w:cs="Tahoma"/>
                <w:bCs/>
                <w:sz w:val="17"/>
                <w:szCs w:val="17"/>
              </w:rPr>
            </w:pPr>
            <w:r w:rsidRPr="00064C66">
              <w:rPr>
                <w:rFonts w:ascii="Tahoma" w:hAnsi="Tahoma" w:cs="Tahoma"/>
                <w:bCs/>
                <w:sz w:val="17"/>
                <w:szCs w:val="17"/>
              </w:rPr>
              <w:t>Or, if authorized by an attending physician and under a treatment plan.</w:t>
            </w:r>
          </w:p>
        </w:tc>
        <w:tc>
          <w:tcPr>
            <w:tcW w:w="2430" w:type="dxa"/>
          </w:tcPr>
          <w:p w14:paraId="1FF6C79C" w14:textId="77777777" w:rsidR="00D707DC" w:rsidRPr="00064C66" w:rsidRDefault="00D707DC" w:rsidP="002668DB">
            <w:pPr>
              <w:rPr>
                <w:rFonts w:ascii="Tahoma" w:hAnsi="Tahoma" w:cs="Tahoma"/>
                <w:bCs/>
                <w:sz w:val="17"/>
                <w:szCs w:val="17"/>
              </w:rPr>
            </w:pPr>
            <w:r w:rsidRPr="00064C66">
              <w:rPr>
                <w:rFonts w:ascii="Tahoma" w:hAnsi="Tahoma" w:cs="Tahoma"/>
                <w:bCs/>
                <w:sz w:val="17"/>
                <w:szCs w:val="17"/>
              </w:rPr>
              <w:t>Yes, 30 days from the date of the first visit with any type B attending physician on the initial claim, if within the specified 18 visit period.</w:t>
            </w:r>
          </w:p>
          <w:p w14:paraId="595471BB" w14:textId="77777777" w:rsidR="00D707DC" w:rsidRPr="00064C66" w:rsidRDefault="00D707DC" w:rsidP="002668DB">
            <w:pPr>
              <w:rPr>
                <w:rFonts w:ascii="Tahoma" w:hAnsi="Tahoma" w:cs="Tahoma"/>
                <w:b/>
                <w:bCs/>
                <w:sz w:val="17"/>
                <w:szCs w:val="17"/>
                <w:u w:val="single"/>
              </w:rPr>
            </w:pPr>
          </w:p>
        </w:tc>
        <w:tc>
          <w:tcPr>
            <w:tcW w:w="1440" w:type="dxa"/>
            <w:tcBorders>
              <w:right w:val="single" w:sz="4" w:space="0" w:color="auto"/>
            </w:tcBorders>
          </w:tcPr>
          <w:p w14:paraId="179BE668" w14:textId="77777777" w:rsidR="00D707DC" w:rsidRPr="00064C66" w:rsidRDefault="00D707DC" w:rsidP="002668DB">
            <w:pPr>
              <w:rPr>
                <w:rFonts w:ascii="Tahoma" w:hAnsi="Tahoma" w:cs="Tahoma"/>
                <w:b/>
                <w:bCs/>
                <w:sz w:val="17"/>
                <w:szCs w:val="17"/>
                <w:u w:val="single"/>
              </w:rPr>
            </w:pPr>
            <w:r w:rsidRPr="00064C66">
              <w:rPr>
                <w:rFonts w:ascii="Tahoma" w:hAnsi="Tahoma" w:cs="Tahoma"/>
                <w:bCs/>
                <w:sz w:val="17"/>
                <w:szCs w:val="17"/>
              </w:rPr>
              <w:t xml:space="preserve">No, unless the type B attending physician is a chiropractic physician. </w:t>
            </w:r>
          </w:p>
        </w:tc>
        <w:tc>
          <w:tcPr>
            <w:tcW w:w="2052" w:type="dxa"/>
            <w:tcBorders>
              <w:top w:val="single" w:sz="4" w:space="0" w:color="auto"/>
              <w:left w:val="single" w:sz="4" w:space="0" w:color="auto"/>
              <w:bottom w:val="single" w:sz="4" w:space="0" w:color="auto"/>
              <w:right w:val="single" w:sz="4" w:space="0" w:color="auto"/>
            </w:tcBorders>
          </w:tcPr>
          <w:p w14:paraId="740EEA3B" w14:textId="4F65CCDB" w:rsidR="00D707DC" w:rsidRPr="00064C66" w:rsidRDefault="00D707DC" w:rsidP="00EA71CB">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sidR="007E4F81">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sidR="00EA71CB">
              <w:rPr>
                <w:rFonts w:ascii="Tahoma" w:hAnsi="Tahoma" w:cs="Tahoma"/>
                <w:bCs/>
                <w:sz w:val="17"/>
                <w:szCs w:val="17"/>
              </w:rPr>
              <w:t>.</w:t>
            </w:r>
          </w:p>
        </w:tc>
      </w:tr>
      <w:tr w:rsidR="00EA71CB" w:rsidRPr="00064C66" w14:paraId="2F839475" w14:textId="77777777" w:rsidTr="002668DB">
        <w:tc>
          <w:tcPr>
            <w:tcW w:w="3078" w:type="dxa"/>
          </w:tcPr>
          <w:p w14:paraId="65375969" w14:textId="77777777" w:rsidR="005A247C" w:rsidRPr="00AF687D" w:rsidRDefault="005A247C" w:rsidP="005A247C">
            <w:pPr>
              <w:rPr>
                <w:rFonts w:ascii="Tahoma" w:hAnsi="Tahoma" w:cs="Tahoma"/>
                <w:b/>
                <w:bCs/>
                <w:sz w:val="17"/>
                <w:szCs w:val="17"/>
              </w:rPr>
            </w:pPr>
            <w:r w:rsidRPr="00AF687D">
              <w:rPr>
                <w:rFonts w:ascii="Tahoma" w:hAnsi="Tahoma" w:cs="Tahoma"/>
                <w:b/>
                <w:bCs/>
                <w:sz w:val="17"/>
                <w:szCs w:val="17"/>
              </w:rPr>
              <w:t>Type C attending physician</w:t>
            </w:r>
          </w:p>
          <w:p w14:paraId="176DFA46" w14:textId="39ED8B2B" w:rsidR="00EA71CB" w:rsidRPr="00064C66" w:rsidRDefault="005A247C" w:rsidP="00EA71CB">
            <w:pPr>
              <w:rPr>
                <w:rFonts w:ascii="Tahoma" w:hAnsi="Tahoma" w:cs="Tahoma"/>
                <w:bCs/>
                <w:sz w:val="17"/>
                <w:szCs w:val="17"/>
              </w:rPr>
            </w:pPr>
            <w:r>
              <w:rPr>
                <w:rFonts w:ascii="Tahoma" w:hAnsi="Tahoma" w:cs="Tahoma"/>
                <w:bCs/>
                <w:sz w:val="17"/>
                <w:szCs w:val="17"/>
              </w:rPr>
              <w:t xml:space="preserve">   </w:t>
            </w:r>
            <w:r w:rsidR="00EA71CB">
              <w:rPr>
                <w:rFonts w:ascii="Tahoma" w:hAnsi="Tahoma" w:cs="Tahoma"/>
                <w:bCs/>
                <w:sz w:val="17"/>
                <w:szCs w:val="17"/>
              </w:rPr>
              <w:t>Physician</w:t>
            </w:r>
            <w:r w:rsidR="001F2487">
              <w:rPr>
                <w:rFonts w:ascii="Tahoma" w:hAnsi="Tahoma" w:cs="Tahoma"/>
                <w:bCs/>
                <w:sz w:val="17"/>
                <w:szCs w:val="17"/>
              </w:rPr>
              <w:t xml:space="preserve"> A</w:t>
            </w:r>
            <w:r w:rsidR="001F2487" w:rsidRPr="001F2487">
              <w:rPr>
                <w:rFonts w:ascii="Tahoma" w:hAnsi="Tahoma" w:cs="Tahoma"/>
                <w:bCs/>
                <w:sz w:val="17"/>
                <w:szCs w:val="17"/>
              </w:rPr>
              <w:t>ssociate</w:t>
            </w:r>
          </w:p>
        </w:tc>
        <w:tc>
          <w:tcPr>
            <w:tcW w:w="2250" w:type="dxa"/>
          </w:tcPr>
          <w:p w14:paraId="7126FCD5" w14:textId="6900BB06" w:rsidR="00EA71CB" w:rsidRPr="00064C66" w:rsidRDefault="00EA71CB" w:rsidP="00EA71CB">
            <w:pPr>
              <w:rPr>
                <w:rFonts w:ascii="Tahoma" w:hAnsi="Tahoma" w:cs="Tahoma"/>
                <w:bCs/>
                <w:sz w:val="17"/>
                <w:szCs w:val="17"/>
              </w:rPr>
            </w:pPr>
            <w:r w:rsidRPr="009842FD">
              <w:rPr>
                <w:rFonts w:ascii="Tahoma" w:hAnsi="Tahoma" w:cs="Tahoma"/>
                <w:bCs/>
                <w:sz w:val="17"/>
                <w:szCs w:val="17"/>
              </w:rPr>
              <w:t xml:space="preserve">Yes, for a total of </w:t>
            </w:r>
            <w:r>
              <w:rPr>
                <w:rFonts w:ascii="Tahoma" w:hAnsi="Tahoma" w:cs="Tahoma"/>
                <w:bCs/>
                <w:sz w:val="17"/>
                <w:szCs w:val="17"/>
              </w:rPr>
              <w:t>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w:t>
            </w:r>
            <w:r w:rsidR="00D534EF">
              <w:rPr>
                <w:rFonts w:ascii="Tahoma" w:hAnsi="Tahoma" w:cs="Tahoma"/>
                <w:bCs/>
                <w:sz w:val="17"/>
                <w:szCs w:val="17"/>
              </w:rPr>
              <w:t>first</w:t>
            </w:r>
            <w:r w:rsidRPr="009842FD">
              <w:rPr>
                <w:rFonts w:ascii="Tahoma" w:hAnsi="Tahoma" w:cs="Tahoma"/>
                <w:bCs/>
                <w:sz w:val="17"/>
                <w:szCs w:val="17"/>
              </w:rPr>
              <w:t xml:space="preserve"> visit on the initial claim with any </w:t>
            </w:r>
            <w:r w:rsidRPr="009842FD">
              <w:rPr>
                <w:rFonts w:ascii="Tahoma" w:hAnsi="Tahoma" w:cs="Tahoma"/>
                <w:sz w:val="17"/>
                <w:szCs w:val="17"/>
              </w:rPr>
              <w:t>physician</w:t>
            </w:r>
            <w:r w:rsidR="001F2487">
              <w:t xml:space="preserve"> </w:t>
            </w:r>
            <w:r w:rsidR="001F2487" w:rsidRPr="001F2487">
              <w:rPr>
                <w:rFonts w:ascii="Tahoma" w:hAnsi="Tahoma" w:cs="Tahoma"/>
                <w:sz w:val="17"/>
                <w:szCs w:val="17"/>
              </w:rPr>
              <w:t>associate</w:t>
            </w:r>
            <w:r w:rsidR="00D534EF">
              <w:rPr>
                <w:rFonts w:ascii="Tahoma" w:hAnsi="Tahoma" w:cs="Tahoma"/>
                <w:sz w:val="17"/>
                <w:szCs w:val="17"/>
              </w:rPr>
              <w:t>.</w:t>
            </w:r>
          </w:p>
        </w:tc>
        <w:tc>
          <w:tcPr>
            <w:tcW w:w="2790" w:type="dxa"/>
          </w:tcPr>
          <w:p w14:paraId="7FBE7A6D" w14:textId="7C4D6C0B" w:rsidR="00EA71CB" w:rsidRPr="00064C66" w:rsidRDefault="00EA71CB" w:rsidP="00EA71CB">
            <w:pPr>
              <w:rPr>
                <w:rFonts w:ascii="Tahoma" w:hAnsi="Tahoma" w:cs="Tahoma"/>
                <w:bCs/>
                <w:sz w:val="17"/>
                <w:szCs w:val="17"/>
              </w:rPr>
            </w:pPr>
            <w:r w:rsidRPr="009842FD">
              <w:rPr>
                <w:rFonts w:ascii="Tahoma" w:hAnsi="Tahoma" w:cs="Tahoma"/>
                <w:bCs/>
                <w:sz w:val="17"/>
                <w:szCs w:val="17"/>
              </w:rPr>
              <w:t>Yes, for 180</w:t>
            </w:r>
            <w:r w:rsidRPr="009842FD">
              <w:rPr>
                <w:rFonts w:ascii="Tahoma" w:hAnsi="Tahoma" w:cs="Tahoma"/>
                <w:sz w:val="17"/>
                <w:szCs w:val="17"/>
              </w:rPr>
              <w:t xml:space="preserve"> consecutive</w:t>
            </w:r>
            <w:r w:rsidRPr="009842FD">
              <w:rPr>
                <w:rFonts w:ascii="Tahoma" w:hAnsi="Tahoma" w:cs="Tahoma"/>
                <w:bCs/>
                <w:sz w:val="17"/>
                <w:szCs w:val="17"/>
              </w:rPr>
              <w:t xml:space="preserve"> days from the date of the first visit to any </w:t>
            </w:r>
            <w:r>
              <w:rPr>
                <w:rFonts w:ascii="Tahoma" w:hAnsi="Tahoma" w:cs="Tahoma"/>
                <w:bCs/>
                <w:sz w:val="17"/>
                <w:szCs w:val="17"/>
              </w:rPr>
              <w:t xml:space="preserve">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r>
              <w:rPr>
                <w:rFonts w:ascii="Tahoma" w:hAnsi="Tahoma" w:cs="Tahoma"/>
                <w:bCs/>
                <w:sz w:val="17"/>
                <w:szCs w:val="17"/>
              </w:rPr>
              <w:t xml:space="preserve"> </w:t>
            </w:r>
            <w:r w:rsidRPr="009842FD">
              <w:rPr>
                <w:rFonts w:ascii="Tahoma" w:hAnsi="Tahoma" w:cs="Tahoma"/>
                <w:bCs/>
                <w:sz w:val="17"/>
                <w:szCs w:val="17"/>
              </w:rPr>
              <w:t>Or</w:t>
            </w:r>
            <w:r w:rsidR="00D534EF">
              <w:rPr>
                <w:rFonts w:ascii="Tahoma" w:hAnsi="Tahoma" w:cs="Tahoma"/>
                <w:bCs/>
                <w:sz w:val="17"/>
                <w:szCs w:val="17"/>
              </w:rPr>
              <w:t>,</w:t>
            </w:r>
            <w:r w:rsidRPr="009842FD">
              <w:rPr>
                <w:rFonts w:ascii="Tahoma" w:hAnsi="Tahoma" w:cs="Tahoma"/>
                <w:bCs/>
                <w:sz w:val="17"/>
                <w:szCs w:val="17"/>
              </w:rPr>
              <w:t xml:space="preserve"> if authorized by </w:t>
            </w:r>
            <w:r w:rsidR="00A519A0">
              <w:rPr>
                <w:rFonts w:ascii="Tahoma" w:hAnsi="Tahoma" w:cs="Tahoma"/>
                <w:bCs/>
                <w:sz w:val="17"/>
                <w:szCs w:val="17"/>
              </w:rPr>
              <w:t xml:space="preserve">an </w:t>
            </w:r>
            <w:r w:rsidRPr="009842FD">
              <w:rPr>
                <w:rFonts w:ascii="Tahoma" w:hAnsi="Tahoma" w:cs="Tahoma"/>
                <w:bCs/>
                <w:sz w:val="17"/>
                <w:szCs w:val="17"/>
              </w:rPr>
              <w:t>attending physician.</w:t>
            </w:r>
          </w:p>
        </w:tc>
        <w:tc>
          <w:tcPr>
            <w:tcW w:w="2430" w:type="dxa"/>
          </w:tcPr>
          <w:p w14:paraId="496B9BF6" w14:textId="6FC1C52B" w:rsidR="00EA71CB" w:rsidRDefault="00EA71CB" w:rsidP="00EA71CB">
            <w:pPr>
              <w:rPr>
                <w:rFonts w:ascii="Tahoma" w:hAnsi="Tahoma" w:cs="Tahoma"/>
                <w:bCs/>
                <w:sz w:val="17"/>
                <w:szCs w:val="17"/>
              </w:rPr>
            </w:pPr>
            <w:r w:rsidRPr="009842FD">
              <w:rPr>
                <w:rFonts w:ascii="Tahoma" w:hAnsi="Tahoma" w:cs="Tahoma"/>
                <w:bCs/>
                <w:sz w:val="17"/>
                <w:szCs w:val="17"/>
              </w:rPr>
              <w:t>Yes, for 180 days from the date of the first visit</w:t>
            </w:r>
            <w:r>
              <w:rPr>
                <w:rFonts w:ascii="Tahoma" w:hAnsi="Tahoma" w:cs="Tahoma"/>
                <w:bCs/>
                <w:sz w:val="17"/>
                <w:szCs w:val="17"/>
              </w:rPr>
              <w:t xml:space="preserve"> with any physician </w:t>
            </w:r>
            <w:r w:rsidR="001F2487" w:rsidRPr="001F2487">
              <w:rPr>
                <w:rFonts w:ascii="Tahoma" w:hAnsi="Tahoma" w:cs="Tahoma"/>
                <w:bCs/>
                <w:sz w:val="17"/>
                <w:szCs w:val="17"/>
              </w:rPr>
              <w:t xml:space="preserve">associate </w:t>
            </w:r>
            <w:r w:rsidRPr="009842FD">
              <w:rPr>
                <w:rFonts w:ascii="Tahoma" w:hAnsi="Tahoma" w:cs="Tahoma"/>
                <w:bCs/>
                <w:sz w:val="17"/>
                <w:szCs w:val="17"/>
              </w:rPr>
              <w:t>on the initial claim.</w:t>
            </w:r>
          </w:p>
        </w:tc>
        <w:tc>
          <w:tcPr>
            <w:tcW w:w="1440" w:type="dxa"/>
          </w:tcPr>
          <w:p w14:paraId="404B09A7" w14:textId="77777777" w:rsidR="00EA71CB" w:rsidRPr="00064C66" w:rsidRDefault="00EA71CB" w:rsidP="00EA71CB">
            <w:pPr>
              <w:rPr>
                <w:rFonts w:ascii="Tahoma" w:hAnsi="Tahoma" w:cs="Tahoma"/>
                <w:bCs/>
                <w:sz w:val="17"/>
                <w:szCs w:val="17"/>
              </w:rPr>
            </w:pPr>
            <w:r>
              <w:rPr>
                <w:rFonts w:ascii="Tahoma" w:hAnsi="Tahoma" w:cs="Tahoma"/>
                <w:bCs/>
                <w:sz w:val="17"/>
                <w:szCs w:val="17"/>
              </w:rPr>
              <w:t>No</w:t>
            </w:r>
          </w:p>
        </w:tc>
        <w:tc>
          <w:tcPr>
            <w:tcW w:w="2052" w:type="dxa"/>
            <w:tcBorders>
              <w:top w:val="single" w:sz="4" w:space="0" w:color="auto"/>
            </w:tcBorders>
          </w:tcPr>
          <w:p w14:paraId="19BE2AFB" w14:textId="77777777" w:rsidR="00EA71CB" w:rsidRPr="00064C66" w:rsidRDefault="00EA71CB" w:rsidP="00EA71CB">
            <w:pPr>
              <w:rPr>
                <w:rFonts w:ascii="Tahoma" w:hAnsi="Tahoma" w:cs="Tahoma"/>
                <w:bCs/>
                <w:sz w:val="17"/>
                <w:szCs w:val="17"/>
              </w:rPr>
            </w:pPr>
            <w:r w:rsidRPr="009842FD">
              <w:rPr>
                <w:rFonts w:ascii="Tahoma" w:hAnsi="Tahoma" w:cs="Tahoma"/>
                <w:bCs/>
                <w:sz w:val="17"/>
                <w:szCs w:val="17"/>
              </w:rPr>
              <w:t>No</w:t>
            </w:r>
            <w:r>
              <w:rPr>
                <w:rFonts w:ascii="Tahoma" w:hAnsi="Tahoma" w:cs="Tahoma"/>
                <w:bCs/>
                <w:sz w:val="17"/>
                <w:szCs w:val="17"/>
              </w:rPr>
              <w:t>, u</w:t>
            </w:r>
            <w:r w:rsidRPr="009842FD">
              <w:rPr>
                <w:rFonts w:ascii="Tahoma" w:hAnsi="Tahoma" w:cs="Tahoma"/>
                <w:bCs/>
                <w:sz w:val="17"/>
                <w:szCs w:val="17"/>
              </w:rPr>
              <w:t xml:space="preserve">nless authorized by </w:t>
            </w:r>
            <w:r w:rsidR="007E4F81">
              <w:rPr>
                <w:rFonts w:ascii="Tahoma" w:hAnsi="Tahoma" w:cs="Tahoma"/>
                <w:bCs/>
                <w:sz w:val="17"/>
                <w:szCs w:val="17"/>
              </w:rPr>
              <w:t>a type A</w:t>
            </w:r>
            <w:r w:rsidRPr="009842FD">
              <w:rPr>
                <w:rFonts w:ascii="Tahoma" w:hAnsi="Tahoma" w:cs="Tahoma"/>
                <w:bCs/>
                <w:sz w:val="17"/>
                <w:szCs w:val="17"/>
              </w:rPr>
              <w:t xml:space="preserve"> attending physician</w:t>
            </w:r>
            <w:r>
              <w:rPr>
                <w:rFonts w:ascii="Tahoma" w:hAnsi="Tahoma" w:cs="Tahoma"/>
                <w:bCs/>
                <w:sz w:val="17"/>
                <w:szCs w:val="17"/>
              </w:rPr>
              <w:t>.</w:t>
            </w:r>
          </w:p>
        </w:tc>
      </w:tr>
      <w:tr w:rsidR="005A247C" w:rsidRPr="00064C66" w14:paraId="5B3AE409" w14:textId="77777777" w:rsidTr="002668DB">
        <w:tc>
          <w:tcPr>
            <w:tcW w:w="3078" w:type="dxa"/>
          </w:tcPr>
          <w:p w14:paraId="65E32BF6"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Authorized nurse practitioner</w:t>
            </w:r>
          </w:p>
          <w:p w14:paraId="571A65F1" w14:textId="77777777" w:rsidR="005A247C" w:rsidRPr="00064C66" w:rsidRDefault="005A247C" w:rsidP="005A247C">
            <w:pPr>
              <w:rPr>
                <w:rFonts w:ascii="Tahoma" w:hAnsi="Tahoma" w:cs="Tahoma"/>
                <w:b/>
                <w:bCs/>
                <w:sz w:val="17"/>
                <w:szCs w:val="17"/>
                <w:u w:val="single"/>
              </w:rPr>
            </w:pPr>
          </w:p>
        </w:tc>
        <w:tc>
          <w:tcPr>
            <w:tcW w:w="2250" w:type="dxa"/>
          </w:tcPr>
          <w:p w14:paraId="2AC5A5C5"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1E94AE9C" w14:textId="72FAB89B" w:rsidR="005A247C" w:rsidRPr="00064C66" w:rsidRDefault="005A247C" w:rsidP="005A247C">
            <w:pPr>
              <w:rPr>
                <w:rFonts w:ascii="Tahoma" w:hAnsi="Tahoma" w:cs="Tahoma"/>
                <w:bCs/>
                <w:sz w:val="17"/>
                <w:szCs w:val="17"/>
              </w:rPr>
            </w:pPr>
            <w:r w:rsidRPr="00064C66">
              <w:rPr>
                <w:rFonts w:ascii="Tahoma" w:hAnsi="Tahoma" w:cs="Tahoma"/>
                <w:bCs/>
                <w:sz w:val="17"/>
                <w:szCs w:val="17"/>
              </w:rPr>
              <w:t>Yes, for 180</w:t>
            </w:r>
            <w:r w:rsidRPr="00064C66">
              <w:rPr>
                <w:rFonts w:ascii="Tahoma" w:hAnsi="Tahoma" w:cs="Tahoma"/>
                <w:sz w:val="17"/>
                <w:szCs w:val="17"/>
              </w:rPr>
              <w:t xml:space="preserve"> consecutive</w:t>
            </w:r>
            <w:r w:rsidRPr="00064C66">
              <w:rPr>
                <w:rFonts w:ascii="Tahoma" w:hAnsi="Tahoma" w:cs="Tahoma"/>
                <w:bCs/>
                <w:sz w:val="17"/>
                <w:szCs w:val="17"/>
              </w:rPr>
              <w:t xml:space="preserve"> days from the date of the first visit to any authorized nurse practitioner on the initial claim.</w:t>
            </w:r>
            <w:r>
              <w:rPr>
                <w:rFonts w:ascii="Tahoma" w:hAnsi="Tahoma" w:cs="Tahoma"/>
                <w:bCs/>
                <w:sz w:val="17"/>
                <w:szCs w:val="17"/>
              </w:rPr>
              <w:t xml:space="preserve"> </w:t>
            </w:r>
            <w:r w:rsidRPr="00064C66">
              <w:rPr>
                <w:rFonts w:ascii="Tahoma" w:hAnsi="Tahoma" w:cs="Tahoma"/>
                <w:bCs/>
                <w:sz w:val="17"/>
                <w:szCs w:val="17"/>
              </w:rPr>
              <w:t>Or</w:t>
            </w:r>
            <w:r>
              <w:rPr>
                <w:rFonts w:ascii="Tahoma" w:hAnsi="Tahoma" w:cs="Tahoma"/>
                <w:bCs/>
                <w:sz w:val="17"/>
                <w:szCs w:val="17"/>
              </w:rPr>
              <w:t>,</w:t>
            </w:r>
            <w:r w:rsidRPr="00064C66">
              <w:rPr>
                <w:rFonts w:ascii="Tahoma" w:hAnsi="Tahoma" w:cs="Tahoma"/>
                <w:bCs/>
                <w:sz w:val="17"/>
                <w:szCs w:val="17"/>
              </w:rPr>
              <w:t xml:space="preserve"> if authorized by </w:t>
            </w:r>
            <w:r w:rsidR="00A519A0">
              <w:rPr>
                <w:rFonts w:ascii="Tahoma" w:hAnsi="Tahoma" w:cs="Tahoma"/>
                <w:bCs/>
                <w:sz w:val="17"/>
                <w:szCs w:val="17"/>
              </w:rPr>
              <w:t xml:space="preserve">an </w:t>
            </w:r>
            <w:r w:rsidRPr="00064C66">
              <w:rPr>
                <w:rFonts w:ascii="Tahoma" w:hAnsi="Tahoma" w:cs="Tahoma"/>
                <w:bCs/>
                <w:sz w:val="17"/>
                <w:szCs w:val="17"/>
              </w:rPr>
              <w:t xml:space="preserve">attending physician. </w:t>
            </w:r>
          </w:p>
        </w:tc>
        <w:tc>
          <w:tcPr>
            <w:tcW w:w="2430" w:type="dxa"/>
          </w:tcPr>
          <w:p w14:paraId="48FB522A"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Yes, for 180 days from the date of the first visit </w:t>
            </w:r>
            <w:r>
              <w:rPr>
                <w:rFonts w:ascii="Tahoma" w:hAnsi="Tahoma" w:cs="Tahoma"/>
                <w:bCs/>
                <w:sz w:val="17"/>
                <w:szCs w:val="17"/>
              </w:rPr>
              <w:t xml:space="preserve">with any authorized nurse practitioner </w:t>
            </w:r>
            <w:r w:rsidRPr="00064C66">
              <w:rPr>
                <w:rFonts w:ascii="Tahoma" w:hAnsi="Tahoma" w:cs="Tahoma"/>
                <w:bCs/>
                <w:sz w:val="17"/>
                <w:szCs w:val="17"/>
              </w:rPr>
              <w:t>on the initial claim.</w:t>
            </w:r>
          </w:p>
        </w:tc>
        <w:tc>
          <w:tcPr>
            <w:tcW w:w="1440" w:type="dxa"/>
          </w:tcPr>
          <w:p w14:paraId="6C8BF7A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Borders>
              <w:top w:val="single" w:sz="4" w:space="0" w:color="auto"/>
            </w:tcBorders>
          </w:tcPr>
          <w:p w14:paraId="50A81503" w14:textId="178905ED"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r>
              <w:rPr>
                <w:rFonts w:ascii="Tahoma" w:hAnsi="Tahoma" w:cs="Tahoma"/>
                <w:bCs/>
                <w:sz w:val="17"/>
                <w:szCs w:val="17"/>
              </w:rPr>
              <w:t xml:space="preserve"> </w:t>
            </w:r>
            <w:r w:rsidRPr="00064C66">
              <w:rPr>
                <w:rFonts w:ascii="Tahoma" w:hAnsi="Tahoma" w:cs="Tahoma"/>
                <w:bCs/>
                <w:sz w:val="17"/>
                <w:szCs w:val="17"/>
              </w:rPr>
              <w:t xml:space="preserve">unless authorized by </w:t>
            </w:r>
            <w:r>
              <w:rPr>
                <w:rFonts w:ascii="Tahoma" w:hAnsi="Tahoma" w:cs="Tahoma"/>
                <w:bCs/>
                <w:sz w:val="17"/>
                <w:szCs w:val="17"/>
              </w:rPr>
              <w:t xml:space="preserve">a type A </w:t>
            </w:r>
            <w:r w:rsidRPr="00064C66">
              <w:rPr>
                <w:rFonts w:ascii="Tahoma" w:hAnsi="Tahoma" w:cs="Tahoma"/>
                <w:bCs/>
                <w:sz w:val="17"/>
                <w:szCs w:val="17"/>
              </w:rPr>
              <w:t>attending physician</w:t>
            </w:r>
            <w:r>
              <w:rPr>
                <w:rFonts w:ascii="Tahoma" w:hAnsi="Tahoma" w:cs="Tahoma"/>
                <w:bCs/>
                <w:sz w:val="17"/>
                <w:szCs w:val="17"/>
              </w:rPr>
              <w:t>.</w:t>
            </w:r>
          </w:p>
        </w:tc>
      </w:tr>
      <w:tr w:rsidR="005A247C" w:rsidRPr="00064C66" w14:paraId="6CC0B151" w14:textId="77777777" w:rsidTr="002668DB">
        <w:tc>
          <w:tcPr>
            <w:tcW w:w="3078" w:type="dxa"/>
          </w:tcPr>
          <w:p w14:paraId="7D4B2633" w14:textId="2EC47421"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Emergency room physician</w:t>
            </w:r>
          </w:p>
        </w:tc>
        <w:tc>
          <w:tcPr>
            <w:tcW w:w="2250" w:type="dxa"/>
          </w:tcPr>
          <w:p w14:paraId="4705792C"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 if the physician refers the patient to a primary care physician</w:t>
            </w:r>
            <w:r>
              <w:rPr>
                <w:rFonts w:ascii="Tahoma" w:hAnsi="Tahoma" w:cs="Tahoma"/>
                <w:bCs/>
                <w:sz w:val="17"/>
                <w:szCs w:val="17"/>
              </w:rPr>
              <w:t>.</w:t>
            </w:r>
          </w:p>
        </w:tc>
        <w:tc>
          <w:tcPr>
            <w:tcW w:w="2790" w:type="dxa"/>
          </w:tcPr>
          <w:p w14:paraId="3806768F"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Yes</w:t>
            </w:r>
          </w:p>
        </w:tc>
        <w:tc>
          <w:tcPr>
            <w:tcW w:w="2430" w:type="dxa"/>
          </w:tcPr>
          <w:p w14:paraId="6AFF232A" w14:textId="77777777" w:rsidR="005A247C" w:rsidRPr="00064C66" w:rsidRDefault="005A247C" w:rsidP="005A247C">
            <w:pPr>
              <w:rPr>
                <w:rFonts w:ascii="Tahoma" w:hAnsi="Tahoma" w:cs="Tahoma"/>
                <w:b/>
                <w:bCs/>
                <w:sz w:val="17"/>
                <w:szCs w:val="17"/>
                <w:u w:val="single"/>
              </w:rPr>
            </w:pPr>
            <w:r>
              <w:rPr>
                <w:rFonts w:ascii="Tahoma" w:hAnsi="Tahoma" w:cs="Tahoma"/>
                <w:bCs/>
                <w:sz w:val="17"/>
                <w:szCs w:val="17"/>
              </w:rPr>
              <w:t xml:space="preserve">An </w:t>
            </w:r>
            <w:r w:rsidRPr="00064C66">
              <w:rPr>
                <w:rFonts w:ascii="Tahoma" w:hAnsi="Tahoma" w:cs="Tahoma"/>
                <w:bCs/>
                <w:sz w:val="17"/>
                <w:szCs w:val="17"/>
              </w:rPr>
              <w:t>ER physician</w:t>
            </w:r>
            <w:r>
              <w:rPr>
                <w:rFonts w:ascii="Tahoma" w:hAnsi="Tahoma" w:cs="Tahoma"/>
                <w:bCs/>
                <w:sz w:val="17"/>
                <w:szCs w:val="17"/>
              </w:rPr>
              <w:t xml:space="preserve"> who is not authorized to serve as attending physician under ORS 656.005(12)(c)</w:t>
            </w:r>
            <w:r w:rsidRPr="00064C66">
              <w:rPr>
                <w:rFonts w:ascii="Tahoma" w:hAnsi="Tahoma" w:cs="Tahoma"/>
                <w:bCs/>
                <w:sz w:val="17"/>
                <w:szCs w:val="17"/>
              </w:rPr>
              <w:t xml:space="preserve"> may authorize </w:t>
            </w:r>
            <w:r>
              <w:rPr>
                <w:rFonts w:ascii="Tahoma" w:hAnsi="Tahoma" w:cs="Tahoma"/>
                <w:bCs/>
                <w:sz w:val="17"/>
                <w:szCs w:val="17"/>
              </w:rPr>
              <w:t>temporary disability</w:t>
            </w:r>
            <w:r w:rsidRPr="00064C66">
              <w:rPr>
                <w:rFonts w:ascii="Tahoma" w:hAnsi="Tahoma" w:cs="Tahoma"/>
                <w:bCs/>
                <w:sz w:val="17"/>
                <w:szCs w:val="17"/>
              </w:rPr>
              <w:t xml:space="preserve"> for up to 14 days, including retroactive authorization</w:t>
            </w:r>
            <w:r>
              <w:rPr>
                <w:rFonts w:ascii="Tahoma" w:hAnsi="Tahoma" w:cs="Tahoma"/>
                <w:bCs/>
                <w:sz w:val="17"/>
                <w:szCs w:val="17"/>
              </w:rPr>
              <w:t>.</w:t>
            </w:r>
          </w:p>
        </w:tc>
        <w:tc>
          <w:tcPr>
            <w:tcW w:w="1440" w:type="dxa"/>
          </w:tcPr>
          <w:p w14:paraId="58F4EC94"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 if patient referred to a primary care physician</w:t>
            </w:r>
            <w:r>
              <w:rPr>
                <w:rFonts w:ascii="Tahoma" w:hAnsi="Tahoma" w:cs="Tahoma"/>
                <w:bCs/>
                <w:sz w:val="17"/>
                <w:szCs w:val="17"/>
              </w:rPr>
              <w:t>.</w:t>
            </w:r>
          </w:p>
        </w:tc>
        <w:tc>
          <w:tcPr>
            <w:tcW w:w="2052" w:type="dxa"/>
            <w:tcBorders>
              <w:top w:val="single" w:sz="4" w:space="0" w:color="auto"/>
            </w:tcBorders>
          </w:tcPr>
          <w:p w14:paraId="4724E061"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Yes</w:t>
            </w:r>
          </w:p>
        </w:tc>
      </w:tr>
      <w:tr w:rsidR="005A247C" w:rsidRPr="00064C66" w14:paraId="5E92C961" w14:textId="77777777" w:rsidTr="002668DB">
        <w:trPr>
          <w:cantSplit/>
        </w:trPr>
        <w:tc>
          <w:tcPr>
            <w:tcW w:w="3078" w:type="dxa"/>
          </w:tcPr>
          <w:p w14:paraId="375F6697"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 “Other Health Care Providers”</w:t>
            </w:r>
          </w:p>
          <w:p w14:paraId="61EF7390"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 xml:space="preserve"> e.g. acupuncturists</w:t>
            </w:r>
          </w:p>
        </w:tc>
        <w:tc>
          <w:tcPr>
            <w:tcW w:w="2250" w:type="dxa"/>
          </w:tcPr>
          <w:p w14:paraId="3A314ACE" w14:textId="77777777" w:rsidR="005A247C" w:rsidRPr="00064C66" w:rsidRDefault="005A247C" w:rsidP="005A247C">
            <w:pPr>
              <w:rPr>
                <w:rFonts w:ascii="Tahoma" w:hAnsi="Tahoma" w:cs="Tahoma"/>
                <w:bCs/>
                <w:sz w:val="17"/>
                <w:szCs w:val="17"/>
              </w:rPr>
            </w:pPr>
            <w:r w:rsidRPr="00064C66">
              <w:rPr>
                <w:rFonts w:ascii="Tahoma" w:hAnsi="Tahoma" w:cs="Tahoma"/>
                <w:bCs/>
                <w:sz w:val="17"/>
                <w:szCs w:val="17"/>
              </w:rPr>
              <w:t>No</w:t>
            </w:r>
          </w:p>
        </w:tc>
        <w:tc>
          <w:tcPr>
            <w:tcW w:w="2790" w:type="dxa"/>
          </w:tcPr>
          <w:p w14:paraId="46F547F6" w14:textId="03A92EF9" w:rsidR="005A247C" w:rsidRPr="00064C66" w:rsidRDefault="005A247C" w:rsidP="005A247C">
            <w:pPr>
              <w:rPr>
                <w:rFonts w:ascii="Tahoma" w:hAnsi="Tahoma" w:cs="Tahoma"/>
                <w:bCs/>
                <w:sz w:val="17"/>
                <w:szCs w:val="17"/>
              </w:rPr>
            </w:pPr>
            <w:r w:rsidRPr="00064C66">
              <w:rPr>
                <w:rFonts w:ascii="Tahoma" w:hAnsi="Tahoma" w:cs="Tahoma"/>
                <w:bCs/>
                <w:sz w:val="17"/>
                <w:szCs w:val="17"/>
              </w:rPr>
              <w:t>Yes, for 30</w:t>
            </w:r>
            <w:r w:rsidRPr="00064C66">
              <w:rPr>
                <w:rFonts w:ascii="Tahoma" w:hAnsi="Tahoma" w:cs="Tahoma"/>
                <w:sz w:val="17"/>
                <w:szCs w:val="17"/>
              </w:rPr>
              <w:t xml:space="preserve"> consecutive</w:t>
            </w:r>
            <w:r w:rsidRPr="00064C66">
              <w:rPr>
                <w:rFonts w:ascii="Tahoma" w:hAnsi="Tahoma" w:cs="Tahoma"/>
                <w:bCs/>
                <w:sz w:val="17"/>
                <w:szCs w:val="17"/>
              </w:rPr>
              <w:t xml:space="preserve"> days or 12 visits from the </w:t>
            </w:r>
            <w:r w:rsidRPr="00064C66">
              <w:rPr>
                <w:rFonts w:ascii="Tahoma" w:hAnsi="Tahoma" w:cs="Tahoma"/>
                <w:sz w:val="17"/>
                <w:szCs w:val="17"/>
              </w:rPr>
              <w:t>date of the first visit on the initial claim with any “</w:t>
            </w:r>
            <w:r w:rsidRPr="00064C66">
              <w:rPr>
                <w:rFonts w:ascii="Tahoma" w:hAnsi="Tahoma" w:cs="Tahoma"/>
                <w:bCs/>
                <w:sz w:val="17"/>
                <w:szCs w:val="17"/>
              </w:rPr>
              <w:t xml:space="preserve">Other Health Care </w:t>
            </w:r>
            <w:r>
              <w:rPr>
                <w:rFonts w:ascii="Tahoma" w:hAnsi="Tahoma" w:cs="Tahoma"/>
                <w:bCs/>
                <w:sz w:val="17"/>
                <w:szCs w:val="17"/>
              </w:rPr>
              <w:t>P</w:t>
            </w:r>
            <w:r w:rsidRPr="00064C66">
              <w:rPr>
                <w:rFonts w:ascii="Tahoma" w:hAnsi="Tahoma" w:cs="Tahoma"/>
                <w:bCs/>
                <w:sz w:val="17"/>
                <w:szCs w:val="17"/>
              </w:rPr>
              <w:t>roviders</w:t>
            </w:r>
            <w:r w:rsidRPr="00064C66">
              <w:rPr>
                <w:rFonts w:ascii="Tahoma" w:hAnsi="Tahoma" w:cs="Tahoma"/>
                <w:sz w:val="17"/>
                <w:szCs w:val="17"/>
              </w:rPr>
              <w:t>.</w:t>
            </w:r>
            <w:r>
              <w:rPr>
                <w:rFonts w:ascii="Tahoma" w:hAnsi="Tahoma" w:cs="Tahoma"/>
                <w:sz w:val="17"/>
                <w:szCs w:val="17"/>
              </w:rPr>
              <w:t>”</w:t>
            </w:r>
            <w:r>
              <w:rPr>
                <w:rFonts w:ascii="Tahoma" w:hAnsi="Tahoma" w:cs="Tahoma"/>
                <w:bCs/>
                <w:sz w:val="17"/>
                <w:szCs w:val="17"/>
              </w:rPr>
              <w:t xml:space="preserve"> </w:t>
            </w:r>
            <w:r w:rsidRPr="00064C66">
              <w:rPr>
                <w:rFonts w:ascii="Tahoma" w:hAnsi="Tahoma" w:cs="Tahoma"/>
                <w:bCs/>
                <w:sz w:val="17"/>
                <w:szCs w:val="17"/>
              </w:rPr>
              <w:t>Thereafter, services must be provided under a treatment plan and authorized by the attending physician.</w:t>
            </w:r>
          </w:p>
        </w:tc>
        <w:tc>
          <w:tcPr>
            <w:tcW w:w="2430" w:type="dxa"/>
          </w:tcPr>
          <w:p w14:paraId="4AD6862D"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1440" w:type="dxa"/>
          </w:tcPr>
          <w:p w14:paraId="22E65613" w14:textId="77777777" w:rsidR="005A247C" w:rsidRPr="00064C66" w:rsidRDefault="005A247C" w:rsidP="005A247C">
            <w:pPr>
              <w:rPr>
                <w:rFonts w:ascii="Tahoma" w:hAnsi="Tahoma" w:cs="Tahoma"/>
                <w:b/>
                <w:bCs/>
                <w:sz w:val="17"/>
                <w:szCs w:val="17"/>
                <w:u w:val="single"/>
              </w:rPr>
            </w:pPr>
            <w:r w:rsidRPr="00064C66">
              <w:rPr>
                <w:rFonts w:ascii="Tahoma" w:hAnsi="Tahoma" w:cs="Tahoma"/>
                <w:bCs/>
                <w:sz w:val="17"/>
                <w:szCs w:val="17"/>
              </w:rPr>
              <w:t>No</w:t>
            </w:r>
          </w:p>
        </w:tc>
        <w:tc>
          <w:tcPr>
            <w:tcW w:w="2052" w:type="dxa"/>
          </w:tcPr>
          <w:p w14:paraId="7980D5B0" w14:textId="0C7BB823" w:rsidR="005A247C" w:rsidRPr="00064C66" w:rsidRDefault="005A247C" w:rsidP="005A247C">
            <w:pPr>
              <w:rPr>
                <w:rFonts w:ascii="Tahoma" w:hAnsi="Tahoma" w:cs="Tahoma"/>
                <w:bCs/>
                <w:sz w:val="17"/>
                <w:szCs w:val="17"/>
              </w:rPr>
            </w:pPr>
            <w:r w:rsidRPr="00064C66">
              <w:rPr>
                <w:rFonts w:ascii="Tahoma" w:hAnsi="Tahoma" w:cs="Tahoma"/>
                <w:bCs/>
                <w:sz w:val="17"/>
                <w:szCs w:val="17"/>
              </w:rPr>
              <w:t xml:space="preserve">No, unless referred by </w:t>
            </w:r>
            <w:r>
              <w:rPr>
                <w:rFonts w:ascii="Tahoma" w:hAnsi="Tahoma" w:cs="Tahoma"/>
                <w:bCs/>
                <w:sz w:val="17"/>
                <w:szCs w:val="17"/>
              </w:rPr>
              <w:t xml:space="preserve">a type A </w:t>
            </w:r>
            <w:r w:rsidRPr="00064C66">
              <w:rPr>
                <w:rFonts w:ascii="Tahoma" w:hAnsi="Tahoma" w:cs="Tahoma"/>
                <w:bCs/>
                <w:sz w:val="17"/>
                <w:szCs w:val="17"/>
              </w:rPr>
              <w:t>attending physician and under a written treatment plan</w:t>
            </w:r>
            <w:r>
              <w:rPr>
                <w:rFonts w:ascii="Tahoma" w:hAnsi="Tahoma" w:cs="Tahoma"/>
                <w:bCs/>
                <w:sz w:val="17"/>
                <w:szCs w:val="17"/>
              </w:rPr>
              <w:t>.</w:t>
            </w:r>
            <w:r w:rsidRPr="00064C66">
              <w:rPr>
                <w:rFonts w:ascii="Tahoma" w:hAnsi="Tahoma" w:cs="Tahoma"/>
                <w:bCs/>
                <w:sz w:val="17"/>
                <w:szCs w:val="17"/>
              </w:rPr>
              <w:t xml:space="preserve"> </w:t>
            </w:r>
          </w:p>
        </w:tc>
      </w:tr>
    </w:tbl>
    <w:p w14:paraId="40448599" w14:textId="77777777" w:rsidR="00D707DC" w:rsidRPr="00064C66" w:rsidRDefault="00D707DC" w:rsidP="00D707DC">
      <w:pPr>
        <w:rPr>
          <w:rFonts w:ascii="Tahoma" w:hAnsi="Tahoma" w:cs="Tahoma"/>
          <w:bCs/>
          <w:sz w:val="17"/>
          <w:szCs w:val="17"/>
        </w:rPr>
      </w:pPr>
    </w:p>
    <w:p w14:paraId="1FC625FC" w14:textId="77777777" w:rsidR="00D707DC" w:rsidRPr="00064C66" w:rsidRDefault="00D707DC" w:rsidP="00D707DC">
      <w:pPr>
        <w:rPr>
          <w:rFonts w:ascii="Tahoma" w:hAnsi="Tahoma" w:cs="Tahoma"/>
          <w:sz w:val="17"/>
          <w:szCs w:val="17"/>
        </w:rPr>
      </w:pPr>
      <w:r w:rsidRPr="00064C66">
        <w:rPr>
          <w:rFonts w:ascii="Tahoma" w:hAnsi="Tahoma" w:cs="Tahoma"/>
          <w:bCs/>
          <w:sz w:val="17"/>
          <w:szCs w:val="17"/>
        </w:rPr>
        <w:lastRenderedPageBreak/>
        <w:t>* This matrix does not apply to managed care organizations</w:t>
      </w:r>
    </w:p>
    <w:p w14:paraId="0FAC0180" w14:textId="77777777" w:rsidR="00D707DC" w:rsidRPr="0038695D" w:rsidRDefault="00D707DC" w:rsidP="00D707DC">
      <w:pPr>
        <w:jc w:val="center"/>
        <w:sectPr w:rsidR="00D707DC" w:rsidRPr="0038695D" w:rsidSect="003E0CC0">
          <w:headerReference w:type="default" r:id="rId60"/>
          <w:footerReference w:type="default" r:id="rId61"/>
          <w:pgSz w:w="15840" w:h="12240" w:orient="landscape" w:code="1"/>
          <w:pgMar w:top="720" w:right="720" w:bottom="720" w:left="720" w:header="720" w:footer="720" w:gutter="0"/>
          <w:cols w:space="720"/>
          <w:docGrid w:linePitch="360"/>
        </w:sectPr>
      </w:pPr>
    </w:p>
    <w:p w14:paraId="54C253E1" w14:textId="77777777" w:rsidR="004A75D4" w:rsidRPr="008243AF" w:rsidRDefault="008243AF" w:rsidP="002476AA">
      <w:pPr>
        <w:pStyle w:val="Heading1"/>
        <w:jc w:val="center"/>
        <w:rPr>
          <w:b w:val="0"/>
          <w:sz w:val="24"/>
          <w:szCs w:val="24"/>
        </w:rPr>
      </w:pPr>
      <w:bookmarkStart w:id="432" w:name="_Toc168492328"/>
      <w:r>
        <w:rPr>
          <w:rStyle w:val="Footrule"/>
          <w:b/>
        </w:rPr>
        <w:lastRenderedPageBreak/>
        <w:t>Appendices</w:t>
      </w:r>
      <w:r w:rsidR="004A75D4" w:rsidRPr="006B2D45">
        <w:rPr>
          <w:rStyle w:val="Footrule"/>
          <w:b/>
        </w:rPr>
        <w:t xml:space="preserve"> B through E</w:t>
      </w:r>
      <w:bookmarkEnd w:id="369"/>
      <w:bookmarkEnd w:id="387"/>
      <w:bookmarkEnd w:id="432"/>
    </w:p>
    <w:p w14:paraId="3E18CA69" w14:textId="77777777" w:rsidR="004A75D4" w:rsidRPr="00291444" w:rsidRDefault="004A75D4" w:rsidP="00246EA6">
      <w:pPr>
        <w:jc w:val="center"/>
        <w:rPr>
          <w:b/>
        </w:rPr>
      </w:pPr>
      <w:r w:rsidRPr="00291444">
        <w:rPr>
          <w:b/>
        </w:rPr>
        <w:t>Oregon Workers</w:t>
      </w:r>
      <w:r>
        <w:rPr>
          <w:b/>
        </w:rPr>
        <w:t>’</w:t>
      </w:r>
      <w:r w:rsidRPr="00291444">
        <w:rPr>
          <w:b/>
        </w:rPr>
        <w:t xml:space="preserve"> Compensation Maximum Allowable Payment Amounts</w:t>
      </w:r>
    </w:p>
    <w:p w14:paraId="5819F8A8" w14:textId="77777777" w:rsidR="004A75D4" w:rsidRPr="004E03EC" w:rsidRDefault="004A75D4" w:rsidP="00246EA6">
      <w:pPr>
        <w:rPr>
          <w:sz w:val="12"/>
          <w:szCs w:val="12"/>
        </w:rPr>
      </w:pPr>
    </w:p>
    <w:p w14:paraId="77652F0D" w14:textId="77777777" w:rsidR="004A75D4" w:rsidRPr="00391E73" w:rsidRDefault="004A75D4" w:rsidP="00246EA6">
      <w:r w:rsidRPr="00391E73">
        <w:t>The Workers’ Compensation Division no longer adopts the Federal Register that publishes Centers for Medicare and Medicaid Services’ (CMS) relative value units (RVUs). The division publishes the following Appendices to the division 009 of chapter 436.</w:t>
      </w:r>
    </w:p>
    <w:p w14:paraId="7FCB06BF" w14:textId="05CAAF0C" w:rsidR="004A75D4" w:rsidRPr="00391E73" w:rsidRDefault="00B255E1" w:rsidP="00F95E79">
      <w:pPr>
        <w:pStyle w:val="Heading1"/>
        <w:spacing w:before="120" w:after="0"/>
        <w:ind w:left="720"/>
        <w:rPr>
          <w:b w:val="0"/>
          <w:color w:val="000000"/>
          <w:sz w:val="24"/>
          <w:szCs w:val="24"/>
        </w:rPr>
      </w:pPr>
      <w:hyperlink r:id="rId62" w:history="1">
        <w:bookmarkStart w:id="433" w:name="_Toc309652856"/>
        <w:bookmarkStart w:id="434" w:name="_Toc329259995"/>
        <w:bookmarkStart w:id="435" w:name="_Toc372029997"/>
        <w:bookmarkStart w:id="436" w:name="_Toc377457568"/>
        <w:bookmarkStart w:id="437" w:name="_Toc377461402"/>
        <w:bookmarkStart w:id="438" w:name="_Toc27644211"/>
        <w:bookmarkStart w:id="439" w:name="_Toc46846328"/>
        <w:bookmarkStart w:id="440" w:name="_Toc49498081"/>
        <w:bookmarkStart w:id="441" w:name="_Toc62723161"/>
        <w:bookmarkStart w:id="442" w:name="_Toc91668932"/>
        <w:bookmarkStart w:id="443" w:name="_Toc92786138"/>
        <w:bookmarkStart w:id="444" w:name="_Toc97112270"/>
        <w:bookmarkStart w:id="445" w:name="_Toc105157005"/>
        <w:bookmarkStart w:id="446" w:name="_Toc124940674"/>
        <w:bookmarkStart w:id="447" w:name="_Toc128730129"/>
        <w:bookmarkStart w:id="448" w:name="_Toc128730686"/>
        <w:bookmarkStart w:id="449" w:name="_Toc152079287"/>
        <w:bookmarkStart w:id="450" w:name="_Toc168492329"/>
        <w:r w:rsidR="004A75D4" w:rsidRPr="00391E73">
          <w:rPr>
            <w:b w:val="0"/>
            <w:color w:val="1F497D"/>
            <w:sz w:val="24"/>
            <w:szCs w:val="24"/>
          </w:rPr>
          <w:t>Appendix B (physician fee schedule) containing the maximum allowable payment amounts for services provided by medical service providers.</w:t>
        </w:r>
      </w:hyperlink>
      <w:r w:rsidR="004A75D4" w:rsidRPr="00391E73">
        <w:rPr>
          <w:b w:val="0"/>
          <w:color w:val="000000"/>
          <w:sz w:val="24"/>
          <w:szCs w:val="24"/>
        </w:rPr>
        <w:br/>
        <w:t>[Effective</w:t>
      </w:r>
      <w:r w:rsidR="00DD6B30">
        <w:rPr>
          <w:b w:val="0"/>
          <w:color w:val="000000"/>
          <w:sz w:val="24"/>
          <w:szCs w:val="24"/>
        </w:rPr>
        <w:t xml:space="preserve"> April 1,</w:t>
      </w:r>
      <w:r w:rsidR="005D2502">
        <w:rPr>
          <w:b w:val="0"/>
          <w:color w:val="000000"/>
          <w:sz w:val="24"/>
          <w:szCs w:val="24"/>
        </w:rPr>
        <w:t xml:space="preserve"> 2024</w:t>
      </w:r>
      <w:r w:rsidR="004A75D4" w:rsidRPr="00391E73">
        <w:rPr>
          <w:b w:val="0"/>
          <w:color w:val="000000"/>
          <w:sz w:val="24"/>
          <w:szCs w:val="24"/>
        </w:rPr>
        <w:t>]</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ACEC580" w14:textId="7C50E195" w:rsidR="004A75D4" w:rsidRPr="00391E73" w:rsidRDefault="00B255E1" w:rsidP="00F95E79">
      <w:pPr>
        <w:pStyle w:val="Heading1"/>
        <w:spacing w:before="120" w:after="0"/>
        <w:ind w:left="720"/>
        <w:rPr>
          <w:b w:val="0"/>
          <w:color w:val="000000"/>
          <w:sz w:val="24"/>
          <w:szCs w:val="24"/>
        </w:rPr>
      </w:pPr>
      <w:hyperlink r:id="rId63" w:history="1">
        <w:bookmarkStart w:id="451" w:name="_Toc309652857"/>
        <w:bookmarkStart w:id="452" w:name="_Toc329259996"/>
        <w:bookmarkStart w:id="453" w:name="_Toc372029998"/>
        <w:bookmarkStart w:id="454" w:name="_Toc377457569"/>
        <w:bookmarkStart w:id="455" w:name="_Toc377461403"/>
        <w:bookmarkStart w:id="456" w:name="_Toc535927147"/>
        <w:bookmarkStart w:id="457" w:name="_Toc3553765"/>
        <w:bookmarkStart w:id="458" w:name="_Toc27644212"/>
        <w:bookmarkStart w:id="459" w:name="_Toc27644313"/>
        <w:bookmarkStart w:id="460" w:name="_Toc29456917"/>
        <w:bookmarkStart w:id="461" w:name="_Toc46846329"/>
        <w:bookmarkStart w:id="462" w:name="_Toc49498082"/>
        <w:bookmarkStart w:id="463" w:name="_Toc62723162"/>
        <w:bookmarkStart w:id="464" w:name="_Toc91668933"/>
        <w:bookmarkStart w:id="465" w:name="_Toc92786139"/>
        <w:bookmarkStart w:id="466" w:name="_Toc97112271"/>
        <w:bookmarkStart w:id="467" w:name="_Toc105157006"/>
        <w:bookmarkStart w:id="468" w:name="_Toc124940675"/>
        <w:bookmarkStart w:id="469" w:name="_Toc128730130"/>
        <w:bookmarkStart w:id="470" w:name="_Toc128730687"/>
        <w:bookmarkStart w:id="471" w:name="_Toc152079288"/>
        <w:bookmarkStart w:id="472" w:name="_Toc168492330"/>
        <w:r w:rsidR="004A75D4" w:rsidRPr="00391E73">
          <w:rPr>
            <w:b w:val="0"/>
            <w:color w:val="1F497D"/>
            <w:sz w:val="24"/>
            <w:szCs w:val="24"/>
          </w:rPr>
          <w:t>Appendix C (ambulatory surgery center fee schedule amounts for surgical procedures), containing the maximum allowable payment amounts for surgical procedures including packaged procedures.</w:t>
        </w:r>
      </w:hyperlink>
      <w:r w:rsidR="004A75D4" w:rsidRPr="00391E73">
        <w:rPr>
          <w:b w:val="0"/>
          <w:color w:val="000000"/>
          <w:sz w:val="24"/>
          <w:szCs w:val="24"/>
        </w:rPr>
        <w:t xml:space="preserve"> [Effective April 1,</w:t>
      </w:r>
      <w:r w:rsidR="005D2502">
        <w:rPr>
          <w:b w:val="0"/>
          <w:color w:val="000000"/>
          <w:sz w:val="24"/>
          <w:szCs w:val="24"/>
        </w:rPr>
        <w:t xml:space="preserve"> 2024</w:t>
      </w:r>
      <w:r w:rsidR="004A75D4" w:rsidRPr="00391E73">
        <w:rPr>
          <w:b w:val="0"/>
          <w:color w:val="000000"/>
          <w:sz w:val="24"/>
          <w:szCs w:val="24"/>
        </w:rPr>
        <w: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97B7991" w14:textId="5E10ED6A" w:rsidR="004A75D4" w:rsidRPr="00391E73" w:rsidRDefault="00B255E1" w:rsidP="00F95E79">
      <w:pPr>
        <w:pStyle w:val="Heading1"/>
        <w:spacing w:before="120"/>
        <w:ind w:left="720"/>
        <w:rPr>
          <w:b w:val="0"/>
          <w:color w:val="000000"/>
          <w:sz w:val="24"/>
          <w:szCs w:val="24"/>
        </w:rPr>
      </w:pPr>
      <w:hyperlink r:id="rId64" w:history="1">
        <w:bookmarkStart w:id="473" w:name="_Toc309652858"/>
        <w:bookmarkStart w:id="474" w:name="_Toc329259997"/>
        <w:bookmarkStart w:id="475" w:name="_Toc372029999"/>
        <w:bookmarkStart w:id="476" w:name="_Toc377457570"/>
        <w:bookmarkStart w:id="477" w:name="_Toc377461404"/>
        <w:bookmarkStart w:id="478" w:name="_Toc535927148"/>
        <w:bookmarkStart w:id="479" w:name="_Toc3553766"/>
        <w:bookmarkStart w:id="480" w:name="_Toc27644213"/>
        <w:bookmarkStart w:id="481" w:name="_Toc27644314"/>
        <w:bookmarkStart w:id="482" w:name="_Toc29456918"/>
        <w:bookmarkStart w:id="483" w:name="_Toc46846330"/>
        <w:bookmarkStart w:id="484" w:name="_Toc49498083"/>
        <w:bookmarkStart w:id="485" w:name="_Toc62723163"/>
        <w:bookmarkStart w:id="486" w:name="_Toc91668934"/>
        <w:bookmarkStart w:id="487" w:name="_Toc92786140"/>
        <w:bookmarkStart w:id="488" w:name="_Toc97112272"/>
        <w:bookmarkStart w:id="489" w:name="_Toc105157007"/>
        <w:bookmarkStart w:id="490" w:name="_Toc124940676"/>
        <w:bookmarkStart w:id="491" w:name="_Toc128730131"/>
        <w:bookmarkStart w:id="492" w:name="_Toc128730688"/>
        <w:bookmarkStart w:id="493" w:name="_Toc152079289"/>
        <w:bookmarkStart w:id="494" w:name="_Toc168492331"/>
        <w:r w:rsidR="004A75D4" w:rsidRPr="00391E73">
          <w:rPr>
            <w:b w:val="0"/>
            <w:color w:val="1F497D"/>
            <w:sz w:val="24"/>
            <w:szCs w:val="24"/>
          </w:rPr>
          <w:t>Appendix D (ambulatory surgery center fee schedule amounts for ancillary services) containing the maximum allowable payment amounts for ancillary services integral to the surgical procedure.</w:t>
        </w:r>
      </w:hyperlink>
      <w:r w:rsidR="004A75D4" w:rsidRPr="00391E73">
        <w:rPr>
          <w:b w:val="0"/>
          <w:color w:val="000000"/>
          <w:sz w:val="24"/>
          <w:szCs w:val="24"/>
        </w:rPr>
        <w:t xml:space="preserve"> [Effective April 1,</w:t>
      </w:r>
      <w:r w:rsidR="005D2502">
        <w:rPr>
          <w:b w:val="0"/>
          <w:color w:val="000000"/>
          <w:sz w:val="24"/>
          <w:szCs w:val="24"/>
        </w:rPr>
        <w:t xml:space="preserve"> 2024</w:t>
      </w:r>
      <w:r w:rsidR="004A75D4" w:rsidRPr="00391E73">
        <w:rPr>
          <w:b w:val="0"/>
          <w:color w:val="000000"/>
          <w:sz w:val="24"/>
          <w:szCs w:val="24"/>
        </w:rPr>
        <w: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bookmarkStart w:id="495" w:name="_Toc309652859"/>
    <w:bookmarkStart w:id="496" w:name="_Toc329259998"/>
    <w:bookmarkStart w:id="497" w:name="_Toc372030000"/>
    <w:bookmarkStart w:id="498" w:name="_Toc377457571"/>
    <w:bookmarkStart w:id="499" w:name="_Toc377461405"/>
    <w:p w14:paraId="70F3A71C" w14:textId="2C5F0880" w:rsidR="004A75D4" w:rsidRPr="00391E73" w:rsidRDefault="004A75D4" w:rsidP="00F95E79">
      <w:pPr>
        <w:pStyle w:val="Heading1"/>
        <w:spacing w:before="120"/>
        <w:ind w:left="720"/>
        <w:rPr>
          <w:b w:val="0"/>
          <w:sz w:val="24"/>
          <w:szCs w:val="24"/>
        </w:rPr>
      </w:pPr>
      <w:r w:rsidRPr="000A61C4">
        <w:rPr>
          <w:b w:val="0"/>
          <w:color w:val="1F497D"/>
          <w:sz w:val="24"/>
          <w:szCs w:val="24"/>
        </w:rPr>
        <w:fldChar w:fldCharType="begin"/>
      </w:r>
      <w:r w:rsidR="00360DC6">
        <w:rPr>
          <w:b w:val="0"/>
          <w:color w:val="1F497D"/>
          <w:sz w:val="24"/>
          <w:szCs w:val="24"/>
        </w:rPr>
        <w:instrText>HYPERLINK "https://wcd.oregon.gov/medical/Pages/disclaimer.aspx"</w:instrText>
      </w:r>
      <w:r w:rsidRPr="000A61C4">
        <w:rPr>
          <w:b w:val="0"/>
          <w:color w:val="1F497D"/>
          <w:sz w:val="24"/>
          <w:szCs w:val="24"/>
        </w:rPr>
      </w:r>
      <w:r w:rsidRPr="000A61C4">
        <w:rPr>
          <w:b w:val="0"/>
          <w:color w:val="1F497D"/>
          <w:sz w:val="24"/>
          <w:szCs w:val="24"/>
        </w:rPr>
        <w:fldChar w:fldCharType="separate"/>
      </w:r>
      <w:bookmarkStart w:id="500" w:name="_Toc535927149"/>
      <w:bookmarkStart w:id="501" w:name="_Toc3553767"/>
      <w:bookmarkStart w:id="502" w:name="_Toc27644214"/>
      <w:bookmarkStart w:id="503" w:name="_Toc29456919"/>
      <w:bookmarkStart w:id="504" w:name="_Toc46846331"/>
      <w:bookmarkStart w:id="505" w:name="_Toc49498084"/>
      <w:bookmarkStart w:id="506" w:name="_Toc62723164"/>
      <w:bookmarkStart w:id="507" w:name="_Toc91668935"/>
      <w:bookmarkStart w:id="508" w:name="_Toc92786141"/>
      <w:bookmarkStart w:id="509" w:name="_Toc97112273"/>
      <w:bookmarkStart w:id="510" w:name="_Toc105157008"/>
      <w:bookmarkStart w:id="511" w:name="_Toc124940677"/>
      <w:bookmarkStart w:id="512" w:name="_Toc128730132"/>
      <w:bookmarkStart w:id="513" w:name="_Toc128730689"/>
      <w:bookmarkStart w:id="514" w:name="_Toc152079290"/>
      <w:bookmarkStart w:id="515" w:name="_Toc168492332"/>
      <w:r w:rsidRPr="000A61C4">
        <w:rPr>
          <w:b w:val="0"/>
          <w:color w:val="1F497D"/>
          <w:sz w:val="24"/>
          <w:szCs w:val="24"/>
        </w:rPr>
        <w:t>Appendix E (durable medical equipment, prosthetics, orthotics, and supplies (DMEPOS)) containing the maximum allowable payment amounts for durable medical equipment, prosthetics, orthotics, and supplies.</w:t>
      </w:r>
      <w:r w:rsidRPr="000A61C4">
        <w:rPr>
          <w:b w:val="0"/>
          <w:color w:val="1F497D"/>
          <w:sz w:val="24"/>
          <w:szCs w:val="24"/>
        </w:rPr>
        <w:fldChar w:fldCharType="end"/>
      </w:r>
      <w:r w:rsidRPr="00391E73">
        <w:rPr>
          <w:b w:val="0"/>
          <w:sz w:val="24"/>
          <w:szCs w:val="24"/>
        </w:rPr>
        <w:t xml:space="preserve"> [Effective April 1,</w:t>
      </w:r>
      <w:r w:rsidR="005D2502">
        <w:rPr>
          <w:b w:val="0"/>
          <w:sz w:val="24"/>
          <w:szCs w:val="24"/>
        </w:rPr>
        <w:t xml:space="preserve"> 2024</w:t>
      </w:r>
      <w:r w:rsidRPr="00391E73">
        <w:rPr>
          <w:b w:val="0"/>
          <w:sz w:val="24"/>
          <w:szCs w:val="24"/>
        </w:rPr>
        <w:t>]</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E5ECB8A" w14:textId="77777777" w:rsidR="004A75D4" w:rsidRPr="004E03EC" w:rsidRDefault="004A75D4" w:rsidP="000E1C4E">
      <w:pPr>
        <w:rPr>
          <w:sz w:val="12"/>
          <w:szCs w:val="12"/>
        </w:rPr>
      </w:pPr>
    </w:p>
    <w:p w14:paraId="25B35C67" w14:textId="77777777" w:rsidR="004A75D4" w:rsidRPr="00391E73" w:rsidRDefault="004A75D4" w:rsidP="000E1C4E">
      <w:pPr>
        <w:rPr>
          <w:i/>
        </w:rPr>
      </w:pPr>
      <w:r w:rsidRPr="00391E73">
        <w:rPr>
          <w:i/>
        </w:rPr>
        <w:t xml:space="preserve">Note: If the above links do not connect you to the </w:t>
      </w:r>
      <w:r>
        <w:rPr>
          <w:i/>
        </w:rPr>
        <w:t>division’s</w:t>
      </w:r>
      <w:r w:rsidRPr="00391E73">
        <w:rPr>
          <w:i/>
        </w:rPr>
        <w:t xml:space="preserve"> website, click:</w:t>
      </w:r>
    </w:p>
    <w:p w14:paraId="6CECAB24" w14:textId="77777777" w:rsidR="004A75D4" w:rsidRPr="00374144" w:rsidRDefault="00B255E1" w:rsidP="000E1C4E">
      <w:pPr>
        <w:rPr>
          <w:i/>
        </w:rPr>
      </w:pPr>
      <w:hyperlink r:id="rId65" w:history="1">
        <w:r w:rsidR="00360DC6" w:rsidRPr="00D44DD0">
          <w:rPr>
            <w:rStyle w:val="Hyperlink"/>
            <w:i/>
          </w:rPr>
          <w:t>https://wcd.oregon.gov/medical/Pages/disclaimer.aspx</w:t>
        </w:r>
      </w:hyperlink>
      <w:r w:rsidR="004A75D4">
        <w:rPr>
          <w:i/>
        </w:rPr>
        <w:t xml:space="preserve"> </w:t>
      </w:r>
    </w:p>
    <w:p w14:paraId="4E6E681B" w14:textId="77777777" w:rsidR="004A75D4" w:rsidRPr="00391E73" w:rsidRDefault="004A75D4" w:rsidP="000E1C4E">
      <w:r w:rsidRPr="00391E73">
        <w:t>If you have questions, call the Workers’ Compensation Division, 503-947-7606.</w:t>
      </w:r>
    </w:p>
    <w:p w14:paraId="7C9CC087" w14:textId="77777777" w:rsidR="004A75D4" w:rsidRPr="004E03EC" w:rsidRDefault="004A75D4" w:rsidP="000E1C4E">
      <w:pPr>
        <w:rPr>
          <w:rStyle w:val="bodytext1"/>
          <w:rFonts w:ascii="Arial" w:hAnsi="Arial" w:cs="Arial"/>
          <w:sz w:val="12"/>
          <w:szCs w:val="12"/>
        </w:rPr>
      </w:pPr>
    </w:p>
    <w:p w14:paraId="2492EA63" w14:textId="2D5F5465" w:rsidR="004A75D4" w:rsidRPr="00391E73" w:rsidRDefault="004A75D4" w:rsidP="00F95E79">
      <w:pPr>
        <w:rPr>
          <w:rStyle w:val="bodytext1"/>
          <w:rFonts w:ascii="Arial" w:hAnsi="Arial" w:cs="Arial"/>
          <w:sz w:val="20"/>
        </w:rPr>
      </w:pPr>
      <w:r w:rsidRPr="00391E73">
        <w:rPr>
          <w:rStyle w:val="bodytext1"/>
          <w:rFonts w:ascii="Arial" w:hAnsi="Arial" w:cs="Arial"/>
          <w:sz w:val="20"/>
        </w:rPr>
        <w:t xml:space="preserve">The five character codes included in the Oregon Workers’ Compensation Maximum Allowable Payment Tables are obtained from Current Procedural Terminology (CPT), copyright </w:t>
      </w:r>
      <w:r w:rsidR="005D2502">
        <w:rPr>
          <w:rStyle w:val="bodytext1"/>
          <w:rFonts w:ascii="Arial" w:hAnsi="Arial" w:cs="Arial"/>
          <w:sz w:val="20"/>
        </w:rPr>
        <w:t>2023</w:t>
      </w:r>
      <w:r w:rsidR="005D2502" w:rsidRPr="00391E73">
        <w:rPr>
          <w:rStyle w:val="bodytext1"/>
          <w:rFonts w:ascii="Arial" w:hAnsi="Arial" w:cs="Arial"/>
          <w:sz w:val="20"/>
        </w:rPr>
        <w:t xml:space="preserve"> </w:t>
      </w:r>
      <w:r w:rsidRPr="00391E73">
        <w:rPr>
          <w:rStyle w:val="bodytext1"/>
          <w:rFonts w:ascii="Arial" w:hAnsi="Arial" w:cs="Arial"/>
          <w:sz w:val="20"/>
        </w:rPr>
        <w:t>by the American</w:t>
      </w:r>
    </w:p>
    <w:p w14:paraId="3336AECF" w14:textId="77777777" w:rsidR="004A75D4" w:rsidRPr="00391E73" w:rsidRDefault="004A75D4" w:rsidP="000E1C4E">
      <w:pPr>
        <w:spacing w:after="120"/>
        <w:rPr>
          <w:rStyle w:val="bodytext1"/>
          <w:rFonts w:ascii="Arial" w:hAnsi="Arial" w:cs="Arial"/>
          <w:sz w:val="20"/>
        </w:rPr>
      </w:pPr>
      <w:r w:rsidRPr="00391E73">
        <w:rPr>
          <w:rStyle w:val="bodytext1"/>
          <w:rFonts w:ascii="Arial" w:hAnsi="Arial" w:cs="Arial"/>
          <w:sz w:val="20"/>
        </w:rPr>
        <w:t xml:space="preserve">Medical Association (AMA). CPT is developed by the AMA as a listing of descriptive terms and five character identifying codes and modifiers for reporting medical services and procedures. </w:t>
      </w:r>
      <w:r w:rsidRPr="00391E73">
        <w:rPr>
          <w:rFonts w:ascii="Arial" w:hAnsi="Arial" w:cs="Arial"/>
          <w:color w:val="000000"/>
          <w:sz w:val="20"/>
        </w:rPr>
        <w:br/>
      </w:r>
      <w:r w:rsidRPr="00391E73">
        <w:rPr>
          <w:rFonts w:ascii="Arial" w:hAnsi="Arial" w:cs="Arial"/>
          <w:color w:val="000000"/>
          <w:sz w:val="20"/>
        </w:rPr>
        <w:br/>
      </w:r>
      <w:r w:rsidRPr="00391E73">
        <w:rPr>
          <w:rStyle w:val="bodytext1"/>
          <w:rFonts w:ascii="Arial" w:hAnsi="Arial" w:cs="Arial"/>
          <w:sz w:val="20"/>
        </w:rPr>
        <w:t>The responsibility for the content of Oregon Workers’ Compensation Maximum Allowable Payment Tables is with State of Oregon and no endorsement by the AMA is intended or should be implied. The AMA disclaims responsibility for any consequences or liability attributable or related to any use, nonuse or interpretation of information contained in Oregon Workers’ Compensation Maximum Allowable Payment Tables. Fee schedules, relative value units, conversion factors and related components are not assigned by the AMA, are not part of CPT, and the AMA is not recommending their use. The AMA does not directly or indirectly practice medicine or dispense medical services. The AMA assumes no liability for data contained or not contained herein. Any use of CPT outside of Oregon Workers’ Compensation Maximum Allowable Payment Tables should refer to the most current Current Procedural Terminology which contains the complete and most current listing of CPT codes and descriptive terms. Applicable FARS/DFARS apply.</w:t>
      </w:r>
    </w:p>
    <w:p w14:paraId="53DD02AE" w14:textId="45D63281" w:rsidR="004A75D4" w:rsidRPr="00391E73" w:rsidRDefault="004A75D4" w:rsidP="00F95E79">
      <w:pPr>
        <w:rPr>
          <w:rStyle w:val="italic"/>
          <w:rFonts w:ascii="Arial" w:hAnsi="Arial" w:cs="Arial"/>
          <w:color w:val="000000"/>
          <w:sz w:val="20"/>
        </w:rPr>
      </w:pPr>
      <w:r w:rsidRPr="00391E73">
        <w:rPr>
          <w:rStyle w:val="italic"/>
          <w:rFonts w:ascii="Arial" w:hAnsi="Arial" w:cs="Arial"/>
          <w:color w:val="000000"/>
          <w:sz w:val="20"/>
        </w:rPr>
        <w:t xml:space="preserve">CPT only copyright </w:t>
      </w:r>
      <w:r w:rsidR="005D2502">
        <w:rPr>
          <w:rStyle w:val="italic"/>
          <w:rFonts w:ascii="Arial" w:hAnsi="Arial" w:cs="Arial"/>
          <w:color w:val="000000"/>
          <w:sz w:val="20"/>
        </w:rPr>
        <w:t xml:space="preserve">2023 </w:t>
      </w:r>
      <w:r w:rsidRPr="00391E73">
        <w:rPr>
          <w:rStyle w:val="italic"/>
          <w:rFonts w:ascii="Arial" w:hAnsi="Arial" w:cs="Arial"/>
          <w:color w:val="000000"/>
          <w:sz w:val="20"/>
        </w:rPr>
        <w:t>American Medical Association. All rights reserved.</w:t>
      </w:r>
    </w:p>
    <w:p w14:paraId="60BCB1FD" w14:textId="77777777" w:rsidR="004A75D4" w:rsidRPr="004E03EC" w:rsidRDefault="004A75D4" w:rsidP="00246EA6">
      <w:pPr>
        <w:rPr>
          <w:rStyle w:val="italic"/>
          <w:color w:val="000000"/>
          <w:sz w:val="12"/>
          <w:szCs w:val="12"/>
        </w:rPr>
      </w:pPr>
    </w:p>
    <w:p w14:paraId="42051C83" w14:textId="77777777" w:rsidR="004A75D4" w:rsidRPr="00391E73" w:rsidRDefault="004A75D4" w:rsidP="004E03EC">
      <w:pPr>
        <w:spacing w:after="120"/>
        <w:rPr>
          <w:color w:val="1F497D"/>
          <w:sz w:val="20"/>
          <w:u w:val="single"/>
        </w:rPr>
      </w:pPr>
      <w:r w:rsidRPr="00391E73">
        <w:rPr>
          <w:rStyle w:val="italic"/>
          <w:color w:val="000000"/>
          <w:sz w:val="20"/>
        </w:rPr>
        <w:t xml:space="preserve">Link to the Maximum Allowable Payment Tables: </w:t>
      </w:r>
      <w:hyperlink r:id="rId66" w:history="1">
        <w:r w:rsidR="00360DC6" w:rsidRPr="00360DC6">
          <w:rPr>
            <w:rStyle w:val="Hyperlink"/>
            <w:sz w:val="20"/>
          </w:rPr>
          <w:t>https://wcd.oregon.gov/medical/Pages/disclaimer.aspx</w:t>
        </w:r>
      </w:hyperlink>
    </w:p>
    <w:p w14:paraId="5923B31E" w14:textId="77777777" w:rsidR="00411A3F" w:rsidRDefault="004A75D4" w:rsidP="000E1C4E">
      <w:r w:rsidRPr="00391E73">
        <w:rPr>
          <w:rStyle w:val="italic"/>
          <w:sz w:val="20"/>
        </w:rPr>
        <w:t xml:space="preserve">Or, contact the division for a paper copy, </w:t>
      </w:r>
      <w:bookmarkStart w:id="516" w:name="AppendixF"/>
      <w:bookmarkEnd w:id="516"/>
      <w:r w:rsidR="006B2041">
        <w:rPr>
          <w:rStyle w:val="italic"/>
          <w:sz w:val="20"/>
        </w:rPr>
        <w:t>971-286-0316</w:t>
      </w:r>
    </w:p>
    <w:p w14:paraId="499B6475" w14:textId="77777777" w:rsidR="00411A3F" w:rsidRPr="00411A3F" w:rsidRDefault="00411A3F" w:rsidP="00411A3F"/>
    <w:sectPr w:rsidR="00411A3F" w:rsidRPr="00411A3F" w:rsidSect="00375A61">
      <w:headerReference w:type="default" r:id="rId67"/>
      <w:footerReference w:type="default" r:id="rId68"/>
      <w:headerReference w:type="first" r:id="rId69"/>
      <w:footerReference w:type="first" r:id="rId7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D8A3" w14:textId="77777777" w:rsidR="00C065A6" w:rsidRDefault="00C065A6">
      <w:r>
        <w:separator/>
      </w:r>
    </w:p>
  </w:endnote>
  <w:endnote w:type="continuationSeparator" w:id="0">
    <w:p w14:paraId="374DBD8D" w14:textId="77777777" w:rsidR="00C065A6" w:rsidRDefault="00C0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E156" w14:textId="77777777" w:rsidR="00375A61" w:rsidRPr="004A5BA4" w:rsidRDefault="00375A61" w:rsidP="00085AF2">
    <w:pPr>
      <w:pStyle w:val="Footer"/>
      <w:tabs>
        <w:tab w:val="clear" w:pos="4320"/>
        <w:tab w:val="clear" w:pos="8640"/>
        <w:tab w:val="center" w:pos="4680"/>
        <w:tab w:val="right" w:pos="9360"/>
      </w:tabs>
      <w:rPr>
        <w:sz w:val="24"/>
        <w:szCs w:val="24"/>
      </w:rPr>
    </w:pPr>
    <w:r w:rsidRPr="004A5BA4">
      <w:rPr>
        <w:sz w:val="24"/>
        <w:szCs w:val="24"/>
      </w:rPr>
      <w:tab/>
    </w:r>
    <w:r w:rsidRPr="004A5BA4">
      <w:rPr>
        <w:rStyle w:val="PageNumber"/>
        <w:sz w:val="24"/>
        <w:szCs w:val="24"/>
      </w:rPr>
      <w:fldChar w:fldCharType="begin"/>
    </w:r>
    <w:r w:rsidRPr="004A5BA4">
      <w:rPr>
        <w:rStyle w:val="PageNumber"/>
        <w:sz w:val="24"/>
        <w:szCs w:val="24"/>
      </w:rPr>
      <w:instrText xml:space="preserve"> PAGE </w:instrText>
    </w:r>
    <w:r w:rsidRPr="004A5BA4">
      <w:rPr>
        <w:rStyle w:val="PageNumber"/>
        <w:sz w:val="24"/>
        <w:szCs w:val="24"/>
      </w:rPr>
      <w:fldChar w:fldCharType="separate"/>
    </w:r>
    <w:r>
      <w:rPr>
        <w:rStyle w:val="PageNumber"/>
        <w:noProof/>
        <w:sz w:val="24"/>
        <w:szCs w:val="24"/>
      </w:rPr>
      <w:t>iv</w:t>
    </w:r>
    <w:r w:rsidRPr="004A5BA4">
      <w:rPr>
        <w:rStyle w:val="PageNumber"/>
        <w:sz w:val="24"/>
        <w:szCs w:val="24"/>
      </w:rPr>
      <w:fldChar w:fldCharType="end"/>
    </w:r>
    <w:r w:rsidRPr="004A5BA4">
      <w:rPr>
        <w:rStyle w:val="PageNumber"/>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A5D" w14:textId="1608715E" w:rsidR="00375A61" w:rsidRPr="005D7657" w:rsidRDefault="00375A61" w:rsidP="00E92752">
    <w:pPr>
      <w:pStyle w:val="Footer"/>
      <w:tabs>
        <w:tab w:val="clear" w:pos="4320"/>
        <w:tab w:val="clear" w:pos="8640"/>
        <w:tab w:val="center" w:pos="4680"/>
        <w:tab w:val="right" w:pos="9360"/>
      </w:tabs>
      <w:rPr>
        <w:b/>
        <w:sz w:val="24"/>
        <w:szCs w:val="24"/>
      </w:rPr>
    </w:pPr>
    <w:r w:rsidRPr="005D7657">
      <w:rPr>
        <w:b/>
        <w:sz w:val="24"/>
        <w:szCs w:val="24"/>
      </w:rPr>
      <w:fldChar w:fldCharType="begin"/>
    </w:r>
    <w:r w:rsidRPr="005D7657">
      <w:rPr>
        <w:b/>
        <w:sz w:val="24"/>
        <w:szCs w:val="24"/>
      </w:rPr>
      <w:instrText xml:space="preserve"> STYLEREF Footrule \* MERGEFORMAT </w:instrText>
    </w:r>
    <w:r w:rsidR="00B255E1">
      <w:rPr>
        <w:b/>
        <w:sz w:val="24"/>
        <w:szCs w:val="24"/>
      </w:rPr>
      <w:fldChar w:fldCharType="separate"/>
    </w:r>
    <w:r w:rsidR="00B255E1">
      <w:rPr>
        <w:b/>
        <w:noProof/>
        <w:sz w:val="24"/>
        <w:szCs w:val="24"/>
      </w:rPr>
      <w:t>436-009-0025</w:t>
    </w:r>
    <w:r w:rsidRPr="005D7657">
      <w:rPr>
        <w:b/>
        <w:sz w:val="24"/>
        <w:szCs w:val="24"/>
      </w:rPr>
      <w:fldChar w:fldCharType="end"/>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48</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00B255E1">
      <w:rPr>
        <w:b/>
        <w:sz w:val="24"/>
        <w:szCs w:val="24"/>
      </w:rPr>
      <w:fldChar w:fldCharType="separate"/>
    </w:r>
    <w:r w:rsidR="00B255E1">
      <w:rPr>
        <w:b/>
        <w:noProof/>
        <w:sz w:val="24"/>
        <w:szCs w:val="24"/>
      </w:rPr>
      <w:t>436-009-0025</w:t>
    </w:r>
    <w:r w:rsidRPr="005D7657">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6EA6" w14:textId="77777777" w:rsidR="00375A61" w:rsidRDefault="00375A61" w:rsidP="00E92752">
    <w:pPr>
      <w:pStyle w:val="Footer"/>
      <w:tabs>
        <w:tab w:val="clear" w:pos="4320"/>
        <w:tab w:val="clear" w:pos="8640"/>
        <w:tab w:val="center" w:pos="7200"/>
        <w:tab w:val="right" w:pos="9360"/>
        <w:tab w:val="right" w:pos="14400"/>
      </w:tabs>
    </w:pPr>
    <w:r>
      <w:rPr>
        <w:b/>
        <w:sz w:val="24"/>
        <w:szCs w:val="24"/>
      </w:rPr>
      <w:t>Appendix A</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68</w:t>
    </w:r>
    <w:r w:rsidRPr="005D7657">
      <w:rPr>
        <w:rStyle w:val="PageNumber"/>
        <w:b/>
        <w:sz w:val="24"/>
        <w:szCs w:val="24"/>
      </w:rPr>
      <w:fldChar w:fldCharType="end"/>
    </w:r>
    <w:r w:rsidRPr="005D7657">
      <w:rPr>
        <w:rStyle w:val="PageNumber"/>
        <w:b/>
        <w:sz w:val="24"/>
        <w:szCs w:val="24"/>
      </w:rPr>
      <w:tab/>
    </w:r>
    <w:r>
      <w:rPr>
        <w:rStyle w:val="PageNumber"/>
        <w:b/>
        <w:sz w:val="24"/>
        <w:szCs w:val="24"/>
      </w:rPr>
      <w:tab/>
      <w:t>Appendix A</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612F" w14:textId="31FEBE0E" w:rsidR="00375A61" w:rsidRPr="00FE0C33" w:rsidRDefault="00375A61" w:rsidP="00FE0C33">
    <w:pPr>
      <w:pStyle w:val="Footer"/>
      <w:tabs>
        <w:tab w:val="clear" w:pos="4320"/>
        <w:tab w:val="clear" w:pos="8640"/>
        <w:tab w:val="center" w:pos="4680"/>
        <w:tab w:val="right" w:pos="9360"/>
      </w:tabs>
      <w:rPr>
        <w:sz w:val="22"/>
        <w:szCs w:val="22"/>
      </w:rPr>
    </w:pPr>
    <w:r w:rsidRPr="00FE0C33">
      <w:rPr>
        <w:b/>
        <w:bCs/>
        <w:sz w:val="22"/>
        <w:szCs w:val="22"/>
      </w:rPr>
      <w:fldChar w:fldCharType="begin"/>
    </w:r>
    <w:r w:rsidRPr="00FE0C33">
      <w:rPr>
        <w:b/>
        <w:bCs/>
        <w:sz w:val="22"/>
        <w:szCs w:val="22"/>
      </w:rPr>
      <w:instrText xml:space="preserve"> STYLEREF Footrule \* MERGEFORMAT </w:instrText>
    </w:r>
    <w:r w:rsidRPr="00FE0C33">
      <w:rPr>
        <w:b/>
        <w:bCs/>
        <w:sz w:val="22"/>
        <w:szCs w:val="22"/>
      </w:rPr>
      <w:fldChar w:fldCharType="separate"/>
    </w:r>
    <w:r w:rsidR="00B255E1">
      <w:rPr>
        <w:b/>
        <w:bCs/>
        <w:noProof/>
        <w:sz w:val="22"/>
        <w:szCs w:val="22"/>
      </w:rPr>
      <w:t>Appendices B through E</w:t>
    </w:r>
    <w:r w:rsidRPr="00FE0C33">
      <w:rPr>
        <w:b/>
        <w:bCs/>
        <w:sz w:val="22"/>
        <w:szCs w:val="22"/>
      </w:rPr>
      <w:fldChar w:fldCharType="end"/>
    </w:r>
    <w:r w:rsidRPr="00FE0C33">
      <w:rPr>
        <w:b/>
        <w:bCs/>
        <w:sz w:val="22"/>
        <w:szCs w:val="22"/>
      </w:rPr>
      <w:tab/>
      <w:t xml:space="preserve">Page </w:t>
    </w:r>
    <w:r w:rsidRPr="00FE0C33">
      <w:rPr>
        <w:rStyle w:val="PageNumber"/>
        <w:b/>
        <w:bCs/>
        <w:sz w:val="22"/>
        <w:szCs w:val="22"/>
      </w:rPr>
      <w:fldChar w:fldCharType="begin"/>
    </w:r>
    <w:r w:rsidRPr="00FE0C33">
      <w:rPr>
        <w:rStyle w:val="PageNumber"/>
        <w:b/>
        <w:bCs/>
        <w:sz w:val="22"/>
        <w:szCs w:val="22"/>
      </w:rPr>
      <w:instrText xml:space="preserve"> PAGE </w:instrText>
    </w:r>
    <w:r w:rsidRPr="00FE0C33">
      <w:rPr>
        <w:rStyle w:val="PageNumber"/>
        <w:b/>
        <w:bCs/>
        <w:sz w:val="22"/>
        <w:szCs w:val="22"/>
      </w:rPr>
      <w:fldChar w:fldCharType="separate"/>
    </w:r>
    <w:r>
      <w:rPr>
        <w:rStyle w:val="PageNumber"/>
        <w:b/>
        <w:bCs/>
        <w:noProof/>
        <w:sz w:val="22"/>
        <w:szCs w:val="22"/>
      </w:rPr>
      <w:t>69</w:t>
    </w:r>
    <w:r w:rsidRPr="00FE0C33">
      <w:rPr>
        <w:rStyle w:val="PageNumber"/>
        <w:b/>
        <w:bCs/>
        <w:sz w:val="22"/>
        <w:szCs w:val="22"/>
      </w:rPr>
      <w:fldChar w:fldCharType="end"/>
    </w:r>
    <w:r w:rsidRPr="00FE0C33">
      <w:rPr>
        <w:rStyle w:val="PageNumber"/>
        <w:b/>
        <w:bCs/>
        <w:sz w:val="22"/>
        <w:szCs w:val="22"/>
      </w:rPr>
      <w:tab/>
    </w:r>
    <w:r w:rsidRPr="00FE0C33">
      <w:rPr>
        <w:b/>
        <w:bCs/>
        <w:sz w:val="22"/>
        <w:szCs w:val="22"/>
      </w:rPr>
      <w:fldChar w:fldCharType="begin"/>
    </w:r>
    <w:r w:rsidRPr="00FE0C33">
      <w:rPr>
        <w:b/>
        <w:bCs/>
        <w:sz w:val="22"/>
        <w:szCs w:val="22"/>
      </w:rPr>
      <w:instrText xml:space="preserve"> STYLEREF Footrule\l \* MERGEFORMAT </w:instrText>
    </w:r>
    <w:r w:rsidRPr="00FE0C33">
      <w:rPr>
        <w:b/>
        <w:bCs/>
        <w:sz w:val="22"/>
        <w:szCs w:val="22"/>
      </w:rPr>
      <w:fldChar w:fldCharType="separate"/>
    </w:r>
    <w:r w:rsidR="00B255E1">
      <w:rPr>
        <w:b/>
        <w:bCs/>
        <w:noProof/>
        <w:sz w:val="22"/>
        <w:szCs w:val="22"/>
      </w:rPr>
      <w:t>Appendices B through E</w:t>
    </w:r>
    <w:r w:rsidRPr="00FE0C33">
      <w:rPr>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B07E" w14:textId="77777777" w:rsidR="00375A61" w:rsidRPr="00E92752" w:rsidRDefault="00375A61" w:rsidP="000E1C4E">
    <w:pPr>
      <w:pStyle w:val="Footer"/>
      <w:tabs>
        <w:tab w:val="clear" w:pos="4320"/>
        <w:tab w:val="clear" w:pos="8640"/>
        <w:tab w:val="center" w:pos="4680"/>
        <w:tab w:val="right" w:pos="9360"/>
      </w:tabs>
    </w:pPr>
    <w:r>
      <w:rPr>
        <w:b/>
        <w:sz w:val="24"/>
        <w:szCs w:val="24"/>
      </w:rPr>
      <w:t>Appendices B through E</w:t>
    </w:r>
    <w:r w:rsidRPr="005D7657">
      <w:rPr>
        <w:b/>
        <w:sz w:val="24"/>
        <w:szCs w:val="24"/>
      </w:rPr>
      <w:tab/>
      <w:t xml:space="preserve">Page </w:t>
    </w:r>
    <w:r w:rsidRPr="005D7657">
      <w:rPr>
        <w:rStyle w:val="PageNumber"/>
        <w:b/>
        <w:sz w:val="24"/>
        <w:szCs w:val="24"/>
      </w:rPr>
      <w:fldChar w:fldCharType="begin"/>
    </w:r>
    <w:r w:rsidRPr="005D7657">
      <w:rPr>
        <w:rStyle w:val="PageNumber"/>
        <w:b/>
        <w:sz w:val="24"/>
        <w:szCs w:val="24"/>
      </w:rPr>
      <w:instrText xml:space="preserve"> PAGE </w:instrText>
    </w:r>
    <w:r w:rsidRPr="005D7657">
      <w:rPr>
        <w:rStyle w:val="PageNumber"/>
        <w:b/>
        <w:sz w:val="24"/>
        <w:szCs w:val="24"/>
      </w:rPr>
      <w:fldChar w:fldCharType="separate"/>
    </w:r>
    <w:r>
      <w:rPr>
        <w:rStyle w:val="PageNumber"/>
        <w:b/>
        <w:noProof/>
        <w:sz w:val="24"/>
        <w:szCs w:val="24"/>
      </w:rPr>
      <w:t>81</w:t>
    </w:r>
    <w:r w:rsidRPr="005D7657">
      <w:rPr>
        <w:rStyle w:val="PageNumber"/>
        <w:b/>
        <w:sz w:val="24"/>
        <w:szCs w:val="24"/>
      </w:rPr>
      <w:fldChar w:fldCharType="end"/>
    </w:r>
    <w:r w:rsidRPr="005D7657">
      <w:rPr>
        <w:rStyle w:val="PageNumber"/>
        <w:b/>
        <w:sz w:val="24"/>
        <w:szCs w:val="24"/>
      </w:rPr>
      <w:tab/>
    </w:r>
    <w:r w:rsidRPr="005D7657">
      <w:rPr>
        <w:b/>
        <w:sz w:val="24"/>
        <w:szCs w:val="24"/>
      </w:rPr>
      <w:fldChar w:fldCharType="begin"/>
    </w:r>
    <w:r w:rsidRPr="005D7657">
      <w:rPr>
        <w:b/>
        <w:sz w:val="24"/>
        <w:szCs w:val="24"/>
      </w:rPr>
      <w:instrText xml:space="preserve"> STYLEREF Footrule\l \* MERGEFORMAT </w:instrText>
    </w:r>
    <w:r w:rsidRPr="005D7657">
      <w:rPr>
        <w:b/>
        <w:sz w:val="24"/>
        <w:szCs w:val="24"/>
      </w:rPr>
      <w:fldChar w:fldCharType="separate"/>
    </w:r>
    <w:r w:rsidR="00E03542">
      <w:rPr>
        <w:b/>
        <w:noProof/>
        <w:sz w:val="24"/>
        <w:szCs w:val="24"/>
      </w:rPr>
      <w:t>Appendix A</w:t>
    </w:r>
    <w:r w:rsidRPr="005D7657">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68A6E" w14:textId="77777777" w:rsidR="00C065A6" w:rsidRDefault="00C065A6">
      <w:r>
        <w:separator/>
      </w:r>
    </w:p>
  </w:footnote>
  <w:footnote w:type="continuationSeparator" w:id="0">
    <w:p w14:paraId="720247C9" w14:textId="77777777" w:rsidR="00C065A6" w:rsidRDefault="00C06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12BE4"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2F8DC8AF" w14:textId="0DEAF48A" w:rsidR="00375A61" w:rsidRPr="00DF60F5" w:rsidRDefault="00375A61" w:rsidP="00CE0E21">
    <w:pPr>
      <w:pStyle w:val="Header"/>
      <w:pBdr>
        <w:bottom w:val="single" w:sz="4" w:space="1" w:color="auto"/>
      </w:pBdr>
      <w:tabs>
        <w:tab w:val="clear" w:pos="4320"/>
        <w:tab w:val="center" w:pos="4680"/>
      </w:tabs>
      <w:jc w:val="center"/>
      <w:rPr>
        <w:b/>
        <w:bCs/>
        <w:sz w:val="22"/>
        <w:szCs w:val="22"/>
      </w:rPr>
    </w:pPr>
    <w:r w:rsidRPr="00DF60F5">
      <w:rPr>
        <w:b/>
        <w:bCs/>
        <w:sz w:val="22"/>
        <w:szCs w:val="22"/>
      </w:rPr>
      <w:t>WORKERS’ COMPENSATION DIVISION</w:t>
    </w:r>
  </w:p>
  <w:p w14:paraId="6D58A8FA" w14:textId="77777777" w:rsidR="00375A61" w:rsidRPr="004E03EC" w:rsidRDefault="00375A61" w:rsidP="00E92752">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1FCF" w14:textId="77777777" w:rsidR="00375A61" w:rsidRPr="003A19A1" w:rsidRDefault="00375A61" w:rsidP="00B66E30">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14-055</w:t>
    </w:r>
  </w:p>
  <w:p w14:paraId="489DEF63" w14:textId="77777777" w:rsidR="00375A61" w:rsidRPr="003A19A1" w:rsidRDefault="00375A61" w:rsidP="00B66E30">
    <w:pPr>
      <w:pStyle w:val="Header"/>
      <w:tabs>
        <w:tab w:val="clear" w:pos="4320"/>
        <w:tab w:val="center" w:pos="4680"/>
      </w:tabs>
      <w:jc w:val="center"/>
      <w:rPr>
        <w:b/>
        <w:bCs/>
        <w:sz w:val="22"/>
      </w:rPr>
    </w:pPr>
    <w:r w:rsidRPr="003A19A1">
      <w:rPr>
        <w:b/>
        <w:bCs/>
        <w:sz w:val="22"/>
      </w:rPr>
      <w:t>DEPARTMENT OF CONSUMER AND BUSINESS SERVICES</w:t>
    </w:r>
  </w:p>
  <w:p w14:paraId="6DF582BA" w14:textId="77777777" w:rsidR="00375A61" w:rsidRPr="003A19A1" w:rsidRDefault="00375A61" w:rsidP="00B66E30">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7EA50AA2" w14:textId="77777777" w:rsidR="00375A61" w:rsidRPr="003A19A1" w:rsidRDefault="00375A61" w:rsidP="00B66E30">
    <w:pPr>
      <w:pStyle w:val="Header"/>
      <w:pBdr>
        <w:bottom w:val="single" w:sz="4" w:space="1" w:color="auto"/>
      </w:pBdr>
      <w:tabs>
        <w:tab w:val="clear" w:pos="4320"/>
        <w:tab w:val="center" w:pos="4680"/>
      </w:tabs>
      <w:jc w:val="center"/>
      <w:rPr>
        <w:b/>
        <w:bCs/>
        <w:sz w:val="22"/>
      </w:rPr>
    </w:pPr>
    <w:r w:rsidRPr="003A19A1">
      <w:rPr>
        <w:b/>
        <w:bCs/>
        <w:sz w:val="22"/>
      </w:rPr>
      <w:t>OREGON MEDICAL FEE AND PAYMENT RULES</w:t>
    </w:r>
  </w:p>
  <w:p w14:paraId="1C95ECCE" w14:textId="77777777" w:rsidR="00375A61" w:rsidRPr="002C6132" w:rsidRDefault="00375A61" w:rsidP="00B66E3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95C9" w14:textId="51994747" w:rsidR="00375A61" w:rsidRPr="00DF60F5" w:rsidRDefault="00375A61" w:rsidP="00E92752">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w:t>
    </w:r>
    <w:r w:rsidR="00C06013" w:rsidRPr="00250268">
      <w:rPr>
        <w:b/>
        <w:bCs/>
        <w:sz w:val="22"/>
        <w:szCs w:val="22"/>
      </w:rPr>
      <w:t>2</w:t>
    </w:r>
    <w:r w:rsidR="0084760A" w:rsidRPr="00250268">
      <w:rPr>
        <w:b/>
        <w:bCs/>
        <w:sz w:val="22"/>
        <w:szCs w:val="22"/>
      </w:rPr>
      <w:t>4</w:t>
    </w:r>
    <w:r w:rsidR="00C06013" w:rsidRPr="00250268">
      <w:rPr>
        <w:b/>
        <w:bCs/>
        <w:sz w:val="22"/>
        <w:szCs w:val="22"/>
      </w:rPr>
      <w:t>-</w:t>
    </w:r>
    <w:r w:rsidR="00250268" w:rsidRPr="00250268">
      <w:rPr>
        <w:b/>
        <w:bCs/>
        <w:sz w:val="22"/>
        <w:szCs w:val="22"/>
      </w:rPr>
      <w:t>050</w:t>
    </w:r>
  </w:p>
  <w:p w14:paraId="0B68E7A9"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DEPARTMENT OF CONSUMER AND BUSINESS SERVICES</w:t>
    </w:r>
  </w:p>
  <w:p w14:paraId="528BF53E" w14:textId="77777777" w:rsidR="00375A61" w:rsidRPr="00DF60F5" w:rsidRDefault="00375A61" w:rsidP="00E92752">
    <w:pPr>
      <w:pStyle w:val="Header"/>
      <w:tabs>
        <w:tab w:val="clear" w:pos="4320"/>
        <w:tab w:val="center" w:pos="4680"/>
      </w:tabs>
      <w:jc w:val="center"/>
      <w:rPr>
        <w:b/>
        <w:bCs/>
        <w:sz w:val="22"/>
        <w:szCs w:val="22"/>
      </w:rPr>
    </w:pPr>
    <w:r w:rsidRPr="00DF60F5">
      <w:rPr>
        <w:b/>
        <w:bCs/>
        <w:sz w:val="22"/>
        <w:szCs w:val="22"/>
      </w:rPr>
      <w:t>WORKERS’ COMPENSATION DIVISION</w:t>
    </w:r>
  </w:p>
  <w:p w14:paraId="5E4C23DD" w14:textId="454DF18B" w:rsidR="00375A61" w:rsidRPr="00DF60F5" w:rsidRDefault="00375A61" w:rsidP="00E92752">
    <w:pPr>
      <w:pStyle w:val="Heading7"/>
      <w:pBdr>
        <w:bottom w:val="single" w:sz="4" w:space="1" w:color="auto"/>
      </w:pBdr>
      <w:rPr>
        <w:bCs/>
        <w:sz w:val="22"/>
        <w:szCs w:val="22"/>
      </w:rPr>
    </w:pPr>
    <w:r w:rsidRPr="00DF60F5">
      <w:rPr>
        <w:bCs/>
        <w:sz w:val="22"/>
        <w:szCs w:val="22"/>
      </w:rPr>
      <w:t>OREGON MEDICAL FEE AND PAYMENT RULES</w:t>
    </w:r>
  </w:p>
  <w:p w14:paraId="2A08B50C" w14:textId="77777777" w:rsidR="00375A61" w:rsidRPr="004E03EC" w:rsidRDefault="00375A61" w:rsidP="00E92752">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9DF9" w14:textId="77777777" w:rsidR="00375A61" w:rsidRPr="00E92752" w:rsidRDefault="00375A61" w:rsidP="00E92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3B77" w14:textId="2BE16D1D" w:rsidR="00375A61" w:rsidRPr="00DF60F5" w:rsidRDefault="00375A61" w:rsidP="008C15C6">
    <w:pPr>
      <w:pStyle w:val="Header"/>
      <w:tabs>
        <w:tab w:val="clear" w:pos="4320"/>
        <w:tab w:val="clear" w:pos="8640"/>
        <w:tab w:val="center" w:pos="4680"/>
        <w:tab w:val="right" w:pos="9360"/>
      </w:tabs>
      <w:jc w:val="right"/>
      <w:rPr>
        <w:b/>
        <w:bCs/>
        <w:sz w:val="22"/>
        <w:szCs w:val="22"/>
      </w:rPr>
    </w:pPr>
    <w:r w:rsidRPr="00DF60F5">
      <w:rPr>
        <w:b/>
        <w:bCs/>
        <w:sz w:val="22"/>
        <w:szCs w:val="22"/>
      </w:rPr>
      <w:t>ORDER NO.</w:t>
    </w:r>
    <w:r>
      <w:rPr>
        <w:b/>
        <w:bCs/>
        <w:sz w:val="22"/>
        <w:szCs w:val="22"/>
      </w:rPr>
      <w:t xml:space="preserve"> 2</w:t>
    </w:r>
    <w:r w:rsidR="00AB3617">
      <w:rPr>
        <w:b/>
        <w:bCs/>
        <w:sz w:val="22"/>
        <w:szCs w:val="22"/>
      </w:rPr>
      <w:t>4</w:t>
    </w:r>
    <w:r>
      <w:rPr>
        <w:b/>
        <w:bCs/>
        <w:sz w:val="22"/>
        <w:szCs w:val="22"/>
      </w:rPr>
      <w:t>-</w:t>
    </w:r>
    <w:r w:rsidR="00113936">
      <w:rPr>
        <w:b/>
        <w:bCs/>
        <w:sz w:val="22"/>
        <w:szCs w:val="22"/>
      </w:rPr>
      <w:t>050</w:t>
    </w:r>
  </w:p>
  <w:p w14:paraId="6ED7410F"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DEPARTMENT OF CONSUMER AND BUSINESS SERVICES</w:t>
    </w:r>
  </w:p>
  <w:p w14:paraId="52E7CDD1" w14:textId="77777777" w:rsidR="00375A61" w:rsidRPr="00DF60F5" w:rsidRDefault="00375A61" w:rsidP="008C15C6">
    <w:pPr>
      <w:pStyle w:val="Header"/>
      <w:tabs>
        <w:tab w:val="clear" w:pos="4320"/>
        <w:tab w:val="center" w:pos="4680"/>
      </w:tabs>
      <w:jc w:val="center"/>
      <w:rPr>
        <w:b/>
        <w:bCs/>
        <w:sz w:val="22"/>
        <w:szCs w:val="22"/>
      </w:rPr>
    </w:pPr>
    <w:r w:rsidRPr="00DF60F5">
      <w:rPr>
        <w:b/>
        <w:bCs/>
        <w:sz w:val="22"/>
        <w:szCs w:val="22"/>
      </w:rPr>
      <w:t>WORKERS’ COMPENSATION DIVISION</w:t>
    </w:r>
  </w:p>
  <w:p w14:paraId="21CF9E06" w14:textId="6707C0B3" w:rsidR="00375A61" w:rsidRPr="00DF60F5" w:rsidRDefault="00375A61" w:rsidP="008C15C6">
    <w:pPr>
      <w:pStyle w:val="Heading7"/>
      <w:pBdr>
        <w:bottom w:val="single" w:sz="4" w:space="1" w:color="auto"/>
      </w:pBdr>
      <w:rPr>
        <w:bCs/>
        <w:sz w:val="22"/>
        <w:szCs w:val="22"/>
      </w:rPr>
    </w:pPr>
    <w:r w:rsidRPr="00DF60F5">
      <w:rPr>
        <w:bCs/>
        <w:sz w:val="22"/>
        <w:szCs w:val="22"/>
      </w:rPr>
      <w:t>OREGON MEDICAL FEE AND PAYMENT RULES</w:t>
    </w:r>
  </w:p>
  <w:p w14:paraId="34EE1084" w14:textId="77777777" w:rsidR="00375A61" w:rsidRPr="004E03EC" w:rsidRDefault="00375A61" w:rsidP="008C15C6">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E8E0" w14:textId="77777777" w:rsidR="00375A61" w:rsidRPr="00DF60F5" w:rsidRDefault="00375A61" w:rsidP="000E1C4E">
    <w:pPr>
      <w:pStyle w:val="Header"/>
      <w:tabs>
        <w:tab w:val="clear" w:pos="4320"/>
        <w:tab w:val="clear" w:pos="8640"/>
        <w:tab w:val="center" w:pos="4680"/>
        <w:tab w:val="right" w:pos="9360"/>
      </w:tabs>
      <w:jc w:val="right"/>
      <w:rPr>
        <w:b/>
        <w:bCs/>
        <w:sz w:val="22"/>
        <w:szCs w:val="22"/>
      </w:rPr>
    </w:pPr>
    <w:r w:rsidRPr="00DF60F5">
      <w:rPr>
        <w:b/>
        <w:bCs/>
        <w:sz w:val="22"/>
        <w:szCs w:val="22"/>
      </w:rPr>
      <w:t xml:space="preserve">ORDER NO. </w:t>
    </w:r>
    <w:r>
      <w:rPr>
        <w:b/>
        <w:bCs/>
        <w:sz w:val="22"/>
        <w:szCs w:val="22"/>
      </w:rPr>
      <w:t>18-053</w:t>
    </w:r>
  </w:p>
  <w:p w14:paraId="3381D1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DEPARTMENT OF CONSUMER AND BUSINESS SERVICES</w:t>
    </w:r>
  </w:p>
  <w:p w14:paraId="164E627C" w14:textId="77777777" w:rsidR="00375A61" w:rsidRPr="00DF60F5" w:rsidRDefault="00375A61" w:rsidP="000E1C4E">
    <w:pPr>
      <w:pStyle w:val="Header"/>
      <w:tabs>
        <w:tab w:val="clear" w:pos="4320"/>
        <w:tab w:val="center" w:pos="4680"/>
      </w:tabs>
      <w:jc w:val="center"/>
      <w:rPr>
        <w:b/>
        <w:bCs/>
        <w:sz w:val="22"/>
        <w:szCs w:val="22"/>
      </w:rPr>
    </w:pPr>
    <w:r w:rsidRPr="00DF60F5">
      <w:rPr>
        <w:b/>
        <w:bCs/>
        <w:sz w:val="22"/>
        <w:szCs w:val="22"/>
      </w:rPr>
      <w:t>WORKERS’ COMPENSATION DIVISION</w:t>
    </w:r>
  </w:p>
  <w:p w14:paraId="5824D9C1" w14:textId="77777777" w:rsidR="00375A61" w:rsidRPr="00DF60F5" w:rsidRDefault="00375A61" w:rsidP="000E1C4E">
    <w:pPr>
      <w:pStyle w:val="Heading7"/>
      <w:pBdr>
        <w:bottom w:val="single" w:sz="4" w:space="1" w:color="auto"/>
      </w:pBdr>
      <w:rPr>
        <w:bCs/>
        <w:sz w:val="22"/>
        <w:szCs w:val="22"/>
      </w:rPr>
    </w:pPr>
    <w:r w:rsidRPr="00DF60F5">
      <w:rPr>
        <w:bCs/>
        <w:sz w:val="22"/>
        <w:szCs w:val="22"/>
      </w:rPr>
      <w:t>OREGON MEDICAL FEE AND PAYMENT RULES</w:t>
    </w:r>
  </w:p>
  <w:p w14:paraId="18C2AF7C" w14:textId="77777777" w:rsidR="00375A61" w:rsidRPr="004E03EC" w:rsidRDefault="00375A61" w:rsidP="000E1C4E">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9A86F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8C2F8E"/>
    <w:multiLevelType w:val="hybridMultilevel"/>
    <w:tmpl w:val="15F8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23867"/>
    <w:multiLevelType w:val="hybridMultilevel"/>
    <w:tmpl w:val="8108B780"/>
    <w:lvl w:ilvl="0" w:tplc="AB2422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0D0E"/>
    <w:multiLevelType w:val="hybridMultilevel"/>
    <w:tmpl w:val="139806B6"/>
    <w:lvl w:ilvl="0" w:tplc="E932C19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A461F4"/>
    <w:multiLevelType w:val="hybridMultilevel"/>
    <w:tmpl w:val="7588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E1467"/>
    <w:multiLevelType w:val="hybridMultilevel"/>
    <w:tmpl w:val="C0F86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D80676"/>
    <w:multiLevelType w:val="hybridMultilevel"/>
    <w:tmpl w:val="ABBCC0E8"/>
    <w:lvl w:ilvl="0" w:tplc="0408273C">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C153153"/>
    <w:multiLevelType w:val="hybridMultilevel"/>
    <w:tmpl w:val="05AA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76DE9"/>
    <w:multiLevelType w:val="hybridMultilevel"/>
    <w:tmpl w:val="A9687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F10383"/>
    <w:multiLevelType w:val="hybridMultilevel"/>
    <w:tmpl w:val="2DE285EE"/>
    <w:lvl w:ilvl="0" w:tplc="A336D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A070C2"/>
    <w:multiLevelType w:val="hybridMultilevel"/>
    <w:tmpl w:val="FAD6735A"/>
    <w:lvl w:ilvl="0" w:tplc="900A746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C15900"/>
    <w:multiLevelType w:val="hybridMultilevel"/>
    <w:tmpl w:val="60D2B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B20F83"/>
    <w:multiLevelType w:val="hybridMultilevel"/>
    <w:tmpl w:val="68C2421E"/>
    <w:lvl w:ilvl="0" w:tplc="7996ED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C93899"/>
    <w:multiLevelType w:val="hybridMultilevel"/>
    <w:tmpl w:val="9C003116"/>
    <w:lvl w:ilvl="0" w:tplc="730C01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9B782C"/>
    <w:multiLevelType w:val="hybridMultilevel"/>
    <w:tmpl w:val="13B205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A123DE"/>
    <w:multiLevelType w:val="hybridMultilevel"/>
    <w:tmpl w:val="696E3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8081B"/>
    <w:multiLevelType w:val="hybridMultilevel"/>
    <w:tmpl w:val="58BCA6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F52153"/>
    <w:multiLevelType w:val="hybridMultilevel"/>
    <w:tmpl w:val="4D4A92D4"/>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0"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21" w15:restartNumberingAfterBreak="0">
    <w:nsid w:val="2A4374AD"/>
    <w:multiLevelType w:val="hybridMultilevel"/>
    <w:tmpl w:val="A560D744"/>
    <w:lvl w:ilvl="0" w:tplc="04090001">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2211FE"/>
    <w:multiLevelType w:val="hybridMultilevel"/>
    <w:tmpl w:val="A4D2BBB8"/>
    <w:lvl w:ilvl="0" w:tplc="1DD8638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897353D"/>
    <w:multiLevelType w:val="hybridMultilevel"/>
    <w:tmpl w:val="3ACE4432"/>
    <w:lvl w:ilvl="0" w:tplc="04090001">
      <w:start w:val="1"/>
      <w:numFmt w:val="bullet"/>
      <w:pStyle w:val="lett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871FB2"/>
    <w:multiLevelType w:val="hybridMultilevel"/>
    <w:tmpl w:val="74E013A2"/>
    <w:lvl w:ilvl="0" w:tplc="04090001">
      <w:start w:val="1"/>
      <w:numFmt w:val="bullet"/>
      <w:pStyle w:val="number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587E52"/>
    <w:multiLevelType w:val="hybridMultilevel"/>
    <w:tmpl w:val="E14CA1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109F1"/>
    <w:multiLevelType w:val="hybridMultilevel"/>
    <w:tmpl w:val="3EEAE80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B3E27"/>
    <w:multiLevelType w:val="hybridMultilevel"/>
    <w:tmpl w:val="BC769654"/>
    <w:lvl w:ilvl="0" w:tplc="1166B9E2">
      <w:start w:val="1"/>
      <w:numFmt w:val="bullet"/>
      <w:lvlText w:val=""/>
      <w:lvlJc w:val="left"/>
      <w:pPr>
        <w:tabs>
          <w:tab w:val="num" w:pos="720"/>
        </w:tabs>
        <w:ind w:left="720" w:hanging="450"/>
      </w:pPr>
      <w:rPr>
        <w:rFonts w:ascii="Symbol" w:hAnsi="Symbol" w:hint="default"/>
      </w:rPr>
    </w:lvl>
    <w:lvl w:ilvl="1" w:tplc="0409000B">
      <w:start w:val="1"/>
      <w:numFmt w:val="bullet"/>
      <w:lvlText w:val=""/>
      <w:lvlJc w:val="left"/>
      <w:pPr>
        <w:ind w:left="232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406383A"/>
    <w:multiLevelType w:val="hybridMultilevel"/>
    <w:tmpl w:val="9304A4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55A26B8E"/>
    <w:multiLevelType w:val="hybridMultilevel"/>
    <w:tmpl w:val="0A8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9246C"/>
    <w:multiLevelType w:val="hybridMultilevel"/>
    <w:tmpl w:val="0F34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F454E"/>
    <w:multiLevelType w:val="hybridMultilevel"/>
    <w:tmpl w:val="C764BE8A"/>
    <w:lvl w:ilvl="0" w:tplc="C554BBD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87A6B59"/>
    <w:multiLevelType w:val="hybridMultilevel"/>
    <w:tmpl w:val="FA2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B54C6"/>
    <w:multiLevelType w:val="hybridMultilevel"/>
    <w:tmpl w:val="A94EA456"/>
    <w:lvl w:ilvl="0" w:tplc="5BDED9D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B160E9"/>
    <w:multiLevelType w:val="hybridMultilevel"/>
    <w:tmpl w:val="496AB99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9" w15:restartNumberingAfterBreak="0">
    <w:nsid w:val="75C85955"/>
    <w:multiLevelType w:val="hybridMultilevel"/>
    <w:tmpl w:val="54E8DB14"/>
    <w:lvl w:ilvl="0" w:tplc="97D2E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D4720"/>
    <w:multiLevelType w:val="hybridMultilevel"/>
    <w:tmpl w:val="B4408528"/>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468739958">
    <w:abstractNumId w:val="20"/>
  </w:num>
  <w:num w:numId="2" w16cid:durableId="1009873280">
    <w:abstractNumId w:val="34"/>
  </w:num>
  <w:num w:numId="3" w16cid:durableId="116608361">
    <w:abstractNumId w:val="1"/>
  </w:num>
  <w:num w:numId="4" w16cid:durableId="152335788">
    <w:abstractNumId w:val="17"/>
  </w:num>
  <w:num w:numId="5" w16cid:durableId="334722719">
    <w:abstractNumId w:val="9"/>
  </w:num>
  <w:num w:numId="6" w16cid:durableId="224948697">
    <w:abstractNumId w:val="24"/>
  </w:num>
  <w:num w:numId="7" w16cid:durableId="1601915360">
    <w:abstractNumId w:val="25"/>
  </w:num>
  <w:num w:numId="8" w16cid:durableId="1260597951">
    <w:abstractNumId w:val="21"/>
  </w:num>
  <w:num w:numId="9" w16cid:durableId="224724750">
    <w:abstractNumId w:val="32"/>
  </w:num>
  <w:num w:numId="10" w16cid:durableId="1505172538">
    <w:abstractNumId w:val="27"/>
  </w:num>
  <w:num w:numId="11" w16cid:durableId="318273635">
    <w:abstractNumId w:val="0"/>
  </w:num>
  <w:num w:numId="12" w16cid:durableId="1030642358">
    <w:abstractNumId w:val="31"/>
  </w:num>
  <w:num w:numId="13" w16cid:durableId="1050039389">
    <w:abstractNumId w:val="33"/>
  </w:num>
  <w:num w:numId="14" w16cid:durableId="1049109647">
    <w:abstractNumId w:val="28"/>
  </w:num>
  <w:num w:numId="15" w16cid:durableId="1162701365">
    <w:abstractNumId w:val="22"/>
  </w:num>
  <w:num w:numId="16" w16cid:durableId="1074204681">
    <w:abstractNumId w:val="26"/>
  </w:num>
  <w:num w:numId="17" w16cid:durableId="1451171133">
    <w:abstractNumId w:val="18"/>
  </w:num>
  <w:num w:numId="18" w16cid:durableId="1520310648">
    <w:abstractNumId w:val="13"/>
  </w:num>
  <w:num w:numId="19" w16cid:durableId="1184201418">
    <w:abstractNumId w:val="10"/>
  </w:num>
  <w:num w:numId="20" w16cid:durableId="2095781555">
    <w:abstractNumId w:val="30"/>
  </w:num>
  <w:num w:numId="21" w16cid:durableId="101540680">
    <w:abstractNumId w:val="4"/>
  </w:num>
  <w:num w:numId="22" w16cid:durableId="166873322">
    <w:abstractNumId w:val="16"/>
  </w:num>
  <w:num w:numId="23" w16cid:durableId="241764097">
    <w:abstractNumId w:val="38"/>
  </w:num>
  <w:num w:numId="24" w16cid:durableId="1625387697">
    <w:abstractNumId w:val="7"/>
  </w:num>
  <w:num w:numId="25" w16cid:durableId="832912674">
    <w:abstractNumId w:val="19"/>
  </w:num>
  <w:num w:numId="26" w16cid:durableId="20520748">
    <w:abstractNumId w:val="40"/>
  </w:num>
  <w:num w:numId="27" w16cid:durableId="301077580">
    <w:abstractNumId w:val="39"/>
  </w:num>
  <w:num w:numId="28" w16cid:durableId="1389496694">
    <w:abstractNumId w:val="11"/>
  </w:num>
  <w:num w:numId="29" w16cid:durableId="490102470">
    <w:abstractNumId w:val="3"/>
  </w:num>
  <w:num w:numId="30" w16cid:durableId="640767169">
    <w:abstractNumId w:val="36"/>
  </w:num>
  <w:num w:numId="31" w16cid:durableId="1097868834">
    <w:abstractNumId w:val="29"/>
  </w:num>
  <w:num w:numId="32" w16cid:durableId="233664260">
    <w:abstractNumId w:val="6"/>
  </w:num>
  <w:num w:numId="33" w16cid:durableId="1598059075">
    <w:abstractNumId w:val="15"/>
  </w:num>
  <w:num w:numId="34" w16cid:durableId="412433295">
    <w:abstractNumId w:val="37"/>
  </w:num>
  <w:num w:numId="35" w16cid:durableId="207762500">
    <w:abstractNumId w:val="35"/>
  </w:num>
  <w:num w:numId="36" w16cid:durableId="441610434">
    <w:abstractNumId w:val="23"/>
  </w:num>
  <w:num w:numId="37" w16cid:durableId="284392705">
    <w:abstractNumId w:val="2"/>
  </w:num>
  <w:num w:numId="38" w16cid:durableId="1943803698">
    <w:abstractNumId w:val="8"/>
  </w:num>
  <w:num w:numId="39" w16cid:durableId="168107037">
    <w:abstractNumId w:val="14"/>
  </w:num>
  <w:num w:numId="40" w16cid:durableId="2035422705">
    <w:abstractNumId w:val="5"/>
  </w:num>
  <w:num w:numId="41" w16cid:durableId="104394336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oNotTrackFormatting/>
  <w:documentProtection w:edit="forms" w:enforcement="0"/>
  <w:defaultTabStop w:val="288"/>
  <w:noPunctuationKerning/>
  <w:characterSpacingControl w:val="doNotCompress"/>
  <w:hdrShapeDefaults>
    <o:shapedefaults v:ext="edit" spidmax="2051">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F"/>
    <w:rsid w:val="00000BE9"/>
    <w:rsid w:val="0000113E"/>
    <w:rsid w:val="00002075"/>
    <w:rsid w:val="00002AC7"/>
    <w:rsid w:val="0000448C"/>
    <w:rsid w:val="00004BA0"/>
    <w:rsid w:val="00005B0B"/>
    <w:rsid w:val="00005C03"/>
    <w:rsid w:val="00005E41"/>
    <w:rsid w:val="00006504"/>
    <w:rsid w:val="00010E6C"/>
    <w:rsid w:val="000118EA"/>
    <w:rsid w:val="000141FF"/>
    <w:rsid w:val="00014331"/>
    <w:rsid w:val="00014DA7"/>
    <w:rsid w:val="00015625"/>
    <w:rsid w:val="00015FA6"/>
    <w:rsid w:val="00016665"/>
    <w:rsid w:val="000167BB"/>
    <w:rsid w:val="0001721D"/>
    <w:rsid w:val="0001752E"/>
    <w:rsid w:val="00017CC6"/>
    <w:rsid w:val="00017F8A"/>
    <w:rsid w:val="00020E0A"/>
    <w:rsid w:val="00021446"/>
    <w:rsid w:val="000233AF"/>
    <w:rsid w:val="000236A9"/>
    <w:rsid w:val="0002487C"/>
    <w:rsid w:val="00025B80"/>
    <w:rsid w:val="00027802"/>
    <w:rsid w:val="000312B1"/>
    <w:rsid w:val="000315CA"/>
    <w:rsid w:val="0003242C"/>
    <w:rsid w:val="00032687"/>
    <w:rsid w:val="00033099"/>
    <w:rsid w:val="00035643"/>
    <w:rsid w:val="00035871"/>
    <w:rsid w:val="00036A16"/>
    <w:rsid w:val="00040137"/>
    <w:rsid w:val="000409D5"/>
    <w:rsid w:val="0004501A"/>
    <w:rsid w:val="000470B7"/>
    <w:rsid w:val="000479EE"/>
    <w:rsid w:val="0005179D"/>
    <w:rsid w:val="00054615"/>
    <w:rsid w:val="0005473D"/>
    <w:rsid w:val="00056E29"/>
    <w:rsid w:val="00057A45"/>
    <w:rsid w:val="00057A8B"/>
    <w:rsid w:val="00057DD2"/>
    <w:rsid w:val="00060203"/>
    <w:rsid w:val="00060C72"/>
    <w:rsid w:val="00061BE6"/>
    <w:rsid w:val="000621AD"/>
    <w:rsid w:val="000637FE"/>
    <w:rsid w:val="00064C66"/>
    <w:rsid w:val="000651B5"/>
    <w:rsid w:val="0006786D"/>
    <w:rsid w:val="00067C57"/>
    <w:rsid w:val="00070A5D"/>
    <w:rsid w:val="0007130D"/>
    <w:rsid w:val="0007171D"/>
    <w:rsid w:val="000738D2"/>
    <w:rsid w:val="00074032"/>
    <w:rsid w:val="00074257"/>
    <w:rsid w:val="00076A88"/>
    <w:rsid w:val="00077C91"/>
    <w:rsid w:val="00080194"/>
    <w:rsid w:val="0008057E"/>
    <w:rsid w:val="00081103"/>
    <w:rsid w:val="00081147"/>
    <w:rsid w:val="000817C2"/>
    <w:rsid w:val="00081883"/>
    <w:rsid w:val="00081CB5"/>
    <w:rsid w:val="00084085"/>
    <w:rsid w:val="0008446E"/>
    <w:rsid w:val="00084814"/>
    <w:rsid w:val="00085AF2"/>
    <w:rsid w:val="00085FFE"/>
    <w:rsid w:val="000866E4"/>
    <w:rsid w:val="000867C6"/>
    <w:rsid w:val="0008685E"/>
    <w:rsid w:val="00087150"/>
    <w:rsid w:val="00087463"/>
    <w:rsid w:val="000878C2"/>
    <w:rsid w:val="00090A39"/>
    <w:rsid w:val="00090D95"/>
    <w:rsid w:val="00091759"/>
    <w:rsid w:val="00093F32"/>
    <w:rsid w:val="00094155"/>
    <w:rsid w:val="0009517F"/>
    <w:rsid w:val="00096583"/>
    <w:rsid w:val="000966D5"/>
    <w:rsid w:val="00097F36"/>
    <w:rsid w:val="000A23AF"/>
    <w:rsid w:val="000A262E"/>
    <w:rsid w:val="000A3476"/>
    <w:rsid w:val="000A47C5"/>
    <w:rsid w:val="000A5877"/>
    <w:rsid w:val="000A61C4"/>
    <w:rsid w:val="000A7329"/>
    <w:rsid w:val="000A7332"/>
    <w:rsid w:val="000B09DE"/>
    <w:rsid w:val="000B23A6"/>
    <w:rsid w:val="000B2D57"/>
    <w:rsid w:val="000B2E33"/>
    <w:rsid w:val="000B399B"/>
    <w:rsid w:val="000B5FAE"/>
    <w:rsid w:val="000B65E3"/>
    <w:rsid w:val="000B6D64"/>
    <w:rsid w:val="000B6E2E"/>
    <w:rsid w:val="000B7528"/>
    <w:rsid w:val="000C17C3"/>
    <w:rsid w:val="000C2A78"/>
    <w:rsid w:val="000C3074"/>
    <w:rsid w:val="000C62D2"/>
    <w:rsid w:val="000C7D73"/>
    <w:rsid w:val="000D0AC4"/>
    <w:rsid w:val="000D1DD7"/>
    <w:rsid w:val="000D258A"/>
    <w:rsid w:val="000D345E"/>
    <w:rsid w:val="000D4EA9"/>
    <w:rsid w:val="000D602F"/>
    <w:rsid w:val="000D61F6"/>
    <w:rsid w:val="000D6BEC"/>
    <w:rsid w:val="000D7DEC"/>
    <w:rsid w:val="000E1C4E"/>
    <w:rsid w:val="000E24E1"/>
    <w:rsid w:val="000E3463"/>
    <w:rsid w:val="000E37C7"/>
    <w:rsid w:val="000E4673"/>
    <w:rsid w:val="000F1EED"/>
    <w:rsid w:val="000F2324"/>
    <w:rsid w:val="000F33D7"/>
    <w:rsid w:val="000F4155"/>
    <w:rsid w:val="000F64F8"/>
    <w:rsid w:val="000F6710"/>
    <w:rsid w:val="000F7036"/>
    <w:rsid w:val="000F77B5"/>
    <w:rsid w:val="00100041"/>
    <w:rsid w:val="00101942"/>
    <w:rsid w:val="00102D3D"/>
    <w:rsid w:val="001030EF"/>
    <w:rsid w:val="00104218"/>
    <w:rsid w:val="00104242"/>
    <w:rsid w:val="001065FB"/>
    <w:rsid w:val="00107254"/>
    <w:rsid w:val="00107BDD"/>
    <w:rsid w:val="0011050C"/>
    <w:rsid w:val="001108E3"/>
    <w:rsid w:val="001125E8"/>
    <w:rsid w:val="00113936"/>
    <w:rsid w:val="00114DA3"/>
    <w:rsid w:val="00120F1E"/>
    <w:rsid w:val="0012107B"/>
    <w:rsid w:val="001215A2"/>
    <w:rsid w:val="00122E24"/>
    <w:rsid w:val="00124199"/>
    <w:rsid w:val="001241CF"/>
    <w:rsid w:val="00124CB4"/>
    <w:rsid w:val="001256ED"/>
    <w:rsid w:val="00125AE3"/>
    <w:rsid w:val="00126510"/>
    <w:rsid w:val="0012724C"/>
    <w:rsid w:val="00127629"/>
    <w:rsid w:val="00130AAE"/>
    <w:rsid w:val="0013137C"/>
    <w:rsid w:val="00131A39"/>
    <w:rsid w:val="00132861"/>
    <w:rsid w:val="00134238"/>
    <w:rsid w:val="00134F4E"/>
    <w:rsid w:val="00136FD6"/>
    <w:rsid w:val="00137BB1"/>
    <w:rsid w:val="00137C7A"/>
    <w:rsid w:val="00140ACF"/>
    <w:rsid w:val="00141320"/>
    <w:rsid w:val="001436F0"/>
    <w:rsid w:val="00143F33"/>
    <w:rsid w:val="001441E7"/>
    <w:rsid w:val="001441FD"/>
    <w:rsid w:val="001449BA"/>
    <w:rsid w:val="00145713"/>
    <w:rsid w:val="0014701E"/>
    <w:rsid w:val="0014712B"/>
    <w:rsid w:val="00150D4B"/>
    <w:rsid w:val="00151209"/>
    <w:rsid w:val="001514C9"/>
    <w:rsid w:val="0015175B"/>
    <w:rsid w:val="00152DC8"/>
    <w:rsid w:val="001533A7"/>
    <w:rsid w:val="001540CF"/>
    <w:rsid w:val="00154F91"/>
    <w:rsid w:val="001554ED"/>
    <w:rsid w:val="00155851"/>
    <w:rsid w:val="0015591E"/>
    <w:rsid w:val="00160B0B"/>
    <w:rsid w:val="00160D27"/>
    <w:rsid w:val="00163157"/>
    <w:rsid w:val="001631F9"/>
    <w:rsid w:val="00165D10"/>
    <w:rsid w:val="0016694B"/>
    <w:rsid w:val="00166BEE"/>
    <w:rsid w:val="001701B9"/>
    <w:rsid w:val="001714A4"/>
    <w:rsid w:val="001714FD"/>
    <w:rsid w:val="00171697"/>
    <w:rsid w:val="001726EF"/>
    <w:rsid w:val="00174B67"/>
    <w:rsid w:val="00175A72"/>
    <w:rsid w:val="0017770D"/>
    <w:rsid w:val="00180D48"/>
    <w:rsid w:val="0018107C"/>
    <w:rsid w:val="00181C22"/>
    <w:rsid w:val="0018213F"/>
    <w:rsid w:val="00183E53"/>
    <w:rsid w:val="001862F3"/>
    <w:rsid w:val="001869FA"/>
    <w:rsid w:val="00187D31"/>
    <w:rsid w:val="001901D6"/>
    <w:rsid w:val="001915A9"/>
    <w:rsid w:val="001916C5"/>
    <w:rsid w:val="00191C04"/>
    <w:rsid w:val="00193EBB"/>
    <w:rsid w:val="00195286"/>
    <w:rsid w:val="0019563E"/>
    <w:rsid w:val="00195753"/>
    <w:rsid w:val="001959C0"/>
    <w:rsid w:val="001974F1"/>
    <w:rsid w:val="001A2231"/>
    <w:rsid w:val="001A3CE7"/>
    <w:rsid w:val="001A40E4"/>
    <w:rsid w:val="001A465C"/>
    <w:rsid w:val="001A50C0"/>
    <w:rsid w:val="001A6A16"/>
    <w:rsid w:val="001B0195"/>
    <w:rsid w:val="001B22EF"/>
    <w:rsid w:val="001B41DC"/>
    <w:rsid w:val="001B46F3"/>
    <w:rsid w:val="001B4950"/>
    <w:rsid w:val="001B500F"/>
    <w:rsid w:val="001B630B"/>
    <w:rsid w:val="001B6485"/>
    <w:rsid w:val="001B658A"/>
    <w:rsid w:val="001C0351"/>
    <w:rsid w:val="001C0E0B"/>
    <w:rsid w:val="001C160F"/>
    <w:rsid w:val="001C184B"/>
    <w:rsid w:val="001C1D9A"/>
    <w:rsid w:val="001C1DEC"/>
    <w:rsid w:val="001C20D4"/>
    <w:rsid w:val="001C4127"/>
    <w:rsid w:val="001C5033"/>
    <w:rsid w:val="001C5F7F"/>
    <w:rsid w:val="001D0A0B"/>
    <w:rsid w:val="001D2A01"/>
    <w:rsid w:val="001D3721"/>
    <w:rsid w:val="001D4171"/>
    <w:rsid w:val="001D43A8"/>
    <w:rsid w:val="001D4D2B"/>
    <w:rsid w:val="001D5C71"/>
    <w:rsid w:val="001D6F79"/>
    <w:rsid w:val="001D7D5A"/>
    <w:rsid w:val="001D7F1D"/>
    <w:rsid w:val="001E04D5"/>
    <w:rsid w:val="001E0D33"/>
    <w:rsid w:val="001E1687"/>
    <w:rsid w:val="001E194C"/>
    <w:rsid w:val="001E19D5"/>
    <w:rsid w:val="001E1DB4"/>
    <w:rsid w:val="001E2A52"/>
    <w:rsid w:val="001E2E4D"/>
    <w:rsid w:val="001E367F"/>
    <w:rsid w:val="001E3A6D"/>
    <w:rsid w:val="001E3B60"/>
    <w:rsid w:val="001E40A8"/>
    <w:rsid w:val="001E444E"/>
    <w:rsid w:val="001E78B3"/>
    <w:rsid w:val="001F147D"/>
    <w:rsid w:val="001F2487"/>
    <w:rsid w:val="001F2F5E"/>
    <w:rsid w:val="001F55AB"/>
    <w:rsid w:val="001F577F"/>
    <w:rsid w:val="002005FA"/>
    <w:rsid w:val="00201C03"/>
    <w:rsid w:val="00202125"/>
    <w:rsid w:val="00202EEE"/>
    <w:rsid w:val="00202FE6"/>
    <w:rsid w:val="00204A87"/>
    <w:rsid w:val="00204F0F"/>
    <w:rsid w:val="00204FF2"/>
    <w:rsid w:val="00205E84"/>
    <w:rsid w:val="0020685E"/>
    <w:rsid w:val="002069E0"/>
    <w:rsid w:val="00206B93"/>
    <w:rsid w:val="00207E31"/>
    <w:rsid w:val="00211170"/>
    <w:rsid w:val="002131D9"/>
    <w:rsid w:val="00213C07"/>
    <w:rsid w:val="00214539"/>
    <w:rsid w:val="002147AD"/>
    <w:rsid w:val="00214C04"/>
    <w:rsid w:val="00216F2D"/>
    <w:rsid w:val="002205AA"/>
    <w:rsid w:val="00220BA9"/>
    <w:rsid w:val="00220E6C"/>
    <w:rsid w:val="0022160C"/>
    <w:rsid w:val="00223C89"/>
    <w:rsid w:val="00224379"/>
    <w:rsid w:val="00224FE2"/>
    <w:rsid w:val="002251E9"/>
    <w:rsid w:val="00227D3E"/>
    <w:rsid w:val="0023082D"/>
    <w:rsid w:val="00230AD8"/>
    <w:rsid w:val="00230EA7"/>
    <w:rsid w:val="0023136C"/>
    <w:rsid w:val="00231EEC"/>
    <w:rsid w:val="0023342E"/>
    <w:rsid w:val="0023373F"/>
    <w:rsid w:val="00233AA2"/>
    <w:rsid w:val="00234CE3"/>
    <w:rsid w:val="00235132"/>
    <w:rsid w:val="0023577D"/>
    <w:rsid w:val="00236C1A"/>
    <w:rsid w:val="002405D7"/>
    <w:rsid w:val="00241F5B"/>
    <w:rsid w:val="00242ECC"/>
    <w:rsid w:val="002432AF"/>
    <w:rsid w:val="00246EA6"/>
    <w:rsid w:val="002476AA"/>
    <w:rsid w:val="00250268"/>
    <w:rsid w:val="00250869"/>
    <w:rsid w:val="00250C78"/>
    <w:rsid w:val="0025117A"/>
    <w:rsid w:val="002515BB"/>
    <w:rsid w:val="00251B61"/>
    <w:rsid w:val="00252A5E"/>
    <w:rsid w:val="00253076"/>
    <w:rsid w:val="0025321B"/>
    <w:rsid w:val="00254369"/>
    <w:rsid w:val="00254F75"/>
    <w:rsid w:val="00255184"/>
    <w:rsid w:val="00255FD8"/>
    <w:rsid w:val="0025640D"/>
    <w:rsid w:val="002564F1"/>
    <w:rsid w:val="00257B6E"/>
    <w:rsid w:val="00257E33"/>
    <w:rsid w:val="002601EA"/>
    <w:rsid w:val="00260983"/>
    <w:rsid w:val="00260D01"/>
    <w:rsid w:val="0026282F"/>
    <w:rsid w:val="00263456"/>
    <w:rsid w:val="002635C1"/>
    <w:rsid w:val="00265E70"/>
    <w:rsid w:val="002668DB"/>
    <w:rsid w:val="0027065C"/>
    <w:rsid w:val="002738E5"/>
    <w:rsid w:val="002742ED"/>
    <w:rsid w:val="00274CB8"/>
    <w:rsid w:val="00275B5A"/>
    <w:rsid w:val="00275F83"/>
    <w:rsid w:val="00281A44"/>
    <w:rsid w:val="0028271C"/>
    <w:rsid w:val="00282C33"/>
    <w:rsid w:val="00282E83"/>
    <w:rsid w:val="00283882"/>
    <w:rsid w:val="00283AE7"/>
    <w:rsid w:val="00283BF6"/>
    <w:rsid w:val="00284410"/>
    <w:rsid w:val="002852C3"/>
    <w:rsid w:val="00287ECC"/>
    <w:rsid w:val="002902AD"/>
    <w:rsid w:val="002904A2"/>
    <w:rsid w:val="0029155E"/>
    <w:rsid w:val="00291892"/>
    <w:rsid w:val="00292EF0"/>
    <w:rsid w:val="00293FAA"/>
    <w:rsid w:val="00294DF5"/>
    <w:rsid w:val="00295B9C"/>
    <w:rsid w:val="00295DCD"/>
    <w:rsid w:val="0029690F"/>
    <w:rsid w:val="00297242"/>
    <w:rsid w:val="002A005E"/>
    <w:rsid w:val="002A01CC"/>
    <w:rsid w:val="002A02EF"/>
    <w:rsid w:val="002A0A0F"/>
    <w:rsid w:val="002A126E"/>
    <w:rsid w:val="002A1490"/>
    <w:rsid w:val="002A270A"/>
    <w:rsid w:val="002A2F37"/>
    <w:rsid w:val="002A5D31"/>
    <w:rsid w:val="002A6B54"/>
    <w:rsid w:val="002B0C9F"/>
    <w:rsid w:val="002B114D"/>
    <w:rsid w:val="002B13FB"/>
    <w:rsid w:val="002B171C"/>
    <w:rsid w:val="002B4328"/>
    <w:rsid w:val="002B7177"/>
    <w:rsid w:val="002C10EF"/>
    <w:rsid w:val="002C1B18"/>
    <w:rsid w:val="002C1D92"/>
    <w:rsid w:val="002C35BA"/>
    <w:rsid w:val="002C49D9"/>
    <w:rsid w:val="002C4CDC"/>
    <w:rsid w:val="002C5E65"/>
    <w:rsid w:val="002C6352"/>
    <w:rsid w:val="002C7BC0"/>
    <w:rsid w:val="002D0086"/>
    <w:rsid w:val="002D16C2"/>
    <w:rsid w:val="002D1974"/>
    <w:rsid w:val="002D19B7"/>
    <w:rsid w:val="002D1B3F"/>
    <w:rsid w:val="002D2315"/>
    <w:rsid w:val="002D4D7C"/>
    <w:rsid w:val="002E042D"/>
    <w:rsid w:val="002E0D83"/>
    <w:rsid w:val="002E0FBE"/>
    <w:rsid w:val="002E2872"/>
    <w:rsid w:val="002E48E2"/>
    <w:rsid w:val="002E4E51"/>
    <w:rsid w:val="002E5CA8"/>
    <w:rsid w:val="002E5DD5"/>
    <w:rsid w:val="002E5F07"/>
    <w:rsid w:val="002E6EB5"/>
    <w:rsid w:val="002E700B"/>
    <w:rsid w:val="002E7033"/>
    <w:rsid w:val="002F0558"/>
    <w:rsid w:val="002F0DF1"/>
    <w:rsid w:val="002F2A56"/>
    <w:rsid w:val="002F2B5F"/>
    <w:rsid w:val="002F2D53"/>
    <w:rsid w:val="002F2ED2"/>
    <w:rsid w:val="002F433E"/>
    <w:rsid w:val="002F5DF5"/>
    <w:rsid w:val="002F66DA"/>
    <w:rsid w:val="002F7722"/>
    <w:rsid w:val="002F7952"/>
    <w:rsid w:val="002F7B99"/>
    <w:rsid w:val="002F7EF0"/>
    <w:rsid w:val="003000C4"/>
    <w:rsid w:val="0030109D"/>
    <w:rsid w:val="0030222D"/>
    <w:rsid w:val="0030264A"/>
    <w:rsid w:val="0030282B"/>
    <w:rsid w:val="003036E2"/>
    <w:rsid w:val="0030494B"/>
    <w:rsid w:val="003050D0"/>
    <w:rsid w:val="00306A35"/>
    <w:rsid w:val="003073E3"/>
    <w:rsid w:val="0031003C"/>
    <w:rsid w:val="00310EAD"/>
    <w:rsid w:val="003114E8"/>
    <w:rsid w:val="00313321"/>
    <w:rsid w:val="003139E0"/>
    <w:rsid w:val="00314C6B"/>
    <w:rsid w:val="00316793"/>
    <w:rsid w:val="0032175D"/>
    <w:rsid w:val="003217D3"/>
    <w:rsid w:val="0032243F"/>
    <w:rsid w:val="003229FE"/>
    <w:rsid w:val="003233A8"/>
    <w:rsid w:val="003239B0"/>
    <w:rsid w:val="00323DF1"/>
    <w:rsid w:val="003241FF"/>
    <w:rsid w:val="00325DE2"/>
    <w:rsid w:val="00325F9C"/>
    <w:rsid w:val="003305B7"/>
    <w:rsid w:val="003314CD"/>
    <w:rsid w:val="003322A3"/>
    <w:rsid w:val="00332846"/>
    <w:rsid w:val="003339CF"/>
    <w:rsid w:val="0033410E"/>
    <w:rsid w:val="00335A91"/>
    <w:rsid w:val="00335BD7"/>
    <w:rsid w:val="00335EE4"/>
    <w:rsid w:val="00336275"/>
    <w:rsid w:val="003371BD"/>
    <w:rsid w:val="003407D2"/>
    <w:rsid w:val="00340CDD"/>
    <w:rsid w:val="00340EA1"/>
    <w:rsid w:val="003428F4"/>
    <w:rsid w:val="00343980"/>
    <w:rsid w:val="003445A7"/>
    <w:rsid w:val="0034498C"/>
    <w:rsid w:val="00345314"/>
    <w:rsid w:val="00345528"/>
    <w:rsid w:val="00346761"/>
    <w:rsid w:val="00346AB2"/>
    <w:rsid w:val="00346B53"/>
    <w:rsid w:val="00346C52"/>
    <w:rsid w:val="00346F11"/>
    <w:rsid w:val="00347308"/>
    <w:rsid w:val="00350373"/>
    <w:rsid w:val="003511E9"/>
    <w:rsid w:val="00355194"/>
    <w:rsid w:val="003554C2"/>
    <w:rsid w:val="00356B26"/>
    <w:rsid w:val="00357580"/>
    <w:rsid w:val="003577AC"/>
    <w:rsid w:val="003609E7"/>
    <w:rsid w:val="00360DC6"/>
    <w:rsid w:val="0036422B"/>
    <w:rsid w:val="00364CFD"/>
    <w:rsid w:val="0036554C"/>
    <w:rsid w:val="0036570E"/>
    <w:rsid w:val="0036706A"/>
    <w:rsid w:val="00367100"/>
    <w:rsid w:val="00367505"/>
    <w:rsid w:val="00367962"/>
    <w:rsid w:val="003732E2"/>
    <w:rsid w:val="00374144"/>
    <w:rsid w:val="00375A61"/>
    <w:rsid w:val="00375C46"/>
    <w:rsid w:val="00380E6E"/>
    <w:rsid w:val="0038221B"/>
    <w:rsid w:val="0038239E"/>
    <w:rsid w:val="00382ACE"/>
    <w:rsid w:val="00382B2A"/>
    <w:rsid w:val="003843F3"/>
    <w:rsid w:val="00385562"/>
    <w:rsid w:val="00385F2C"/>
    <w:rsid w:val="0038695D"/>
    <w:rsid w:val="00387AAC"/>
    <w:rsid w:val="00390531"/>
    <w:rsid w:val="00390C0B"/>
    <w:rsid w:val="00391E73"/>
    <w:rsid w:val="00392B4B"/>
    <w:rsid w:val="0039310D"/>
    <w:rsid w:val="00395E63"/>
    <w:rsid w:val="00396F92"/>
    <w:rsid w:val="003A070D"/>
    <w:rsid w:val="003A345B"/>
    <w:rsid w:val="003A3716"/>
    <w:rsid w:val="003A4451"/>
    <w:rsid w:val="003A4687"/>
    <w:rsid w:val="003A4952"/>
    <w:rsid w:val="003A6A39"/>
    <w:rsid w:val="003A709A"/>
    <w:rsid w:val="003A79C4"/>
    <w:rsid w:val="003B011A"/>
    <w:rsid w:val="003B2BCF"/>
    <w:rsid w:val="003B3520"/>
    <w:rsid w:val="003B7EC3"/>
    <w:rsid w:val="003C312F"/>
    <w:rsid w:val="003C399B"/>
    <w:rsid w:val="003C47B6"/>
    <w:rsid w:val="003D02B5"/>
    <w:rsid w:val="003D0C40"/>
    <w:rsid w:val="003D1575"/>
    <w:rsid w:val="003D3300"/>
    <w:rsid w:val="003D35A2"/>
    <w:rsid w:val="003D3872"/>
    <w:rsid w:val="003D4FA4"/>
    <w:rsid w:val="003D5196"/>
    <w:rsid w:val="003D5E04"/>
    <w:rsid w:val="003D6307"/>
    <w:rsid w:val="003D6B1E"/>
    <w:rsid w:val="003E0CC0"/>
    <w:rsid w:val="003E1A0C"/>
    <w:rsid w:val="003E2A9B"/>
    <w:rsid w:val="003E30FB"/>
    <w:rsid w:val="003E35AF"/>
    <w:rsid w:val="003E4073"/>
    <w:rsid w:val="003E6547"/>
    <w:rsid w:val="003E6E42"/>
    <w:rsid w:val="003E7062"/>
    <w:rsid w:val="003E767C"/>
    <w:rsid w:val="003F029C"/>
    <w:rsid w:val="003F705E"/>
    <w:rsid w:val="00400AF3"/>
    <w:rsid w:val="00402364"/>
    <w:rsid w:val="0040261C"/>
    <w:rsid w:val="00404463"/>
    <w:rsid w:val="00406386"/>
    <w:rsid w:val="00406825"/>
    <w:rsid w:val="004068BC"/>
    <w:rsid w:val="00407ADE"/>
    <w:rsid w:val="004102D7"/>
    <w:rsid w:val="00411A3F"/>
    <w:rsid w:val="00411CCF"/>
    <w:rsid w:val="00412145"/>
    <w:rsid w:val="0041232A"/>
    <w:rsid w:val="00413061"/>
    <w:rsid w:val="00413DCA"/>
    <w:rsid w:val="00415AB5"/>
    <w:rsid w:val="004167C1"/>
    <w:rsid w:val="004167F8"/>
    <w:rsid w:val="00417D3B"/>
    <w:rsid w:val="00420199"/>
    <w:rsid w:val="00420F58"/>
    <w:rsid w:val="0042151D"/>
    <w:rsid w:val="00421DEE"/>
    <w:rsid w:val="00422C58"/>
    <w:rsid w:val="00424383"/>
    <w:rsid w:val="00424720"/>
    <w:rsid w:val="004250A3"/>
    <w:rsid w:val="004253FB"/>
    <w:rsid w:val="0042676F"/>
    <w:rsid w:val="00426908"/>
    <w:rsid w:val="0042704F"/>
    <w:rsid w:val="00430B74"/>
    <w:rsid w:val="00430EA9"/>
    <w:rsid w:val="00432A85"/>
    <w:rsid w:val="0043354F"/>
    <w:rsid w:val="00433A9A"/>
    <w:rsid w:val="00434B35"/>
    <w:rsid w:val="00434B9B"/>
    <w:rsid w:val="00435689"/>
    <w:rsid w:val="00435FB6"/>
    <w:rsid w:val="00436288"/>
    <w:rsid w:val="00440438"/>
    <w:rsid w:val="004421A3"/>
    <w:rsid w:val="00442B7D"/>
    <w:rsid w:val="00444588"/>
    <w:rsid w:val="004467F0"/>
    <w:rsid w:val="00452668"/>
    <w:rsid w:val="00453059"/>
    <w:rsid w:val="004533FC"/>
    <w:rsid w:val="004562C0"/>
    <w:rsid w:val="004563D0"/>
    <w:rsid w:val="00462E67"/>
    <w:rsid w:val="00463100"/>
    <w:rsid w:val="004649F8"/>
    <w:rsid w:val="00464CB5"/>
    <w:rsid w:val="00465FE4"/>
    <w:rsid w:val="004701D1"/>
    <w:rsid w:val="004706D1"/>
    <w:rsid w:val="0047077C"/>
    <w:rsid w:val="004712B1"/>
    <w:rsid w:val="00472C19"/>
    <w:rsid w:val="004734C6"/>
    <w:rsid w:val="00476773"/>
    <w:rsid w:val="00476CFE"/>
    <w:rsid w:val="00480DFE"/>
    <w:rsid w:val="0048275B"/>
    <w:rsid w:val="004833D5"/>
    <w:rsid w:val="00485047"/>
    <w:rsid w:val="00485CF1"/>
    <w:rsid w:val="00485F0E"/>
    <w:rsid w:val="004872D0"/>
    <w:rsid w:val="00490122"/>
    <w:rsid w:val="004917B3"/>
    <w:rsid w:val="00491B6A"/>
    <w:rsid w:val="004921A6"/>
    <w:rsid w:val="00492578"/>
    <w:rsid w:val="00493024"/>
    <w:rsid w:val="00493ACC"/>
    <w:rsid w:val="00494B4F"/>
    <w:rsid w:val="00495C4A"/>
    <w:rsid w:val="004A0940"/>
    <w:rsid w:val="004A0C7B"/>
    <w:rsid w:val="004A0D8B"/>
    <w:rsid w:val="004A12B4"/>
    <w:rsid w:val="004A210F"/>
    <w:rsid w:val="004A2BA3"/>
    <w:rsid w:val="004A2EB9"/>
    <w:rsid w:val="004A385A"/>
    <w:rsid w:val="004A40BC"/>
    <w:rsid w:val="004A4DC7"/>
    <w:rsid w:val="004A5BA4"/>
    <w:rsid w:val="004A5F02"/>
    <w:rsid w:val="004A6A17"/>
    <w:rsid w:val="004A7511"/>
    <w:rsid w:val="004A75D4"/>
    <w:rsid w:val="004A7AD4"/>
    <w:rsid w:val="004B13B7"/>
    <w:rsid w:val="004B20A9"/>
    <w:rsid w:val="004B23A3"/>
    <w:rsid w:val="004B26C0"/>
    <w:rsid w:val="004B316B"/>
    <w:rsid w:val="004B39CD"/>
    <w:rsid w:val="004B4F60"/>
    <w:rsid w:val="004B5FC0"/>
    <w:rsid w:val="004B6A61"/>
    <w:rsid w:val="004B7012"/>
    <w:rsid w:val="004B7CF9"/>
    <w:rsid w:val="004C16C8"/>
    <w:rsid w:val="004C1E6F"/>
    <w:rsid w:val="004C2329"/>
    <w:rsid w:val="004C2E9C"/>
    <w:rsid w:val="004C3BC6"/>
    <w:rsid w:val="004C3E12"/>
    <w:rsid w:val="004C3EB4"/>
    <w:rsid w:val="004C44CD"/>
    <w:rsid w:val="004C52CE"/>
    <w:rsid w:val="004C599A"/>
    <w:rsid w:val="004C6186"/>
    <w:rsid w:val="004C62DD"/>
    <w:rsid w:val="004C631C"/>
    <w:rsid w:val="004C7903"/>
    <w:rsid w:val="004D0214"/>
    <w:rsid w:val="004D06C6"/>
    <w:rsid w:val="004D219A"/>
    <w:rsid w:val="004D6263"/>
    <w:rsid w:val="004D7AA6"/>
    <w:rsid w:val="004D7F03"/>
    <w:rsid w:val="004E03EC"/>
    <w:rsid w:val="004E0867"/>
    <w:rsid w:val="004E1C58"/>
    <w:rsid w:val="004E2936"/>
    <w:rsid w:val="004E344F"/>
    <w:rsid w:val="004E4580"/>
    <w:rsid w:val="004E50C7"/>
    <w:rsid w:val="004E51D9"/>
    <w:rsid w:val="004E60E9"/>
    <w:rsid w:val="004E68D5"/>
    <w:rsid w:val="004F07FE"/>
    <w:rsid w:val="004F54DD"/>
    <w:rsid w:val="004F77F0"/>
    <w:rsid w:val="004F7A8C"/>
    <w:rsid w:val="004F7BC3"/>
    <w:rsid w:val="005001DA"/>
    <w:rsid w:val="00500846"/>
    <w:rsid w:val="005008F9"/>
    <w:rsid w:val="005021E4"/>
    <w:rsid w:val="005023D5"/>
    <w:rsid w:val="005023E1"/>
    <w:rsid w:val="0050294F"/>
    <w:rsid w:val="00502DD1"/>
    <w:rsid w:val="00502F99"/>
    <w:rsid w:val="005044A4"/>
    <w:rsid w:val="00504E51"/>
    <w:rsid w:val="00505769"/>
    <w:rsid w:val="005059C1"/>
    <w:rsid w:val="00507CE5"/>
    <w:rsid w:val="00510D3D"/>
    <w:rsid w:val="00510FCE"/>
    <w:rsid w:val="005118D9"/>
    <w:rsid w:val="00511BD3"/>
    <w:rsid w:val="005138D7"/>
    <w:rsid w:val="00513EAF"/>
    <w:rsid w:val="0051527D"/>
    <w:rsid w:val="00516382"/>
    <w:rsid w:val="00517BF1"/>
    <w:rsid w:val="005211FE"/>
    <w:rsid w:val="00521516"/>
    <w:rsid w:val="005220BC"/>
    <w:rsid w:val="00522122"/>
    <w:rsid w:val="00523520"/>
    <w:rsid w:val="005240BE"/>
    <w:rsid w:val="0052438B"/>
    <w:rsid w:val="005244D3"/>
    <w:rsid w:val="005260E0"/>
    <w:rsid w:val="00527CFE"/>
    <w:rsid w:val="00527D0B"/>
    <w:rsid w:val="00527F6C"/>
    <w:rsid w:val="0053040B"/>
    <w:rsid w:val="005310AA"/>
    <w:rsid w:val="00536452"/>
    <w:rsid w:val="00540472"/>
    <w:rsid w:val="00540E1E"/>
    <w:rsid w:val="0054137D"/>
    <w:rsid w:val="00543117"/>
    <w:rsid w:val="00543826"/>
    <w:rsid w:val="005459F7"/>
    <w:rsid w:val="00546309"/>
    <w:rsid w:val="00546597"/>
    <w:rsid w:val="0054690F"/>
    <w:rsid w:val="005475DF"/>
    <w:rsid w:val="00547A32"/>
    <w:rsid w:val="005513C0"/>
    <w:rsid w:val="00551FF6"/>
    <w:rsid w:val="00552CB1"/>
    <w:rsid w:val="00554E88"/>
    <w:rsid w:val="00555DAF"/>
    <w:rsid w:val="0055622B"/>
    <w:rsid w:val="00556724"/>
    <w:rsid w:val="00560345"/>
    <w:rsid w:val="005604CD"/>
    <w:rsid w:val="0056090B"/>
    <w:rsid w:val="00560C38"/>
    <w:rsid w:val="0056234B"/>
    <w:rsid w:val="00562A00"/>
    <w:rsid w:val="00562CD3"/>
    <w:rsid w:val="00565D1E"/>
    <w:rsid w:val="005703D7"/>
    <w:rsid w:val="00570ABD"/>
    <w:rsid w:val="00573527"/>
    <w:rsid w:val="0057405F"/>
    <w:rsid w:val="005747F1"/>
    <w:rsid w:val="00574A3C"/>
    <w:rsid w:val="00575606"/>
    <w:rsid w:val="005756DF"/>
    <w:rsid w:val="0057687E"/>
    <w:rsid w:val="0058027E"/>
    <w:rsid w:val="00580337"/>
    <w:rsid w:val="00580C21"/>
    <w:rsid w:val="00580DF3"/>
    <w:rsid w:val="005811EC"/>
    <w:rsid w:val="00582049"/>
    <w:rsid w:val="005829E8"/>
    <w:rsid w:val="00583553"/>
    <w:rsid w:val="00583D28"/>
    <w:rsid w:val="00584C06"/>
    <w:rsid w:val="005853DC"/>
    <w:rsid w:val="005857E5"/>
    <w:rsid w:val="00586134"/>
    <w:rsid w:val="0058640E"/>
    <w:rsid w:val="00586717"/>
    <w:rsid w:val="0059069A"/>
    <w:rsid w:val="005909E1"/>
    <w:rsid w:val="00590E56"/>
    <w:rsid w:val="00592836"/>
    <w:rsid w:val="00592CA8"/>
    <w:rsid w:val="00593805"/>
    <w:rsid w:val="0059539D"/>
    <w:rsid w:val="005953DC"/>
    <w:rsid w:val="005965A8"/>
    <w:rsid w:val="00596C2A"/>
    <w:rsid w:val="005A009A"/>
    <w:rsid w:val="005A0564"/>
    <w:rsid w:val="005A0BAC"/>
    <w:rsid w:val="005A0FAD"/>
    <w:rsid w:val="005A1AB4"/>
    <w:rsid w:val="005A247C"/>
    <w:rsid w:val="005A3094"/>
    <w:rsid w:val="005A33D7"/>
    <w:rsid w:val="005A359D"/>
    <w:rsid w:val="005A35B6"/>
    <w:rsid w:val="005A3DFA"/>
    <w:rsid w:val="005A511E"/>
    <w:rsid w:val="005A54B8"/>
    <w:rsid w:val="005A5701"/>
    <w:rsid w:val="005A7610"/>
    <w:rsid w:val="005A7C3C"/>
    <w:rsid w:val="005B297B"/>
    <w:rsid w:val="005B2B77"/>
    <w:rsid w:val="005B3A22"/>
    <w:rsid w:val="005B3FE8"/>
    <w:rsid w:val="005B47E3"/>
    <w:rsid w:val="005B4C06"/>
    <w:rsid w:val="005B56F5"/>
    <w:rsid w:val="005B5841"/>
    <w:rsid w:val="005B5FE2"/>
    <w:rsid w:val="005B6575"/>
    <w:rsid w:val="005C1BF4"/>
    <w:rsid w:val="005C2446"/>
    <w:rsid w:val="005C27DB"/>
    <w:rsid w:val="005C3092"/>
    <w:rsid w:val="005C3B1B"/>
    <w:rsid w:val="005C6649"/>
    <w:rsid w:val="005C6E7A"/>
    <w:rsid w:val="005C6EA3"/>
    <w:rsid w:val="005C71F2"/>
    <w:rsid w:val="005C7562"/>
    <w:rsid w:val="005D0DBC"/>
    <w:rsid w:val="005D2502"/>
    <w:rsid w:val="005D2B66"/>
    <w:rsid w:val="005D39B8"/>
    <w:rsid w:val="005D3E5C"/>
    <w:rsid w:val="005D46A0"/>
    <w:rsid w:val="005D4A29"/>
    <w:rsid w:val="005D6479"/>
    <w:rsid w:val="005D6F32"/>
    <w:rsid w:val="005D70C7"/>
    <w:rsid w:val="005D74F2"/>
    <w:rsid w:val="005D7657"/>
    <w:rsid w:val="005D7847"/>
    <w:rsid w:val="005E079E"/>
    <w:rsid w:val="005E16E5"/>
    <w:rsid w:val="005E1B35"/>
    <w:rsid w:val="005E21D5"/>
    <w:rsid w:val="005E2FB7"/>
    <w:rsid w:val="005E3EA8"/>
    <w:rsid w:val="005E41B5"/>
    <w:rsid w:val="005E4D27"/>
    <w:rsid w:val="005E5906"/>
    <w:rsid w:val="005E6D4D"/>
    <w:rsid w:val="005F11B0"/>
    <w:rsid w:val="005F142C"/>
    <w:rsid w:val="005F2141"/>
    <w:rsid w:val="005F3DF6"/>
    <w:rsid w:val="005F3FED"/>
    <w:rsid w:val="005F4CC8"/>
    <w:rsid w:val="005F58BC"/>
    <w:rsid w:val="005F6682"/>
    <w:rsid w:val="005F6A54"/>
    <w:rsid w:val="00600B62"/>
    <w:rsid w:val="00600BE6"/>
    <w:rsid w:val="00601743"/>
    <w:rsid w:val="006046F8"/>
    <w:rsid w:val="0060582E"/>
    <w:rsid w:val="00606171"/>
    <w:rsid w:val="00607C18"/>
    <w:rsid w:val="00607CBC"/>
    <w:rsid w:val="0061060D"/>
    <w:rsid w:val="00611C2F"/>
    <w:rsid w:val="006148D8"/>
    <w:rsid w:val="0061567E"/>
    <w:rsid w:val="00615A4B"/>
    <w:rsid w:val="00615DF0"/>
    <w:rsid w:val="006209B5"/>
    <w:rsid w:val="006214FD"/>
    <w:rsid w:val="006215B2"/>
    <w:rsid w:val="00622132"/>
    <w:rsid w:val="0062312E"/>
    <w:rsid w:val="00623362"/>
    <w:rsid w:val="006248E4"/>
    <w:rsid w:val="0062570F"/>
    <w:rsid w:val="00625F91"/>
    <w:rsid w:val="0062629C"/>
    <w:rsid w:val="00626F8E"/>
    <w:rsid w:val="006273A6"/>
    <w:rsid w:val="00630F42"/>
    <w:rsid w:val="006319A3"/>
    <w:rsid w:val="00631F0B"/>
    <w:rsid w:val="006323D6"/>
    <w:rsid w:val="006329F3"/>
    <w:rsid w:val="006330BA"/>
    <w:rsid w:val="006338AE"/>
    <w:rsid w:val="00633B47"/>
    <w:rsid w:val="006344B8"/>
    <w:rsid w:val="00637181"/>
    <w:rsid w:val="006374CA"/>
    <w:rsid w:val="00637B6D"/>
    <w:rsid w:val="00641CE3"/>
    <w:rsid w:val="006433A6"/>
    <w:rsid w:val="00643DDB"/>
    <w:rsid w:val="00645043"/>
    <w:rsid w:val="00645315"/>
    <w:rsid w:val="006463E9"/>
    <w:rsid w:val="00646BB9"/>
    <w:rsid w:val="00646BD9"/>
    <w:rsid w:val="00651828"/>
    <w:rsid w:val="0065230A"/>
    <w:rsid w:val="0065640A"/>
    <w:rsid w:val="006602FC"/>
    <w:rsid w:val="0066225F"/>
    <w:rsid w:val="0066310B"/>
    <w:rsid w:val="0066340E"/>
    <w:rsid w:val="006638DF"/>
    <w:rsid w:val="00664098"/>
    <w:rsid w:val="006657C3"/>
    <w:rsid w:val="00667F22"/>
    <w:rsid w:val="0067068B"/>
    <w:rsid w:val="00671501"/>
    <w:rsid w:val="0067228E"/>
    <w:rsid w:val="00672F3C"/>
    <w:rsid w:val="00673A1D"/>
    <w:rsid w:val="0067576E"/>
    <w:rsid w:val="00675F61"/>
    <w:rsid w:val="006762E3"/>
    <w:rsid w:val="00676E69"/>
    <w:rsid w:val="0067731C"/>
    <w:rsid w:val="00681483"/>
    <w:rsid w:val="006817F1"/>
    <w:rsid w:val="00682264"/>
    <w:rsid w:val="0068361A"/>
    <w:rsid w:val="00686615"/>
    <w:rsid w:val="00687200"/>
    <w:rsid w:val="00687FFA"/>
    <w:rsid w:val="006911EE"/>
    <w:rsid w:val="00691B3B"/>
    <w:rsid w:val="00691E7B"/>
    <w:rsid w:val="0069260C"/>
    <w:rsid w:val="00692C43"/>
    <w:rsid w:val="00692D23"/>
    <w:rsid w:val="00692E7F"/>
    <w:rsid w:val="00693059"/>
    <w:rsid w:val="0069370E"/>
    <w:rsid w:val="00693AD1"/>
    <w:rsid w:val="00693CFF"/>
    <w:rsid w:val="00694206"/>
    <w:rsid w:val="0069587A"/>
    <w:rsid w:val="00696516"/>
    <w:rsid w:val="00696CE2"/>
    <w:rsid w:val="006A1A12"/>
    <w:rsid w:val="006A233D"/>
    <w:rsid w:val="006A46B9"/>
    <w:rsid w:val="006A5DC1"/>
    <w:rsid w:val="006A6340"/>
    <w:rsid w:val="006A651A"/>
    <w:rsid w:val="006A68CD"/>
    <w:rsid w:val="006A78C0"/>
    <w:rsid w:val="006B2041"/>
    <w:rsid w:val="006B2444"/>
    <w:rsid w:val="006B2E10"/>
    <w:rsid w:val="006B3484"/>
    <w:rsid w:val="006B3B2D"/>
    <w:rsid w:val="006B4BC6"/>
    <w:rsid w:val="006B559E"/>
    <w:rsid w:val="006B68D1"/>
    <w:rsid w:val="006B6C8B"/>
    <w:rsid w:val="006B7E46"/>
    <w:rsid w:val="006C0B3D"/>
    <w:rsid w:val="006C21CC"/>
    <w:rsid w:val="006C2B0A"/>
    <w:rsid w:val="006C4398"/>
    <w:rsid w:val="006C653B"/>
    <w:rsid w:val="006C779E"/>
    <w:rsid w:val="006D00C6"/>
    <w:rsid w:val="006D084A"/>
    <w:rsid w:val="006D085A"/>
    <w:rsid w:val="006D1705"/>
    <w:rsid w:val="006D1803"/>
    <w:rsid w:val="006D4D70"/>
    <w:rsid w:val="006D61EA"/>
    <w:rsid w:val="006D6EFC"/>
    <w:rsid w:val="006E0750"/>
    <w:rsid w:val="006E43D9"/>
    <w:rsid w:val="006F082E"/>
    <w:rsid w:val="006F0D93"/>
    <w:rsid w:val="006F0FB5"/>
    <w:rsid w:val="006F16C5"/>
    <w:rsid w:val="006F177D"/>
    <w:rsid w:val="006F1808"/>
    <w:rsid w:val="006F229D"/>
    <w:rsid w:val="006F2878"/>
    <w:rsid w:val="006F3CC6"/>
    <w:rsid w:val="006F410A"/>
    <w:rsid w:val="006F5447"/>
    <w:rsid w:val="006F582F"/>
    <w:rsid w:val="006F5EE5"/>
    <w:rsid w:val="006F614C"/>
    <w:rsid w:val="006F6DF9"/>
    <w:rsid w:val="006F6FC3"/>
    <w:rsid w:val="006F7005"/>
    <w:rsid w:val="006F7A06"/>
    <w:rsid w:val="00700040"/>
    <w:rsid w:val="00701295"/>
    <w:rsid w:val="0070134F"/>
    <w:rsid w:val="00701625"/>
    <w:rsid w:val="00702A46"/>
    <w:rsid w:val="00703868"/>
    <w:rsid w:val="00703F02"/>
    <w:rsid w:val="00704E16"/>
    <w:rsid w:val="00705BDD"/>
    <w:rsid w:val="0070695F"/>
    <w:rsid w:val="00707192"/>
    <w:rsid w:val="007074BB"/>
    <w:rsid w:val="0071058A"/>
    <w:rsid w:val="00711588"/>
    <w:rsid w:val="0071196D"/>
    <w:rsid w:val="00712B23"/>
    <w:rsid w:val="00712FA2"/>
    <w:rsid w:val="007130A7"/>
    <w:rsid w:val="00713A23"/>
    <w:rsid w:val="00715863"/>
    <w:rsid w:val="0071600C"/>
    <w:rsid w:val="00716620"/>
    <w:rsid w:val="007174F5"/>
    <w:rsid w:val="00717713"/>
    <w:rsid w:val="00720988"/>
    <w:rsid w:val="00722D4C"/>
    <w:rsid w:val="00725B87"/>
    <w:rsid w:val="00726272"/>
    <w:rsid w:val="0072738B"/>
    <w:rsid w:val="00727DF5"/>
    <w:rsid w:val="00727EA9"/>
    <w:rsid w:val="00730F0F"/>
    <w:rsid w:val="00731F77"/>
    <w:rsid w:val="007339E3"/>
    <w:rsid w:val="00733FE4"/>
    <w:rsid w:val="0073492D"/>
    <w:rsid w:val="00735800"/>
    <w:rsid w:val="00736027"/>
    <w:rsid w:val="00740398"/>
    <w:rsid w:val="007408B5"/>
    <w:rsid w:val="00741737"/>
    <w:rsid w:val="00742040"/>
    <w:rsid w:val="00742A51"/>
    <w:rsid w:val="00743D6C"/>
    <w:rsid w:val="00743E82"/>
    <w:rsid w:val="007450A2"/>
    <w:rsid w:val="00745883"/>
    <w:rsid w:val="00746AF3"/>
    <w:rsid w:val="0074716C"/>
    <w:rsid w:val="00747A9F"/>
    <w:rsid w:val="00751625"/>
    <w:rsid w:val="007533A0"/>
    <w:rsid w:val="00753821"/>
    <w:rsid w:val="00754902"/>
    <w:rsid w:val="0075537E"/>
    <w:rsid w:val="00755897"/>
    <w:rsid w:val="00756484"/>
    <w:rsid w:val="00756797"/>
    <w:rsid w:val="00757189"/>
    <w:rsid w:val="007637CD"/>
    <w:rsid w:val="00763969"/>
    <w:rsid w:val="00763BD6"/>
    <w:rsid w:val="00763C31"/>
    <w:rsid w:val="00763CA4"/>
    <w:rsid w:val="007656D7"/>
    <w:rsid w:val="007662D5"/>
    <w:rsid w:val="007671DB"/>
    <w:rsid w:val="0077001D"/>
    <w:rsid w:val="007719F5"/>
    <w:rsid w:val="007720C2"/>
    <w:rsid w:val="007723D4"/>
    <w:rsid w:val="00773337"/>
    <w:rsid w:val="00773D24"/>
    <w:rsid w:val="0077530C"/>
    <w:rsid w:val="00776607"/>
    <w:rsid w:val="00780320"/>
    <w:rsid w:val="00780D0E"/>
    <w:rsid w:val="00781CE4"/>
    <w:rsid w:val="00785FD9"/>
    <w:rsid w:val="007866AA"/>
    <w:rsid w:val="00786FBD"/>
    <w:rsid w:val="00790FBB"/>
    <w:rsid w:val="00791AE6"/>
    <w:rsid w:val="00792794"/>
    <w:rsid w:val="00792A16"/>
    <w:rsid w:val="00793717"/>
    <w:rsid w:val="007942F7"/>
    <w:rsid w:val="00794816"/>
    <w:rsid w:val="00795F27"/>
    <w:rsid w:val="0079660A"/>
    <w:rsid w:val="00796F44"/>
    <w:rsid w:val="00797BF9"/>
    <w:rsid w:val="00797EC7"/>
    <w:rsid w:val="007A15D6"/>
    <w:rsid w:val="007A3EDB"/>
    <w:rsid w:val="007A402F"/>
    <w:rsid w:val="007A47A5"/>
    <w:rsid w:val="007A6566"/>
    <w:rsid w:val="007A68D4"/>
    <w:rsid w:val="007B07E7"/>
    <w:rsid w:val="007B0FFD"/>
    <w:rsid w:val="007B2E9A"/>
    <w:rsid w:val="007B3FF7"/>
    <w:rsid w:val="007B463A"/>
    <w:rsid w:val="007B52FD"/>
    <w:rsid w:val="007B65D5"/>
    <w:rsid w:val="007C017D"/>
    <w:rsid w:val="007C13CA"/>
    <w:rsid w:val="007C1CE1"/>
    <w:rsid w:val="007C1EBE"/>
    <w:rsid w:val="007C1F79"/>
    <w:rsid w:val="007C5B3A"/>
    <w:rsid w:val="007C5EC7"/>
    <w:rsid w:val="007C7994"/>
    <w:rsid w:val="007D134F"/>
    <w:rsid w:val="007D2323"/>
    <w:rsid w:val="007D25E4"/>
    <w:rsid w:val="007D25F2"/>
    <w:rsid w:val="007D38E2"/>
    <w:rsid w:val="007D5A14"/>
    <w:rsid w:val="007D5AD0"/>
    <w:rsid w:val="007D5D09"/>
    <w:rsid w:val="007D6634"/>
    <w:rsid w:val="007E0326"/>
    <w:rsid w:val="007E1031"/>
    <w:rsid w:val="007E19E9"/>
    <w:rsid w:val="007E2078"/>
    <w:rsid w:val="007E2189"/>
    <w:rsid w:val="007E367F"/>
    <w:rsid w:val="007E3870"/>
    <w:rsid w:val="007E4F81"/>
    <w:rsid w:val="007E754D"/>
    <w:rsid w:val="007F0B46"/>
    <w:rsid w:val="007F1A7C"/>
    <w:rsid w:val="007F2223"/>
    <w:rsid w:val="007F2D58"/>
    <w:rsid w:val="007F4626"/>
    <w:rsid w:val="007F4C72"/>
    <w:rsid w:val="007F534E"/>
    <w:rsid w:val="007F5464"/>
    <w:rsid w:val="007F5D63"/>
    <w:rsid w:val="007F5F59"/>
    <w:rsid w:val="007F6C28"/>
    <w:rsid w:val="00801164"/>
    <w:rsid w:val="0080236B"/>
    <w:rsid w:val="00803E39"/>
    <w:rsid w:val="00804C55"/>
    <w:rsid w:val="00805C95"/>
    <w:rsid w:val="0080610F"/>
    <w:rsid w:val="00807709"/>
    <w:rsid w:val="00807751"/>
    <w:rsid w:val="008105DC"/>
    <w:rsid w:val="00812326"/>
    <w:rsid w:val="008139C7"/>
    <w:rsid w:val="00815E04"/>
    <w:rsid w:val="008160F4"/>
    <w:rsid w:val="00816E14"/>
    <w:rsid w:val="00817086"/>
    <w:rsid w:val="0081716B"/>
    <w:rsid w:val="00817768"/>
    <w:rsid w:val="00820B9F"/>
    <w:rsid w:val="00820F0E"/>
    <w:rsid w:val="008227F3"/>
    <w:rsid w:val="0082393D"/>
    <w:rsid w:val="008243AF"/>
    <w:rsid w:val="00825CA0"/>
    <w:rsid w:val="00825F08"/>
    <w:rsid w:val="00827E4F"/>
    <w:rsid w:val="008307D5"/>
    <w:rsid w:val="00832857"/>
    <w:rsid w:val="0083308D"/>
    <w:rsid w:val="00834464"/>
    <w:rsid w:val="00834CE8"/>
    <w:rsid w:val="00834E26"/>
    <w:rsid w:val="00837922"/>
    <w:rsid w:val="00844039"/>
    <w:rsid w:val="00844AB8"/>
    <w:rsid w:val="00845B2F"/>
    <w:rsid w:val="00845F57"/>
    <w:rsid w:val="008470D0"/>
    <w:rsid w:val="0084760A"/>
    <w:rsid w:val="00850F8B"/>
    <w:rsid w:val="0085100A"/>
    <w:rsid w:val="00853460"/>
    <w:rsid w:val="00855647"/>
    <w:rsid w:val="008556B4"/>
    <w:rsid w:val="00855A86"/>
    <w:rsid w:val="00856111"/>
    <w:rsid w:val="0085716E"/>
    <w:rsid w:val="0085760E"/>
    <w:rsid w:val="0086572E"/>
    <w:rsid w:val="00865B25"/>
    <w:rsid w:val="00866173"/>
    <w:rsid w:val="00866750"/>
    <w:rsid w:val="008667AC"/>
    <w:rsid w:val="00867471"/>
    <w:rsid w:val="00870C44"/>
    <w:rsid w:val="00870F9D"/>
    <w:rsid w:val="0087233B"/>
    <w:rsid w:val="00874612"/>
    <w:rsid w:val="00875410"/>
    <w:rsid w:val="0087607D"/>
    <w:rsid w:val="008763E2"/>
    <w:rsid w:val="008771C1"/>
    <w:rsid w:val="008778DC"/>
    <w:rsid w:val="008814D3"/>
    <w:rsid w:val="00881B63"/>
    <w:rsid w:val="00881E74"/>
    <w:rsid w:val="00882A7B"/>
    <w:rsid w:val="00882C74"/>
    <w:rsid w:val="00883F44"/>
    <w:rsid w:val="0088443E"/>
    <w:rsid w:val="008858F6"/>
    <w:rsid w:val="00886567"/>
    <w:rsid w:val="008916D3"/>
    <w:rsid w:val="00894C31"/>
    <w:rsid w:val="00894D4F"/>
    <w:rsid w:val="00895033"/>
    <w:rsid w:val="00895294"/>
    <w:rsid w:val="008A0EE3"/>
    <w:rsid w:val="008A295D"/>
    <w:rsid w:val="008A4476"/>
    <w:rsid w:val="008A466A"/>
    <w:rsid w:val="008A47DE"/>
    <w:rsid w:val="008A4E09"/>
    <w:rsid w:val="008A755A"/>
    <w:rsid w:val="008B07B9"/>
    <w:rsid w:val="008B14BE"/>
    <w:rsid w:val="008B1A7D"/>
    <w:rsid w:val="008B216C"/>
    <w:rsid w:val="008B2680"/>
    <w:rsid w:val="008B4384"/>
    <w:rsid w:val="008B459F"/>
    <w:rsid w:val="008B5927"/>
    <w:rsid w:val="008B5A19"/>
    <w:rsid w:val="008B726F"/>
    <w:rsid w:val="008B759A"/>
    <w:rsid w:val="008C09FF"/>
    <w:rsid w:val="008C15C6"/>
    <w:rsid w:val="008C32C5"/>
    <w:rsid w:val="008C346F"/>
    <w:rsid w:val="008C350B"/>
    <w:rsid w:val="008C49D0"/>
    <w:rsid w:val="008C4C42"/>
    <w:rsid w:val="008C5933"/>
    <w:rsid w:val="008C5F53"/>
    <w:rsid w:val="008C65BF"/>
    <w:rsid w:val="008C684A"/>
    <w:rsid w:val="008C7876"/>
    <w:rsid w:val="008C793E"/>
    <w:rsid w:val="008C7BD8"/>
    <w:rsid w:val="008C7E1B"/>
    <w:rsid w:val="008D0B21"/>
    <w:rsid w:val="008D20B2"/>
    <w:rsid w:val="008D3B74"/>
    <w:rsid w:val="008D4DDE"/>
    <w:rsid w:val="008D54E6"/>
    <w:rsid w:val="008E17DE"/>
    <w:rsid w:val="008E1961"/>
    <w:rsid w:val="008E2727"/>
    <w:rsid w:val="008E3F39"/>
    <w:rsid w:val="008E59D3"/>
    <w:rsid w:val="008E7902"/>
    <w:rsid w:val="008F0295"/>
    <w:rsid w:val="008F0727"/>
    <w:rsid w:val="008F1F46"/>
    <w:rsid w:val="008F25FB"/>
    <w:rsid w:val="008F29FC"/>
    <w:rsid w:val="008F468C"/>
    <w:rsid w:val="008F4760"/>
    <w:rsid w:val="008F6F67"/>
    <w:rsid w:val="008F756F"/>
    <w:rsid w:val="008F7ADA"/>
    <w:rsid w:val="0090050A"/>
    <w:rsid w:val="00901F09"/>
    <w:rsid w:val="0090267A"/>
    <w:rsid w:val="00902F67"/>
    <w:rsid w:val="00904C9D"/>
    <w:rsid w:val="00905AED"/>
    <w:rsid w:val="00905B8F"/>
    <w:rsid w:val="00906319"/>
    <w:rsid w:val="009077F2"/>
    <w:rsid w:val="00907C94"/>
    <w:rsid w:val="00910245"/>
    <w:rsid w:val="00910796"/>
    <w:rsid w:val="00910D94"/>
    <w:rsid w:val="009114C0"/>
    <w:rsid w:val="0091166C"/>
    <w:rsid w:val="00911AC6"/>
    <w:rsid w:val="00913429"/>
    <w:rsid w:val="0091348F"/>
    <w:rsid w:val="009136D4"/>
    <w:rsid w:val="00913B0F"/>
    <w:rsid w:val="00913EB8"/>
    <w:rsid w:val="00914781"/>
    <w:rsid w:val="00914B5D"/>
    <w:rsid w:val="009158F2"/>
    <w:rsid w:val="00916374"/>
    <w:rsid w:val="009174DD"/>
    <w:rsid w:val="009201F9"/>
    <w:rsid w:val="00921645"/>
    <w:rsid w:val="00921B8F"/>
    <w:rsid w:val="00923E6E"/>
    <w:rsid w:val="00924461"/>
    <w:rsid w:val="00926425"/>
    <w:rsid w:val="00926450"/>
    <w:rsid w:val="009277EF"/>
    <w:rsid w:val="0093122D"/>
    <w:rsid w:val="0093167E"/>
    <w:rsid w:val="00931EAC"/>
    <w:rsid w:val="00932943"/>
    <w:rsid w:val="00932D85"/>
    <w:rsid w:val="00934692"/>
    <w:rsid w:val="00934AF4"/>
    <w:rsid w:val="00934D69"/>
    <w:rsid w:val="00935157"/>
    <w:rsid w:val="00936DE5"/>
    <w:rsid w:val="00942164"/>
    <w:rsid w:val="00942C52"/>
    <w:rsid w:val="00943B97"/>
    <w:rsid w:val="00944005"/>
    <w:rsid w:val="00945767"/>
    <w:rsid w:val="00945F4B"/>
    <w:rsid w:val="009467CA"/>
    <w:rsid w:val="00947E7C"/>
    <w:rsid w:val="009502E9"/>
    <w:rsid w:val="00950518"/>
    <w:rsid w:val="00950E22"/>
    <w:rsid w:val="0095242B"/>
    <w:rsid w:val="00952F87"/>
    <w:rsid w:val="00953575"/>
    <w:rsid w:val="00957C95"/>
    <w:rsid w:val="00960A4C"/>
    <w:rsid w:val="0096221D"/>
    <w:rsid w:val="009648F6"/>
    <w:rsid w:val="00964E03"/>
    <w:rsid w:val="00965D00"/>
    <w:rsid w:val="00966471"/>
    <w:rsid w:val="0096760C"/>
    <w:rsid w:val="00970C99"/>
    <w:rsid w:val="009713AC"/>
    <w:rsid w:val="00971597"/>
    <w:rsid w:val="00971BC8"/>
    <w:rsid w:val="00971FB8"/>
    <w:rsid w:val="00971FC8"/>
    <w:rsid w:val="00973596"/>
    <w:rsid w:val="00973F1E"/>
    <w:rsid w:val="00974A2D"/>
    <w:rsid w:val="00975E85"/>
    <w:rsid w:val="00976A5A"/>
    <w:rsid w:val="0097713F"/>
    <w:rsid w:val="009774E5"/>
    <w:rsid w:val="009811FD"/>
    <w:rsid w:val="0098200B"/>
    <w:rsid w:val="00982451"/>
    <w:rsid w:val="009832DB"/>
    <w:rsid w:val="00983ECB"/>
    <w:rsid w:val="009855D2"/>
    <w:rsid w:val="00985E5A"/>
    <w:rsid w:val="00985F39"/>
    <w:rsid w:val="00986297"/>
    <w:rsid w:val="00987396"/>
    <w:rsid w:val="00987875"/>
    <w:rsid w:val="00990893"/>
    <w:rsid w:val="00990E76"/>
    <w:rsid w:val="00991606"/>
    <w:rsid w:val="00991B6C"/>
    <w:rsid w:val="009921AD"/>
    <w:rsid w:val="0099241E"/>
    <w:rsid w:val="009933BB"/>
    <w:rsid w:val="009933F9"/>
    <w:rsid w:val="009959D5"/>
    <w:rsid w:val="00995E8C"/>
    <w:rsid w:val="00996764"/>
    <w:rsid w:val="00996DEC"/>
    <w:rsid w:val="009971DF"/>
    <w:rsid w:val="009A0235"/>
    <w:rsid w:val="009A0FF9"/>
    <w:rsid w:val="009A1489"/>
    <w:rsid w:val="009A2474"/>
    <w:rsid w:val="009A25EB"/>
    <w:rsid w:val="009A2871"/>
    <w:rsid w:val="009A33FB"/>
    <w:rsid w:val="009A5108"/>
    <w:rsid w:val="009A578A"/>
    <w:rsid w:val="009A7149"/>
    <w:rsid w:val="009B3CC7"/>
    <w:rsid w:val="009B4C42"/>
    <w:rsid w:val="009B4DAD"/>
    <w:rsid w:val="009B5E3E"/>
    <w:rsid w:val="009B6285"/>
    <w:rsid w:val="009B6D1E"/>
    <w:rsid w:val="009B71C4"/>
    <w:rsid w:val="009B76C2"/>
    <w:rsid w:val="009B78CF"/>
    <w:rsid w:val="009C31C5"/>
    <w:rsid w:val="009C4796"/>
    <w:rsid w:val="009C4A85"/>
    <w:rsid w:val="009C7058"/>
    <w:rsid w:val="009C727B"/>
    <w:rsid w:val="009C7299"/>
    <w:rsid w:val="009D21FE"/>
    <w:rsid w:val="009D29D3"/>
    <w:rsid w:val="009D3733"/>
    <w:rsid w:val="009D42D1"/>
    <w:rsid w:val="009D49BA"/>
    <w:rsid w:val="009D4D0A"/>
    <w:rsid w:val="009D5F65"/>
    <w:rsid w:val="009D6A2B"/>
    <w:rsid w:val="009E1C3F"/>
    <w:rsid w:val="009E2833"/>
    <w:rsid w:val="009E3626"/>
    <w:rsid w:val="009E4A0C"/>
    <w:rsid w:val="009E4D38"/>
    <w:rsid w:val="009E7871"/>
    <w:rsid w:val="009F0115"/>
    <w:rsid w:val="009F13F9"/>
    <w:rsid w:val="009F1A30"/>
    <w:rsid w:val="009F30C8"/>
    <w:rsid w:val="009F3E4B"/>
    <w:rsid w:val="009F41FB"/>
    <w:rsid w:val="009F4258"/>
    <w:rsid w:val="009F4C7C"/>
    <w:rsid w:val="009F64C1"/>
    <w:rsid w:val="00A01439"/>
    <w:rsid w:val="00A01FD5"/>
    <w:rsid w:val="00A01FF2"/>
    <w:rsid w:val="00A02362"/>
    <w:rsid w:val="00A0263B"/>
    <w:rsid w:val="00A02935"/>
    <w:rsid w:val="00A0392D"/>
    <w:rsid w:val="00A05195"/>
    <w:rsid w:val="00A06C17"/>
    <w:rsid w:val="00A11258"/>
    <w:rsid w:val="00A12279"/>
    <w:rsid w:val="00A13E07"/>
    <w:rsid w:val="00A153A5"/>
    <w:rsid w:val="00A15D27"/>
    <w:rsid w:val="00A170C7"/>
    <w:rsid w:val="00A172ED"/>
    <w:rsid w:val="00A20029"/>
    <w:rsid w:val="00A224EE"/>
    <w:rsid w:val="00A22933"/>
    <w:rsid w:val="00A22CA5"/>
    <w:rsid w:val="00A240B3"/>
    <w:rsid w:val="00A242C9"/>
    <w:rsid w:val="00A247C1"/>
    <w:rsid w:val="00A263D9"/>
    <w:rsid w:val="00A26A6B"/>
    <w:rsid w:val="00A26BE5"/>
    <w:rsid w:val="00A3085D"/>
    <w:rsid w:val="00A30DC9"/>
    <w:rsid w:val="00A31432"/>
    <w:rsid w:val="00A340B3"/>
    <w:rsid w:val="00A343E9"/>
    <w:rsid w:val="00A3680A"/>
    <w:rsid w:val="00A36D86"/>
    <w:rsid w:val="00A373FA"/>
    <w:rsid w:val="00A37474"/>
    <w:rsid w:val="00A40A37"/>
    <w:rsid w:val="00A40DDD"/>
    <w:rsid w:val="00A40F32"/>
    <w:rsid w:val="00A412C9"/>
    <w:rsid w:val="00A41375"/>
    <w:rsid w:val="00A43716"/>
    <w:rsid w:val="00A43AFE"/>
    <w:rsid w:val="00A44035"/>
    <w:rsid w:val="00A466F6"/>
    <w:rsid w:val="00A47D36"/>
    <w:rsid w:val="00A5062F"/>
    <w:rsid w:val="00A519A0"/>
    <w:rsid w:val="00A519F8"/>
    <w:rsid w:val="00A5318A"/>
    <w:rsid w:val="00A54189"/>
    <w:rsid w:val="00A55B04"/>
    <w:rsid w:val="00A5671F"/>
    <w:rsid w:val="00A603DF"/>
    <w:rsid w:val="00A60B84"/>
    <w:rsid w:val="00A62684"/>
    <w:rsid w:val="00A6332D"/>
    <w:rsid w:val="00A6430D"/>
    <w:rsid w:val="00A64C6F"/>
    <w:rsid w:val="00A66033"/>
    <w:rsid w:val="00A674BB"/>
    <w:rsid w:val="00A704C5"/>
    <w:rsid w:val="00A72C38"/>
    <w:rsid w:val="00A72CEC"/>
    <w:rsid w:val="00A758E5"/>
    <w:rsid w:val="00A76593"/>
    <w:rsid w:val="00A80C6F"/>
    <w:rsid w:val="00A8681F"/>
    <w:rsid w:val="00A873CF"/>
    <w:rsid w:val="00A87A9A"/>
    <w:rsid w:val="00A90FBA"/>
    <w:rsid w:val="00A91192"/>
    <w:rsid w:val="00A9263B"/>
    <w:rsid w:val="00A935E3"/>
    <w:rsid w:val="00A94F0F"/>
    <w:rsid w:val="00A95DED"/>
    <w:rsid w:val="00A96B13"/>
    <w:rsid w:val="00AA045E"/>
    <w:rsid w:val="00AA180A"/>
    <w:rsid w:val="00AA2008"/>
    <w:rsid w:val="00AA24A8"/>
    <w:rsid w:val="00AA302A"/>
    <w:rsid w:val="00AA445E"/>
    <w:rsid w:val="00AA46CB"/>
    <w:rsid w:val="00AA518D"/>
    <w:rsid w:val="00AA5F55"/>
    <w:rsid w:val="00AA6D1B"/>
    <w:rsid w:val="00AA795A"/>
    <w:rsid w:val="00AB014D"/>
    <w:rsid w:val="00AB22B1"/>
    <w:rsid w:val="00AB2AFA"/>
    <w:rsid w:val="00AB3617"/>
    <w:rsid w:val="00AB42E2"/>
    <w:rsid w:val="00AC0D7A"/>
    <w:rsid w:val="00AC34EE"/>
    <w:rsid w:val="00AC3768"/>
    <w:rsid w:val="00AC39C1"/>
    <w:rsid w:val="00AC5C58"/>
    <w:rsid w:val="00AC6C85"/>
    <w:rsid w:val="00AC7FCD"/>
    <w:rsid w:val="00AD25F3"/>
    <w:rsid w:val="00AD66B9"/>
    <w:rsid w:val="00AD67D2"/>
    <w:rsid w:val="00AD6F10"/>
    <w:rsid w:val="00AD70CE"/>
    <w:rsid w:val="00AE0187"/>
    <w:rsid w:val="00AE7B5B"/>
    <w:rsid w:val="00AF009E"/>
    <w:rsid w:val="00AF22E4"/>
    <w:rsid w:val="00AF3B06"/>
    <w:rsid w:val="00AF4FDF"/>
    <w:rsid w:val="00AF523A"/>
    <w:rsid w:val="00AF6155"/>
    <w:rsid w:val="00AF6852"/>
    <w:rsid w:val="00AF7219"/>
    <w:rsid w:val="00B01F3E"/>
    <w:rsid w:val="00B03427"/>
    <w:rsid w:val="00B03C17"/>
    <w:rsid w:val="00B03D08"/>
    <w:rsid w:val="00B03E43"/>
    <w:rsid w:val="00B10C49"/>
    <w:rsid w:val="00B114EC"/>
    <w:rsid w:val="00B11A3E"/>
    <w:rsid w:val="00B131B3"/>
    <w:rsid w:val="00B13365"/>
    <w:rsid w:val="00B14A19"/>
    <w:rsid w:val="00B16466"/>
    <w:rsid w:val="00B16B83"/>
    <w:rsid w:val="00B179AD"/>
    <w:rsid w:val="00B20D5A"/>
    <w:rsid w:val="00B2253A"/>
    <w:rsid w:val="00B22F71"/>
    <w:rsid w:val="00B24AA7"/>
    <w:rsid w:val="00B24C2B"/>
    <w:rsid w:val="00B255E1"/>
    <w:rsid w:val="00B25EBF"/>
    <w:rsid w:val="00B26409"/>
    <w:rsid w:val="00B26842"/>
    <w:rsid w:val="00B26A0C"/>
    <w:rsid w:val="00B27988"/>
    <w:rsid w:val="00B30184"/>
    <w:rsid w:val="00B308F6"/>
    <w:rsid w:val="00B32509"/>
    <w:rsid w:val="00B328C3"/>
    <w:rsid w:val="00B32C46"/>
    <w:rsid w:val="00B32D36"/>
    <w:rsid w:val="00B3421B"/>
    <w:rsid w:val="00B351C3"/>
    <w:rsid w:val="00B35893"/>
    <w:rsid w:val="00B3639C"/>
    <w:rsid w:val="00B36A2B"/>
    <w:rsid w:val="00B37693"/>
    <w:rsid w:val="00B37EED"/>
    <w:rsid w:val="00B4022F"/>
    <w:rsid w:val="00B4267F"/>
    <w:rsid w:val="00B44B16"/>
    <w:rsid w:val="00B4764C"/>
    <w:rsid w:val="00B518F7"/>
    <w:rsid w:val="00B51A8E"/>
    <w:rsid w:val="00B52178"/>
    <w:rsid w:val="00B525CE"/>
    <w:rsid w:val="00B5460C"/>
    <w:rsid w:val="00B54A6B"/>
    <w:rsid w:val="00B56D5F"/>
    <w:rsid w:val="00B60077"/>
    <w:rsid w:val="00B6007F"/>
    <w:rsid w:val="00B60FCC"/>
    <w:rsid w:val="00B636AB"/>
    <w:rsid w:val="00B65562"/>
    <w:rsid w:val="00B66719"/>
    <w:rsid w:val="00B66E30"/>
    <w:rsid w:val="00B67076"/>
    <w:rsid w:val="00B677BA"/>
    <w:rsid w:val="00B67AE1"/>
    <w:rsid w:val="00B67D35"/>
    <w:rsid w:val="00B70813"/>
    <w:rsid w:val="00B71452"/>
    <w:rsid w:val="00B72DF2"/>
    <w:rsid w:val="00B7367B"/>
    <w:rsid w:val="00B73BA9"/>
    <w:rsid w:val="00B73E47"/>
    <w:rsid w:val="00B7439A"/>
    <w:rsid w:val="00B75CE0"/>
    <w:rsid w:val="00B76B56"/>
    <w:rsid w:val="00B809C5"/>
    <w:rsid w:val="00B80D30"/>
    <w:rsid w:val="00B814FA"/>
    <w:rsid w:val="00B82A42"/>
    <w:rsid w:val="00B82B17"/>
    <w:rsid w:val="00B83595"/>
    <w:rsid w:val="00B84A55"/>
    <w:rsid w:val="00B84C74"/>
    <w:rsid w:val="00B85701"/>
    <w:rsid w:val="00B8582D"/>
    <w:rsid w:val="00B904AB"/>
    <w:rsid w:val="00B909D0"/>
    <w:rsid w:val="00B935E4"/>
    <w:rsid w:val="00B94146"/>
    <w:rsid w:val="00B950E8"/>
    <w:rsid w:val="00B95221"/>
    <w:rsid w:val="00B95839"/>
    <w:rsid w:val="00B9712D"/>
    <w:rsid w:val="00B978A5"/>
    <w:rsid w:val="00B97D3E"/>
    <w:rsid w:val="00BA07E5"/>
    <w:rsid w:val="00BA3CCA"/>
    <w:rsid w:val="00BA423B"/>
    <w:rsid w:val="00BA44E3"/>
    <w:rsid w:val="00BA4BFB"/>
    <w:rsid w:val="00BA5877"/>
    <w:rsid w:val="00BA5F53"/>
    <w:rsid w:val="00BA6B53"/>
    <w:rsid w:val="00BA7105"/>
    <w:rsid w:val="00BB0E99"/>
    <w:rsid w:val="00BB2DFD"/>
    <w:rsid w:val="00BB3041"/>
    <w:rsid w:val="00BB3EC6"/>
    <w:rsid w:val="00BB4918"/>
    <w:rsid w:val="00BB5095"/>
    <w:rsid w:val="00BB621B"/>
    <w:rsid w:val="00BB704E"/>
    <w:rsid w:val="00BB7A27"/>
    <w:rsid w:val="00BC1471"/>
    <w:rsid w:val="00BC18BD"/>
    <w:rsid w:val="00BC1DCA"/>
    <w:rsid w:val="00BC4038"/>
    <w:rsid w:val="00BC5B67"/>
    <w:rsid w:val="00BC67EA"/>
    <w:rsid w:val="00BC68F0"/>
    <w:rsid w:val="00BC6FE5"/>
    <w:rsid w:val="00BC7CF8"/>
    <w:rsid w:val="00BD0D96"/>
    <w:rsid w:val="00BD24EE"/>
    <w:rsid w:val="00BD254B"/>
    <w:rsid w:val="00BD3503"/>
    <w:rsid w:val="00BD3D72"/>
    <w:rsid w:val="00BD3E86"/>
    <w:rsid w:val="00BD4A29"/>
    <w:rsid w:val="00BD4C6D"/>
    <w:rsid w:val="00BD5021"/>
    <w:rsid w:val="00BD6087"/>
    <w:rsid w:val="00BD61F4"/>
    <w:rsid w:val="00BD7A13"/>
    <w:rsid w:val="00BE1D42"/>
    <w:rsid w:val="00BE2C8E"/>
    <w:rsid w:val="00BE52EB"/>
    <w:rsid w:val="00BE601B"/>
    <w:rsid w:val="00BE62A9"/>
    <w:rsid w:val="00BE72C5"/>
    <w:rsid w:val="00BF1282"/>
    <w:rsid w:val="00BF28B1"/>
    <w:rsid w:val="00BF38B1"/>
    <w:rsid w:val="00BF4BF2"/>
    <w:rsid w:val="00BF5D77"/>
    <w:rsid w:val="00C00BEE"/>
    <w:rsid w:val="00C00ECF"/>
    <w:rsid w:val="00C0172F"/>
    <w:rsid w:val="00C0197C"/>
    <w:rsid w:val="00C02076"/>
    <w:rsid w:val="00C02D6E"/>
    <w:rsid w:val="00C04DF3"/>
    <w:rsid w:val="00C06013"/>
    <w:rsid w:val="00C065A6"/>
    <w:rsid w:val="00C11451"/>
    <w:rsid w:val="00C126C3"/>
    <w:rsid w:val="00C14857"/>
    <w:rsid w:val="00C1618B"/>
    <w:rsid w:val="00C16A67"/>
    <w:rsid w:val="00C179B6"/>
    <w:rsid w:val="00C179C9"/>
    <w:rsid w:val="00C2161D"/>
    <w:rsid w:val="00C21CE3"/>
    <w:rsid w:val="00C222BB"/>
    <w:rsid w:val="00C227B0"/>
    <w:rsid w:val="00C22E94"/>
    <w:rsid w:val="00C248B8"/>
    <w:rsid w:val="00C24D02"/>
    <w:rsid w:val="00C25580"/>
    <w:rsid w:val="00C2567F"/>
    <w:rsid w:val="00C27B5B"/>
    <w:rsid w:val="00C27B91"/>
    <w:rsid w:val="00C302BF"/>
    <w:rsid w:val="00C30930"/>
    <w:rsid w:val="00C309B3"/>
    <w:rsid w:val="00C31107"/>
    <w:rsid w:val="00C31B7C"/>
    <w:rsid w:val="00C32B0F"/>
    <w:rsid w:val="00C32FE0"/>
    <w:rsid w:val="00C3328B"/>
    <w:rsid w:val="00C33689"/>
    <w:rsid w:val="00C34149"/>
    <w:rsid w:val="00C34536"/>
    <w:rsid w:val="00C3532B"/>
    <w:rsid w:val="00C36DA6"/>
    <w:rsid w:val="00C374C1"/>
    <w:rsid w:val="00C37BA9"/>
    <w:rsid w:val="00C37E9E"/>
    <w:rsid w:val="00C4206A"/>
    <w:rsid w:val="00C42841"/>
    <w:rsid w:val="00C42A61"/>
    <w:rsid w:val="00C437B5"/>
    <w:rsid w:val="00C44060"/>
    <w:rsid w:val="00C45C01"/>
    <w:rsid w:val="00C45F37"/>
    <w:rsid w:val="00C46600"/>
    <w:rsid w:val="00C50C57"/>
    <w:rsid w:val="00C5107D"/>
    <w:rsid w:val="00C52EFC"/>
    <w:rsid w:val="00C53D84"/>
    <w:rsid w:val="00C5402D"/>
    <w:rsid w:val="00C564DA"/>
    <w:rsid w:val="00C56533"/>
    <w:rsid w:val="00C56DF9"/>
    <w:rsid w:val="00C576E2"/>
    <w:rsid w:val="00C57EE2"/>
    <w:rsid w:val="00C60798"/>
    <w:rsid w:val="00C60F42"/>
    <w:rsid w:val="00C62EBF"/>
    <w:rsid w:val="00C6315A"/>
    <w:rsid w:val="00C6758A"/>
    <w:rsid w:val="00C7194E"/>
    <w:rsid w:val="00C724CC"/>
    <w:rsid w:val="00C734B4"/>
    <w:rsid w:val="00C74811"/>
    <w:rsid w:val="00C74DBA"/>
    <w:rsid w:val="00C7564F"/>
    <w:rsid w:val="00C75E02"/>
    <w:rsid w:val="00C76E49"/>
    <w:rsid w:val="00C8017E"/>
    <w:rsid w:val="00C80E0E"/>
    <w:rsid w:val="00C82021"/>
    <w:rsid w:val="00C8211A"/>
    <w:rsid w:val="00C82735"/>
    <w:rsid w:val="00C829D2"/>
    <w:rsid w:val="00C835F1"/>
    <w:rsid w:val="00C83E81"/>
    <w:rsid w:val="00C85084"/>
    <w:rsid w:val="00C85843"/>
    <w:rsid w:val="00C85DFD"/>
    <w:rsid w:val="00C86656"/>
    <w:rsid w:val="00C866FE"/>
    <w:rsid w:val="00C8763F"/>
    <w:rsid w:val="00C87ADF"/>
    <w:rsid w:val="00C90107"/>
    <w:rsid w:val="00C907C5"/>
    <w:rsid w:val="00C91645"/>
    <w:rsid w:val="00C92123"/>
    <w:rsid w:val="00C92C49"/>
    <w:rsid w:val="00C92E57"/>
    <w:rsid w:val="00C92F89"/>
    <w:rsid w:val="00C93065"/>
    <w:rsid w:val="00C9350D"/>
    <w:rsid w:val="00C93A58"/>
    <w:rsid w:val="00C95873"/>
    <w:rsid w:val="00C95DDD"/>
    <w:rsid w:val="00C9650A"/>
    <w:rsid w:val="00C96BF2"/>
    <w:rsid w:val="00C9749B"/>
    <w:rsid w:val="00C97636"/>
    <w:rsid w:val="00C97CFC"/>
    <w:rsid w:val="00C97E2A"/>
    <w:rsid w:val="00CA3C06"/>
    <w:rsid w:val="00CA41BE"/>
    <w:rsid w:val="00CA55B0"/>
    <w:rsid w:val="00CA6CE4"/>
    <w:rsid w:val="00CA6FA7"/>
    <w:rsid w:val="00CA6FDB"/>
    <w:rsid w:val="00CA77AC"/>
    <w:rsid w:val="00CB1E80"/>
    <w:rsid w:val="00CB283A"/>
    <w:rsid w:val="00CB3594"/>
    <w:rsid w:val="00CB43BE"/>
    <w:rsid w:val="00CB4AB3"/>
    <w:rsid w:val="00CB5934"/>
    <w:rsid w:val="00CB5BA7"/>
    <w:rsid w:val="00CB63F1"/>
    <w:rsid w:val="00CB6539"/>
    <w:rsid w:val="00CC35E8"/>
    <w:rsid w:val="00CC3A25"/>
    <w:rsid w:val="00CC4496"/>
    <w:rsid w:val="00CC46AB"/>
    <w:rsid w:val="00CC50DC"/>
    <w:rsid w:val="00CC5E43"/>
    <w:rsid w:val="00CC66F9"/>
    <w:rsid w:val="00CC6B4C"/>
    <w:rsid w:val="00CD00CA"/>
    <w:rsid w:val="00CD0701"/>
    <w:rsid w:val="00CD10DE"/>
    <w:rsid w:val="00CD31AD"/>
    <w:rsid w:val="00CD5992"/>
    <w:rsid w:val="00CD7CE5"/>
    <w:rsid w:val="00CE0E21"/>
    <w:rsid w:val="00CE171F"/>
    <w:rsid w:val="00CE2950"/>
    <w:rsid w:val="00CE2E98"/>
    <w:rsid w:val="00CE4747"/>
    <w:rsid w:val="00CE4EC1"/>
    <w:rsid w:val="00CE57E5"/>
    <w:rsid w:val="00CE6468"/>
    <w:rsid w:val="00CF3206"/>
    <w:rsid w:val="00CF4215"/>
    <w:rsid w:val="00CF489F"/>
    <w:rsid w:val="00CF4E90"/>
    <w:rsid w:val="00CF54C2"/>
    <w:rsid w:val="00CF56FA"/>
    <w:rsid w:val="00CF61EF"/>
    <w:rsid w:val="00D0067B"/>
    <w:rsid w:val="00D0096C"/>
    <w:rsid w:val="00D00C2C"/>
    <w:rsid w:val="00D01A17"/>
    <w:rsid w:val="00D02897"/>
    <w:rsid w:val="00D032E2"/>
    <w:rsid w:val="00D03EA4"/>
    <w:rsid w:val="00D04D76"/>
    <w:rsid w:val="00D10599"/>
    <w:rsid w:val="00D10723"/>
    <w:rsid w:val="00D11835"/>
    <w:rsid w:val="00D12E4C"/>
    <w:rsid w:val="00D12FF5"/>
    <w:rsid w:val="00D147B8"/>
    <w:rsid w:val="00D15213"/>
    <w:rsid w:val="00D20ECD"/>
    <w:rsid w:val="00D223E2"/>
    <w:rsid w:val="00D22D48"/>
    <w:rsid w:val="00D233DF"/>
    <w:rsid w:val="00D235E8"/>
    <w:rsid w:val="00D2380C"/>
    <w:rsid w:val="00D23C5D"/>
    <w:rsid w:val="00D23DEB"/>
    <w:rsid w:val="00D246BF"/>
    <w:rsid w:val="00D24874"/>
    <w:rsid w:val="00D24C8F"/>
    <w:rsid w:val="00D24F82"/>
    <w:rsid w:val="00D2539B"/>
    <w:rsid w:val="00D26A17"/>
    <w:rsid w:val="00D278D5"/>
    <w:rsid w:val="00D32AC1"/>
    <w:rsid w:val="00D32AF5"/>
    <w:rsid w:val="00D33431"/>
    <w:rsid w:val="00D339BB"/>
    <w:rsid w:val="00D33D9C"/>
    <w:rsid w:val="00D42A50"/>
    <w:rsid w:val="00D43871"/>
    <w:rsid w:val="00D44B6D"/>
    <w:rsid w:val="00D457BB"/>
    <w:rsid w:val="00D47501"/>
    <w:rsid w:val="00D502BC"/>
    <w:rsid w:val="00D5125B"/>
    <w:rsid w:val="00D51BF4"/>
    <w:rsid w:val="00D51CC4"/>
    <w:rsid w:val="00D534EF"/>
    <w:rsid w:val="00D544C3"/>
    <w:rsid w:val="00D55282"/>
    <w:rsid w:val="00D57D85"/>
    <w:rsid w:val="00D600B6"/>
    <w:rsid w:val="00D607A7"/>
    <w:rsid w:val="00D60900"/>
    <w:rsid w:val="00D60AF0"/>
    <w:rsid w:val="00D61AE0"/>
    <w:rsid w:val="00D61FBA"/>
    <w:rsid w:val="00D62A1E"/>
    <w:rsid w:val="00D65295"/>
    <w:rsid w:val="00D65FF3"/>
    <w:rsid w:val="00D6601E"/>
    <w:rsid w:val="00D66446"/>
    <w:rsid w:val="00D707DC"/>
    <w:rsid w:val="00D70E3E"/>
    <w:rsid w:val="00D710C6"/>
    <w:rsid w:val="00D727C5"/>
    <w:rsid w:val="00D72929"/>
    <w:rsid w:val="00D72BC5"/>
    <w:rsid w:val="00D73CD9"/>
    <w:rsid w:val="00D74BF3"/>
    <w:rsid w:val="00D7557E"/>
    <w:rsid w:val="00D763D8"/>
    <w:rsid w:val="00D7735B"/>
    <w:rsid w:val="00D824CF"/>
    <w:rsid w:val="00D828EF"/>
    <w:rsid w:val="00D855FF"/>
    <w:rsid w:val="00D859ED"/>
    <w:rsid w:val="00D86A26"/>
    <w:rsid w:val="00D87FB5"/>
    <w:rsid w:val="00D91171"/>
    <w:rsid w:val="00D9174A"/>
    <w:rsid w:val="00D91A19"/>
    <w:rsid w:val="00D9218E"/>
    <w:rsid w:val="00D93427"/>
    <w:rsid w:val="00D93A32"/>
    <w:rsid w:val="00D9499D"/>
    <w:rsid w:val="00D9605E"/>
    <w:rsid w:val="00D978B3"/>
    <w:rsid w:val="00DA04A0"/>
    <w:rsid w:val="00DA147A"/>
    <w:rsid w:val="00DA1F55"/>
    <w:rsid w:val="00DA43B1"/>
    <w:rsid w:val="00DA5390"/>
    <w:rsid w:val="00DA5792"/>
    <w:rsid w:val="00DA66A4"/>
    <w:rsid w:val="00DA7325"/>
    <w:rsid w:val="00DB008B"/>
    <w:rsid w:val="00DB1060"/>
    <w:rsid w:val="00DB4435"/>
    <w:rsid w:val="00DB548B"/>
    <w:rsid w:val="00DB64FB"/>
    <w:rsid w:val="00DB6DC4"/>
    <w:rsid w:val="00DB7ACA"/>
    <w:rsid w:val="00DC04C9"/>
    <w:rsid w:val="00DC0D97"/>
    <w:rsid w:val="00DC1DCD"/>
    <w:rsid w:val="00DC2A5B"/>
    <w:rsid w:val="00DC363D"/>
    <w:rsid w:val="00DC3CA8"/>
    <w:rsid w:val="00DC54E1"/>
    <w:rsid w:val="00DC61DF"/>
    <w:rsid w:val="00DC6F4C"/>
    <w:rsid w:val="00DC781D"/>
    <w:rsid w:val="00DD1039"/>
    <w:rsid w:val="00DD1269"/>
    <w:rsid w:val="00DD56E6"/>
    <w:rsid w:val="00DD638F"/>
    <w:rsid w:val="00DD6390"/>
    <w:rsid w:val="00DD6B30"/>
    <w:rsid w:val="00DD6C9E"/>
    <w:rsid w:val="00DD7C91"/>
    <w:rsid w:val="00DD7F84"/>
    <w:rsid w:val="00DE0C32"/>
    <w:rsid w:val="00DE0FBF"/>
    <w:rsid w:val="00DE1CFF"/>
    <w:rsid w:val="00DE3157"/>
    <w:rsid w:val="00DE3262"/>
    <w:rsid w:val="00DE4470"/>
    <w:rsid w:val="00DE4A84"/>
    <w:rsid w:val="00DE6579"/>
    <w:rsid w:val="00DF0D2F"/>
    <w:rsid w:val="00DF210F"/>
    <w:rsid w:val="00DF2783"/>
    <w:rsid w:val="00DF27C2"/>
    <w:rsid w:val="00DF2AD0"/>
    <w:rsid w:val="00DF4987"/>
    <w:rsid w:val="00DF4B47"/>
    <w:rsid w:val="00DF4F5F"/>
    <w:rsid w:val="00DF5F35"/>
    <w:rsid w:val="00DF60F5"/>
    <w:rsid w:val="00DF6511"/>
    <w:rsid w:val="00DF7132"/>
    <w:rsid w:val="00E01911"/>
    <w:rsid w:val="00E01E63"/>
    <w:rsid w:val="00E03542"/>
    <w:rsid w:val="00E03E68"/>
    <w:rsid w:val="00E04625"/>
    <w:rsid w:val="00E06D1F"/>
    <w:rsid w:val="00E07AD1"/>
    <w:rsid w:val="00E10C26"/>
    <w:rsid w:val="00E129E2"/>
    <w:rsid w:val="00E15640"/>
    <w:rsid w:val="00E15B1F"/>
    <w:rsid w:val="00E1612D"/>
    <w:rsid w:val="00E20E7E"/>
    <w:rsid w:val="00E23EBF"/>
    <w:rsid w:val="00E250C4"/>
    <w:rsid w:val="00E25B20"/>
    <w:rsid w:val="00E26739"/>
    <w:rsid w:val="00E26D9B"/>
    <w:rsid w:val="00E27B53"/>
    <w:rsid w:val="00E30B2B"/>
    <w:rsid w:val="00E314BF"/>
    <w:rsid w:val="00E315A2"/>
    <w:rsid w:val="00E318A1"/>
    <w:rsid w:val="00E32129"/>
    <w:rsid w:val="00E35196"/>
    <w:rsid w:val="00E351AE"/>
    <w:rsid w:val="00E35919"/>
    <w:rsid w:val="00E36E89"/>
    <w:rsid w:val="00E40793"/>
    <w:rsid w:val="00E41122"/>
    <w:rsid w:val="00E41695"/>
    <w:rsid w:val="00E42810"/>
    <w:rsid w:val="00E435E0"/>
    <w:rsid w:val="00E442E7"/>
    <w:rsid w:val="00E44CC1"/>
    <w:rsid w:val="00E45A96"/>
    <w:rsid w:val="00E46D6F"/>
    <w:rsid w:val="00E47985"/>
    <w:rsid w:val="00E47E94"/>
    <w:rsid w:val="00E502D7"/>
    <w:rsid w:val="00E5067E"/>
    <w:rsid w:val="00E50B40"/>
    <w:rsid w:val="00E51F79"/>
    <w:rsid w:val="00E52AE3"/>
    <w:rsid w:val="00E53D43"/>
    <w:rsid w:val="00E5408F"/>
    <w:rsid w:val="00E547AA"/>
    <w:rsid w:val="00E54DE9"/>
    <w:rsid w:val="00E55621"/>
    <w:rsid w:val="00E56288"/>
    <w:rsid w:val="00E56FB3"/>
    <w:rsid w:val="00E608FC"/>
    <w:rsid w:val="00E609F9"/>
    <w:rsid w:val="00E61289"/>
    <w:rsid w:val="00E61578"/>
    <w:rsid w:val="00E62626"/>
    <w:rsid w:val="00E62661"/>
    <w:rsid w:val="00E62CF7"/>
    <w:rsid w:val="00E63D7D"/>
    <w:rsid w:val="00E64ECA"/>
    <w:rsid w:val="00E6717C"/>
    <w:rsid w:val="00E71805"/>
    <w:rsid w:val="00E74859"/>
    <w:rsid w:val="00E7550A"/>
    <w:rsid w:val="00E7579A"/>
    <w:rsid w:val="00E759FE"/>
    <w:rsid w:val="00E75E59"/>
    <w:rsid w:val="00E775C1"/>
    <w:rsid w:val="00E81668"/>
    <w:rsid w:val="00E82149"/>
    <w:rsid w:val="00E82554"/>
    <w:rsid w:val="00E84B3F"/>
    <w:rsid w:val="00E85696"/>
    <w:rsid w:val="00E85872"/>
    <w:rsid w:val="00E85DEC"/>
    <w:rsid w:val="00E86EE2"/>
    <w:rsid w:val="00E903C3"/>
    <w:rsid w:val="00E90F6A"/>
    <w:rsid w:val="00E915AA"/>
    <w:rsid w:val="00E91857"/>
    <w:rsid w:val="00E91A1B"/>
    <w:rsid w:val="00E923FC"/>
    <w:rsid w:val="00E92752"/>
    <w:rsid w:val="00E92CC1"/>
    <w:rsid w:val="00E9389E"/>
    <w:rsid w:val="00E939CC"/>
    <w:rsid w:val="00E94F44"/>
    <w:rsid w:val="00E95CFB"/>
    <w:rsid w:val="00EA2EDF"/>
    <w:rsid w:val="00EA31EB"/>
    <w:rsid w:val="00EA4B6F"/>
    <w:rsid w:val="00EA4D1C"/>
    <w:rsid w:val="00EA4E37"/>
    <w:rsid w:val="00EA71CB"/>
    <w:rsid w:val="00EB0067"/>
    <w:rsid w:val="00EB0622"/>
    <w:rsid w:val="00EB224E"/>
    <w:rsid w:val="00EB2793"/>
    <w:rsid w:val="00EB283C"/>
    <w:rsid w:val="00EB4AD4"/>
    <w:rsid w:val="00EB5B04"/>
    <w:rsid w:val="00EB71CA"/>
    <w:rsid w:val="00EB7A84"/>
    <w:rsid w:val="00EC1FDE"/>
    <w:rsid w:val="00EC2953"/>
    <w:rsid w:val="00EC3E3F"/>
    <w:rsid w:val="00EC48DA"/>
    <w:rsid w:val="00EC4916"/>
    <w:rsid w:val="00EC550C"/>
    <w:rsid w:val="00EC66DC"/>
    <w:rsid w:val="00EC7D38"/>
    <w:rsid w:val="00EC7DB2"/>
    <w:rsid w:val="00EC7DF7"/>
    <w:rsid w:val="00ED0573"/>
    <w:rsid w:val="00ED0F8F"/>
    <w:rsid w:val="00ED13BC"/>
    <w:rsid w:val="00ED4676"/>
    <w:rsid w:val="00ED6190"/>
    <w:rsid w:val="00ED6B0D"/>
    <w:rsid w:val="00EE0467"/>
    <w:rsid w:val="00EE0C18"/>
    <w:rsid w:val="00EE119F"/>
    <w:rsid w:val="00EE3E41"/>
    <w:rsid w:val="00EE449E"/>
    <w:rsid w:val="00EE5A2A"/>
    <w:rsid w:val="00EE6CF1"/>
    <w:rsid w:val="00EE7FC3"/>
    <w:rsid w:val="00EF2125"/>
    <w:rsid w:val="00EF26B8"/>
    <w:rsid w:val="00EF2728"/>
    <w:rsid w:val="00EF2BD7"/>
    <w:rsid w:val="00EF331C"/>
    <w:rsid w:val="00EF5F52"/>
    <w:rsid w:val="00EF670A"/>
    <w:rsid w:val="00EF71F0"/>
    <w:rsid w:val="00EF7303"/>
    <w:rsid w:val="00F018E8"/>
    <w:rsid w:val="00F02495"/>
    <w:rsid w:val="00F02B72"/>
    <w:rsid w:val="00F02DE5"/>
    <w:rsid w:val="00F03D86"/>
    <w:rsid w:val="00F04CEA"/>
    <w:rsid w:val="00F05070"/>
    <w:rsid w:val="00F05128"/>
    <w:rsid w:val="00F052A2"/>
    <w:rsid w:val="00F05311"/>
    <w:rsid w:val="00F05A9C"/>
    <w:rsid w:val="00F066AB"/>
    <w:rsid w:val="00F07839"/>
    <w:rsid w:val="00F07B32"/>
    <w:rsid w:val="00F10575"/>
    <w:rsid w:val="00F10EF8"/>
    <w:rsid w:val="00F112FC"/>
    <w:rsid w:val="00F11FDF"/>
    <w:rsid w:val="00F1383D"/>
    <w:rsid w:val="00F14B43"/>
    <w:rsid w:val="00F15072"/>
    <w:rsid w:val="00F20170"/>
    <w:rsid w:val="00F21344"/>
    <w:rsid w:val="00F2578D"/>
    <w:rsid w:val="00F304A7"/>
    <w:rsid w:val="00F31D4D"/>
    <w:rsid w:val="00F324C9"/>
    <w:rsid w:val="00F32BCA"/>
    <w:rsid w:val="00F336CE"/>
    <w:rsid w:val="00F33732"/>
    <w:rsid w:val="00F34287"/>
    <w:rsid w:val="00F369AE"/>
    <w:rsid w:val="00F36C77"/>
    <w:rsid w:val="00F40673"/>
    <w:rsid w:val="00F410B5"/>
    <w:rsid w:val="00F41CB5"/>
    <w:rsid w:val="00F42DA4"/>
    <w:rsid w:val="00F43A60"/>
    <w:rsid w:val="00F43D30"/>
    <w:rsid w:val="00F43FA6"/>
    <w:rsid w:val="00F4419F"/>
    <w:rsid w:val="00F44541"/>
    <w:rsid w:val="00F458E5"/>
    <w:rsid w:val="00F4633B"/>
    <w:rsid w:val="00F50FEB"/>
    <w:rsid w:val="00F51783"/>
    <w:rsid w:val="00F518AB"/>
    <w:rsid w:val="00F5270C"/>
    <w:rsid w:val="00F527C1"/>
    <w:rsid w:val="00F530E0"/>
    <w:rsid w:val="00F545F3"/>
    <w:rsid w:val="00F54885"/>
    <w:rsid w:val="00F56083"/>
    <w:rsid w:val="00F56C86"/>
    <w:rsid w:val="00F56E07"/>
    <w:rsid w:val="00F570B0"/>
    <w:rsid w:val="00F57230"/>
    <w:rsid w:val="00F60D53"/>
    <w:rsid w:val="00F61F46"/>
    <w:rsid w:val="00F6267E"/>
    <w:rsid w:val="00F62917"/>
    <w:rsid w:val="00F62ACC"/>
    <w:rsid w:val="00F638BF"/>
    <w:rsid w:val="00F63F94"/>
    <w:rsid w:val="00F65093"/>
    <w:rsid w:val="00F65C61"/>
    <w:rsid w:val="00F70762"/>
    <w:rsid w:val="00F70EEC"/>
    <w:rsid w:val="00F7130D"/>
    <w:rsid w:val="00F732F5"/>
    <w:rsid w:val="00F76334"/>
    <w:rsid w:val="00F770C3"/>
    <w:rsid w:val="00F7714D"/>
    <w:rsid w:val="00F80972"/>
    <w:rsid w:val="00F83CEC"/>
    <w:rsid w:val="00F857F5"/>
    <w:rsid w:val="00F85B40"/>
    <w:rsid w:val="00F860FD"/>
    <w:rsid w:val="00F874B0"/>
    <w:rsid w:val="00F91836"/>
    <w:rsid w:val="00F91BF8"/>
    <w:rsid w:val="00F92781"/>
    <w:rsid w:val="00F92E7D"/>
    <w:rsid w:val="00F944EC"/>
    <w:rsid w:val="00F9522C"/>
    <w:rsid w:val="00F95974"/>
    <w:rsid w:val="00F95E79"/>
    <w:rsid w:val="00F970CD"/>
    <w:rsid w:val="00F973AE"/>
    <w:rsid w:val="00FA0E97"/>
    <w:rsid w:val="00FA1585"/>
    <w:rsid w:val="00FA1C07"/>
    <w:rsid w:val="00FA378E"/>
    <w:rsid w:val="00FA410D"/>
    <w:rsid w:val="00FA4877"/>
    <w:rsid w:val="00FA4D38"/>
    <w:rsid w:val="00FA56B7"/>
    <w:rsid w:val="00FA661D"/>
    <w:rsid w:val="00FB0C3E"/>
    <w:rsid w:val="00FB0D40"/>
    <w:rsid w:val="00FB1DF5"/>
    <w:rsid w:val="00FB203B"/>
    <w:rsid w:val="00FB2062"/>
    <w:rsid w:val="00FB2AA9"/>
    <w:rsid w:val="00FB2B77"/>
    <w:rsid w:val="00FB4270"/>
    <w:rsid w:val="00FB52FF"/>
    <w:rsid w:val="00FB59A2"/>
    <w:rsid w:val="00FB5F44"/>
    <w:rsid w:val="00FB661C"/>
    <w:rsid w:val="00FB66B7"/>
    <w:rsid w:val="00FB6985"/>
    <w:rsid w:val="00FB7456"/>
    <w:rsid w:val="00FB75EE"/>
    <w:rsid w:val="00FC068A"/>
    <w:rsid w:val="00FC1513"/>
    <w:rsid w:val="00FC31C9"/>
    <w:rsid w:val="00FC4A35"/>
    <w:rsid w:val="00FC7416"/>
    <w:rsid w:val="00FD0183"/>
    <w:rsid w:val="00FD10CB"/>
    <w:rsid w:val="00FD119F"/>
    <w:rsid w:val="00FD1408"/>
    <w:rsid w:val="00FD1BCD"/>
    <w:rsid w:val="00FD3342"/>
    <w:rsid w:val="00FD4520"/>
    <w:rsid w:val="00FD565B"/>
    <w:rsid w:val="00FD5768"/>
    <w:rsid w:val="00FD7C88"/>
    <w:rsid w:val="00FE0C33"/>
    <w:rsid w:val="00FE18D5"/>
    <w:rsid w:val="00FE213F"/>
    <w:rsid w:val="00FE2231"/>
    <w:rsid w:val="00FE2DF1"/>
    <w:rsid w:val="00FE380F"/>
    <w:rsid w:val="00FE5549"/>
    <w:rsid w:val="00FE5DF1"/>
    <w:rsid w:val="00FF043B"/>
    <w:rsid w:val="00FF0AE4"/>
    <w:rsid w:val="00FF2611"/>
    <w:rsid w:val="00FF3F4C"/>
    <w:rsid w:val="00FF412F"/>
    <w:rsid w:val="00FF43ED"/>
    <w:rsid w:val="00FF6E04"/>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weight="1.5pt"/>
    </o:shapedefaults>
    <o:shapelayout v:ext="edit">
      <o:idmap v:ext="edit" data="2"/>
    </o:shapelayout>
  </w:shapeDefaults>
  <w:decimalSymbol w:val="."/>
  <w:listSeparator w:val=","/>
  <w14:docId w14:val="71103CE3"/>
  <w15:chartTrackingRefBased/>
  <w15:docId w15:val="{89DAE86D-8350-4BC6-9B77-5A72DD77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DF"/>
    <w:rPr>
      <w:sz w:val="24"/>
    </w:rPr>
  </w:style>
  <w:style w:type="paragraph" w:styleId="Heading1">
    <w:name w:val="heading 1"/>
    <w:basedOn w:val="Normal"/>
    <w:next w:val="Normal"/>
    <w:link w:val="Heading1Char"/>
    <w:qFormat/>
    <w:rsid w:val="005475DF"/>
    <w:pPr>
      <w:keepNext/>
      <w:tabs>
        <w:tab w:val="left" w:pos="2520"/>
      </w:tabs>
      <w:spacing w:before="240" w:after="120"/>
      <w:outlineLvl w:val="0"/>
    </w:pPr>
    <w:rPr>
      <w:rFonts w:cs="Arial"/>
      <w:b/>
      <w:bCs/>
      <w:kern w:val="32"/>
      <w:sz w:val="36"/>
      <w:szCs w:val="32"/>
    </w:rPr>
  </w:style>
  <w:style w:type="paragraph" w:styleId="Heading2">
    <w:name w:val="heading 2"/>
    <w:basedOn w:val="Normal"/>
    <w:next w:val="Normal"/>
    <w:link w:val="Heading2Char"/>
    <w:qFormat/>
    <w:rsid w:val="002B171C"/>
    <w:pPr>
      <w:keepNext/>
      <w:spacing w:after="120"/>
      <w:ind w:left="3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rsid w:val="00720988"/>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link w:val="Heading5Char"/>
    <w:rsid w:val="00720988"/>
    <w:pPr>
      <w:keepNext/>
      <w:widowControl w:val="0"/>
      <w:tabs>
        <w:tab w:val="left" w:pos="720"/>
        <w:tab w:val="left" w:pos="1080"/>
        <w:tab w:val="left" w:pos="1440"/>
        <w:tab w:val="left" w:pos="2160"/>
        <w:tab w:val="left" w:pos="2880"/>
        <w:tab w:val="left" w:pos="9360"/>
      </w:tabs>
      <w:outlineLvl w:val="4"/>
    </w:pPr>
    <w:rPr>
      <w:b/>
      <w:snapToGrid w:val="0"/>
      <w:color w:val="000000"/>
    </w:rPr>
  </w:style>
  <w:style w:type="paragraph" w:styleId="Heading6">
    <w:name w:val="heading 6"/>
    <w:basedOn w:val="Normal"/>
    <w:next w:val="Normal"/>
    <w:link w:val="Heading6Char"/>
    <w:rsid w:val="001F577F"/>
    <w:pPr>
      <w:keepNext/>
      <w:widowControl w:val="0"/>
      <w:ind w:left="18"/>
      <w:outlineLvl w:val="5"/>
    </w:pPr>
    <w:rPr>
      <w:snapToGrid w:val="0"/>
      <w:color w:val="000000"/>
      <w:sz w:val="56"/>
    </w:rPr>
  </w:style>
  <w:style w:type="paragraph" w:styleId="Heading7">
    <w:name w:val="heading 7"/>
    <w:basedOn w:val="Normal"/>
    <w:next w:val="Normal"/>
    <w:link w:val="Heading7Char"/>
    <w:rsid w:val="001F577F"/>
    <w:pPr>
      <w:keepNext/>
      <w:widowControl w:val="0"/>
      <w:ind w:left="18"/>
      <w:jc w:val="center"/>
      <w:outlineLvl w:val="6"/>
    </w:pPr>
    <w:rPr>
      <w:b/>
      <w:snapToGrid w:val="0"/>
      <w:color w:val="000000"/>
      <w:sz w:val="72"/>
    </w:rPr>
  </w:style>
  <w:style w:type="paragraph" w:styleId="Heading8">
    <w:name w:val="heading 8"/>
    <w:basedOn w:val="Normal"/>
    <w:next w:val="Normal"/>
    <w:link w:val="Heading8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7"/>
    </w:pPr>
    <w:rPr>
      <w:b/>
      <w:snapToGrid w:val="0"/>
      <w:color w:val="000000"/>
      <w:sz w:val="28"/>
    </w:rPr>
  </w:style>
  <w:style w:type="paragraph" w:styleId="Heading9">
    <w:name w:val="heading 9"/>
    <w:basedOn w:val="Normal"/>
    <w:next w:val="Normal"/>
    <w:link w:val="Heading9Char"/>
    <w:rsid w:val="0072098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8"/>
    </w:pPr>
    <w:rPr>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tabs>
        <w:tab w:val="clear" w:pos="1800"/>
        <w:tab w:val="num" w:pos="360"/>
      </w:tabs>
      <w:ind w:left="0" w:firstLine="0"/>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18"/>
    </w:rPr>
  </w:style>
  <w:style w:type="character" w:customStyle="1" w:styleId="Heading6Char">
    <w:name w:val="Heading 6 Char"/>
    <w:link w:val="Heading6"/>
    <w:rsid w:val="001F577F"/>
    <w:rPr>
      <w:snapToGrid w:val="0"/>
      <w:color w:val="000000"/>
      <w:sz w:val="56"/>
    </w:rPr>
  </w:style>
  <w:style w:type="character" w:customStyle="1" w:styleId="Heading7Char">
    <w:name w:val="Heading 7 Char"/>
    <w:link w:val="Heading7"/>
    <w:rsid w:val="001F577F"/>
    <w:rPr>
      <w:b/>
      <w:snapToGrid w:val="0"/>
      <w:color w:val="000000"/>
      <w:sz w:val="72"/>
    </w:rPr>
  </w:style>
  <w:style w:type="character" w:styleId="Hyperlink">
    <w:name w:val="Hyperlink"/>
    <w:uiPriority w:val="99"/>
    <w:rsid w:val="001F577F"/>
    <w:rPr>
      <w:color w:val="0000FF"/>
      <w:u w:val="single"/>
    </w:rPr>
  </w:style>
  <w:style w:type="paragraph" w:styleId="TOC1">
    <w:name w:val="toc 1"/>
    <w:basedOn w:val="Normal"/>
    <w:next w:val="Normal"/>
    <w:autoRedefine/>
    <w:uiPriority w:val="39"/>
    <w:qFormat/>
    <w:rsid w:val="00250268"/>
    <w:pPr>
      <w:tabs>
        <w:tab w:val="left" w:pos="2880"/>
        <w:tab w:val="right" w:leader="dot" w:pos="9360"/>
      </w:tabs>
      <w:spacing w:before="120" w:after="60"/>
      <w:ind w:left="1627" w:right="720" w:hanging="1627"/>
    </w:pPr>
    <w:rPr>
      <w:b/>
      <w:bCs/>
      <w:noProof/>
      <w:szCs w:val="24"/>
    </w:rPr>
  </w:style>
  <w:style w:type="paragraph" w:styleId="TOC2">
    <w:name w:val="toc 2"/>
    <w:basedOn w:val="Normal"/>
    <w:next w:val="Normal"/>
    <w:autoRedefine/>
    <w:uiPriority w:val="39"/>
    <w:qFormat/>
    <w:rsid w:val="00E64ECA"/>
    <w:pPr>
      <w:tabs>
        <w:tab w:val="right" w:leader="dot" w:pos="9350"/>
      </w:tabs>
      <w:ind w:left="720"/>
    </w:pPr>
    <w:rPr>
      <w:noProof/>
      <w:sz w:val="22"/>
      <w:szCs w:val="22"/>
    </w:rPr>
  </w:style>
  <w:style w:type="table" w:styleId="TableGrid">
    <w:name w:val="Table Grid"/>
    <w:basedOn w:val="TableNormal"/>
    <w:uiPriority w:val="59"/>
    <w:rsid w:val="001F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77F"/>
    <w:rPr>
      <w:rFonts w:ascii="Tahoma" w:hAnsi="Tahoma" w:cs="Tahoma"/>
      <w:sz w:val="16"/>
      <w:szCs w:val="16"/>
    </w:rPr>
  </w:style>
  <w:style w:type="character" w:customStyle="1" w:styleId="BalloonTextChar">
    <w:name w:val="Balloon Text Char"/>
    <w:link w:val="BalloonText"/>
    <w:uiPriority w:val="99"/>
    <w:semiHidden/>
    <w:rsid w:val="001F577F"/>
    <w:rPr>
      <w:rFonts w:ascii="Tahoma" w:hAnsi="Tahoma" w:cs="Tahoma"/>
      <w:sz w:val="16"/>
      <w:szCs w:val="16"/>
    </w:rPr>
  </w:style>
  <w:style w:type="character" w:customStyle="1" w:styleId="Heading1Char">
    <w:name w:val="Heading 1 Char"/>
    <w:link w:val="Heading1"/>
    <w:rsid w:val="005475DF"/>
    <w:rPr>
      <w:rFonts w:cs="Arial"/>
      <w:b/>
      <w:bCs/>
      <w:kern w:val="32"/>
      <w:sz w:val="36"/>
      <w:szCs w:val="32"/>
    </w:rPr>
  </w:style>
  <w:style w:type="character" w:customStyle="1" w:styleId="Footrule">
    <w:name w:val="Footrule"/>
    <w:rsid w:val="001F577F"/>
    <w:rPr>
      <w:b/>
      <w:noProof w:val="0"/>
      <w:color w:val="000000"/>
      <w:sz w:val="24"/>
      <w:lang w:eastAsia="en-US"/>
    </w:rPr>
  </w:style>
  <w:style w:type="paragraph" w:styleId="BodyText">
    <w:name w:val="Body Text"/>
    <w:basedOn w:val="Normal"/>
    <w:link w:val="BodyTextChar"/>
    <w:rsid w:val="001F577F"/>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after="120"/>
      <w:ind w:firstLine="720"/>
    </w:pPr>
    <w:rPr>
      <w:snapToGrid w:val="0"/>
      <w:color w:val="000000"/>
    </w:rPr>
  </w:style>
  <w:style w:type="character" w:customStyle="1" w:styleId="BodyTextChar">
    <w:name w:val="Body Text Char"/>
    <w:link w:val="BodyText"/>
    <w:rsid w:val="001F577F"/>
    <w:rPr>
      <w:snapToGrid w:val="0"/>
      <w:color w:val="000000"/>
      <w:sz w:val="24"/>
    </w:rPr>
  </w:style>
  <w:style w:type="paragraph" w:styleId="ListParagraph">
    <w:name w:val="List Paragraph"/>
    <w:basedOn w:val="Normal"/>
    <w:uiPriority w:val="34"/>
    <w:qFormat/>
    <w:rsid w:val="001F577F"/>
    <w:pPr>
      <w:ind w:left="720"/>
      <w:contextualSpacing/>
    </w:pPr>
    <w:rPr>
      <w:szCs w:val="24"/>
    </w:rPr>
  </w:style>
  <w:style w:type="character" w:customStyle="1" w:styleId="FooterChar">
    <w:name w:val="Footer Char"/>
    <w:link w:val="Footer"/>
    <w:rsid w:val="001F577F"/>
    <w:rPr>
      <w:sz w:val="18"/>
      <w:szCs w:val="24"/>
    </w:rPr>
  </w:style>
  <w:style w:type="paragraph" w:customStyle="1" w:styleId="Hist">
    <w:name w:val="Hist"/>
    <w:basedOn w:val="Normal"/>
    <w:qFormat/>
    <w:rsid w:val="001F577F"/>
    <w:pPr>
      <w:widowControl w:val="0"/>
      <w:ind w:left="720"/>
    </w:pPr>
    <w:rPr>
      <w:snapToGrid w:val="0"/>
      <w:color w:val="000000"/>
      <w:sz w:val="16"/>
    </w:rPr>
  </w:style>
  <w:style w:type="paragraph" w:styleId="TOCHeading">
    <w:name w:val="TOC Heading"/>
    <w:basedOn w:val="Heading1"/>
    <w:next w:val="Normal"/>
    <w:uiPriority w:val="39"/>
    <w:unhideWhenUsed/>
    <w:qFormat/>
    <w:rsid w:val="00D235E8"/>
    <w:pPr>
      <w:keepLines/>
      <w:spacing w:before="480" w:after="0" w:line="276" w:lineRule="auto"/>
      <w:outlineLvl w:val="9"/>
    </w:pPr>
    <w:rPr>
      <w:rFonts w:cs="Times New Roman"/>
      <w:color w:val="365F91"/>
      <w:kern w:val="0"/>
      <w:szCs w:val="28"/>
      <w:lang w:eastAsia="ja-JP"/>
    </w:rPr>
  </w:style>
  <w:style w:type="character" w:customStyle="1" w:styleId="HeaderChar">
    <w:name w:val="Header Char"/>
    <w:link w:val="Header"/>
    <w:uiPriority w:val="99"/>
    <w:rsid w:val="00BF38B1"/>
    <w:rPr>
      <w:sz w:val="24"/>
    </w:rPr>
  </w:style>
  <w:style w:type="character" w:styleId="PageNumber">
    <w:name w:val="page number"/>
    <w:basedOn w:val="DefaultParagraphFont"/>
    <w:semiHidden/>
    <w:rsid w:val="00743D6C"/>
  </w:style>
  <w:style w:type="paragraph" w:customStyle="1" w:styleId="heading">
    <w:name w:val="heading"/>
    <w:basedOn w:val="Normal"/>
    <w:rsid w:val="00246EA6"/>
    <w:pPr>
      <w:widowControl w:val="0"/>
      <w:tabs>
        <w:tab w:val="left" w:pos="720"/>
      </w:tabs>
      <w:jc w:val="center"/>
    </w:pPr>
    <w:rPr>
      <w:b/>
      <w:snapToGrid w:val="0"/>
      <w:color w:val="000000"/>
    </w:rPr>
  </w:style>
  <w:style w:type="character" w:customStyle="1" w:styleId="bodytext1">
    <w:name w:val="bodytext1"/>
    <w:rsid w:val="00246EA6"/>
    <w:rPr>
      <w:rFonts w:ascii="Verdana" w:hAnsi="Verdana" w:hint="default"/>
      <w:b w:val="0"/>
      <w:bCs w:val="0"/>
      <w:i w:val="0"/>
      <w:iCs w:val="0"/>
      <w:color w:val="000000"/>
      <w:sz w:val="17"/>
      <w:szCs w:val="17"/>
    </w:rPr>
  </w:style>
  <w:style w:type="character" w:customStyle="1" w:styleId="italic">
    <w:name w:val="italic"/>
    <w:basedOn w:val="DefaultParagraphFont"/>
    <w:rsid w:val="00246EA6"/>
  </w:style>
  <w:style w:type="paragraph" w:styleId="TOC3">
    <w:name w:val="toc 3"/>
    <w:basedOn w:val="Normal"/>
    <w:next w:val="Normal"/>
    <w:autoRedefine/>
    <w:uiPriority w:val="39"/>
    <w:unhideWhenUsed/>
    <w:qFormat/>
    <w:rsid w:val="00137BB1"/>
    <w:pPr>
      <w:spacing w:after="100" w:line="276" w:lineRule="auto"/>
      <w:ind w:left="440"/>
    </w:pPr>
    <w:rPr>
      <w:sz w:val="22"/>
      <w:szCs w:val="22"/>
    </w:rPr>
  </w:style>
  <w:style w:type="paragraph" w:styleId="TOC4">
    <w:name w:val="toc 4"/>
    <w:basedOn w:val="Normal"/>
    <w:next w:val="Normal"/>
    <w:autoRedefine/>
    <w:uiPriority w:val="39"/>
    <w:unhideWhenUsed/>
    <w:rsid w:val="00137BB1"/>
    <w:pPr>
      <w:spacing w:after="100" w:line="276" w:lineRule="auto"/>
      <w:ind w:left="660"/>
    </w:pPr>
    <w:rPr>
      <w:sz w:val="22"/>
      <w:szCs w:val="22"/>
    </w:rPr>
  </w:style>
  <w:style w:type="paragraph" w:styleId="TOC5">
    <w:name w:val="toc 5"/>
    <w:basedOn w:val="Normal"/>
    <w:next w:val="Normal"/>
    <w:autoRedefine/>
    <w:uiPriority w:val="39"/>
    <w:unhideWhenUsed/>
    <w:rsid w:val="00137BB1"/>
    <w:pPr>
      <w:spacing w:after="100" w:line="276" w:lineRule="auto"/>
      <w:ind w:left="880"/>
    </w:pPr>
    <w:rPr>
      <w:sz w:val="22"/>
      <w:szCs w:val="22"/>
    </w:rPr>
  </w:style>
  <w:style w:type="paragraph" w:styleId="TOC6">
    <w:name w:val="toc 6"/>
    <w:basedOn w:val="Normal"/>
    <w:next w:val="Normal"/>
    <w:autoRedefine/>
    <w:uiPriority w:val="39"/>
    <w:unhideWhenUsed/>
    <w:rsid w:val="00137BB1"/>
    <w:pPr>
      <w:spacing w:after="100" w:line="276" w:lineRule="auto"/>
      <w:ind w:left="1100"/>
    </w:pPr>
    <w:rPr>
      <w:sz w:val="22"/>
      <w:szCs w:val="22"/>
    </w:rPr>
  </w:style>
  <w:style w:type="paragraph" w:styleId="TOC7">
    <w:name w:val="toc 7"/>
    <w:basedOn w:val="Normal"/>
    <w:next w:val="Normal"/>
    <w:autoRedefine/>
    <w:uiPriority w:val="39"/>
    <w:unhideWhenUsed/>
    <w:rsid w:val="00137BB1"/>
    <w:pPr>
      <w:spacing w:after="100" w:line="276" w:lineRule="auto"/>
      <w:ind w:left="1320"/>
    </w:pPr>
    <w:rPr>
      <w:sz w:val="22"/>
      <w:szCs w:val="22"/>
    </w:rPr>
  </w:style>
  <w:style w:type="paragraph" w:styleId="TOC8">
    <w:name w:val="toc 8"/>
    <w:basedOn w:val="Normal"/>
    <w:next w:val="Normal"/>
    <w:autoRedefine/>
    <w:uiPriority w:val="39"/>
    <w:unhideWhenUsed/>
    <w:rsid w:val="00137BB1"/>
    <w:pPr>
      <w:spacing w:after="100" w:line="276" w:lineRule="auto"/>
      <w:ind w:left="1540"/>
    </w:pPr>
    <w:rPr>
      <w:sz w:val="22"/>
      <w:szCs w:val="22"/>
    </w:rPr>
  </w:style>
  <w:style w:type="paragraph" w:styleId="TOC9">
    <w:name w:val="toc 9"/>
    <w:basedOn w:val="Normal"/>
    <w:next w:val="Normal"/>
    <w:autoRedefine/>
    <w:uiPriority w:val="39"/>
    <w:unhideWhenUsed/>
    <w:rsid w:val="00137BB1"/>
    <w:pPr>
      <w:spacing w:after="100" w:line="276" w:lineRule="auto"/>
      <w:ind w:left="1760"/>
    </w:pPr>
    <w:rPr>
      <w:sz w:val="22"/>
      <w:szCs w:val="22"/>
    </w:rPr>
  </w:style>
  <w:style w:type="character" w:customStyle="1" w:styleId="Heading4Char">
    <w:name w:val="Heading 4 Char"/>
    <w:link w:val="Heading4"/>
    <w:rsid w:val="00720988"/>
    <w:rPr>
      <w:b/>
      <w:snapToGrid w:val="0"/>
      <w:color w:val="000000"/>
      <w:sz w:val="24"/>
    </w:rPr>
  </w:style>
  <w:style w:type="character" w:customStyle="1" w:styleId="Heading5Char">
    <w:name w:val="Heading 5 Char"/>
    <w:link w:val="Heading5"/>
    <w:rsid w:val="00720988"/>
    <w:rPr>
      <w:b/>
      <w:snapToGrid w:val="0"/>
      <w:color w:val="000000"/>
      <w:sz w:val="24"/>
    </w:rPr>
  </w:style>
  <w:style w:type="character" w:customStyle="1" w:styleId="Heading8Char">
    <w:name w:val="Heading 8 Char"/>
    <w:link w:val="Heading8"/>
    <w:rsid w:val="00720988"/>
    <w:rPr>
      <w:b/>
      <w:snapToGrid w:val="0"/>
      <w:color w:val="000000"/>
      <w:sz w:val="28"/>
    </w:rPr>
  </w:style>
  <w:style w:type="character" w:customStyle="1" w:styleId="Heading9Char">
    <w:name w:val="Heading 9 Char"/>
    <w:link w:val="Heading9"/>
    <w:rsid w:val="00720988"/>
    <w:rPr>
      <w:snapToGrid w:val="0"/>
      <w:color w:val="000000"/>
      <w:sz w:val="28"/>
    </w:rPr>
  </w:style>
  <w:style w:type="paragraph" w:styleId="ListBullet2">
    <w:name w:val="List Bullet 2"/>
    <w:basedOn w:val="Normal"/>
    <w:autoRedefine/>
    <w:semiHidden/>
    <w:rsid w:val="00720988"/>
    <w:pPr>
      <w:numPr>
        <w:numId w:val="11"/>
      </w:numPr>
      <w:tabs>
        <w:tab w:val="clear" w:pos="720"/>
        <w:tab w:val="num" w:pos="360"/>
      </w:tabs>
      <w:ind w:left="360"/>
    </w:pPr>
    <w:rPr>
      <w:b/>
      <w:snapToGrid w:val="0"/>
      <w:color w:val="000000"/>
      <w:u w:val="single"/>
    </w:rPr>
  </w:style>
  <w:style w:type="paragraph" w:styleId="Title">
    <w:name w:val="Title"/>
    <w:basedOn w:val="Normal"/>
    <w:link w:val="TitleChar"/>
    <w:qFormat/>
    <w:rsid w:val="00720988"/>
    <w:pPr>
      <w:widowControl w:val="0"/>
      <w:ind w:left="18"/>
      <w:jc w:val="center"/>
    </w:pPr>
    <w:rPr>
      <w:b/>
      <w:snapToGrid w:val="0"/>
      <w:color w:val="000000"/>
      <w:sz w:val="96"/>
    </w:rPr>
  </w:style>
  <w:style w:type="character" w:customStyle="1" w:styleId="TitleChar">
    <w:name w:val="Title Char"/>
    <w:link w:val="Title"/>
    <w:rsid w:val="00720988"/>
    <w:rPr>
      <w:b/>
      <w:snapToGrid w:val="0"/>
      <w:color w:val="000000"/>
      <w:sz w:val="96"/>
    </w:rPr>
  </w:style>
  <w:style w:type="character" w:styleId="FollowedHyperlink">
    <w:name w:val="FollowedHyperlink"/>
    <w:semiHidden/>
    <w:rsid w:val="00720988"/>
    <w:rPr>
      <w:color w:val="800080"/>
      <w:u w:val="single"/>
    </w:rPr>
  </w:style>
  <w:style w:type="paragraph" w:styleId="BodyTextIndent">
    <w:name w:val="Body Text Indent"/>
    <w:basedOn w:val="Normal"/>
    <w:link w:val="BodyTextIndentChar"/>
    <w:semiHidden/>
    <w:rsid w:val="00720988"/>
    <w:pPr>
      <w:ind w:firstLine="720"/>
    </w:pPr>
  </w:style>
  <w:style w:type="character" w:customStyle="1" w:styleId="BodyTextIndentChar">
    <w:name w:val="Body Text Indent Char"/>
    <w:link w:val="BodyTextIndent"/>
    <w:semiHidden/>
    <w:rsid w:val="00720988"/>
    <w:rPr>
      <w:sz w:val="24"/>
    </w:rPr>
  </w:style>
  <w:style w:type="paragraph" w:customStyle="1" w:styleId="8ptsmall">
    <w:name w:val="8 pt (small)"/>
    <w:basedOn w:val="Normal"/>
    <w:rsid w:val="00720988"/>
    <w:rPr>
      <w:snapToGrid w:val="0"/>
      <w:color w:val="000000"/>
      <w:sz w:val="16"/>
    </w:rPr>
  </w:style>
  <w:style w:type="paragraph" w:customStyle="1" w:styleId="10ptregular">
    <w:name w:val="10 pt (regular)"/>
    <w:basedOn w:val="8ptsmall"/>
    <w:rsid w:val="00720988"/>
    <w:rPr>
      <w:sz w:val="20"/>
    </w:rPr>
  </w:style>
  <w:style w:type="paragraph" w:styleId="BodyText2">
    <w:name w:val="Body Text 2"/>
    <w:basedOn w:val="Normal"/>
    <w:link w:val="BodyText2Char"/>
    <w:semiHidden/>
    <w:rsid w:val="00720988"/>
    <w:rPr>
      <w:sz w:val="20"/>
    </w:rPr>
  </w:style>
  <w:style w:type="character" w:customStyle="1" w:styleId="BodyText2Char">
    <w:name w:val="Body Text 2 Char"/>
    <w:basedOn w:val="DefaultParagraphFont"/>
    <w:link w:val="BodyText2"/>
    <w:semiHidden/>
    <w:rsid w:val="00720988"/>
  </w:style>
  <w:style w:type="paragraph" w:styleId="BodyText3">
    <w:name w:val="Body Text 3"/>
    <w:basedOn w:val="Normal"/>
    <w:link w:val="BodyText3Char"/>
    <w:semiHidden/>
    <w:rsid w:val="00720988"/>
    <w:rPr>
      <w:b/>
      <w:snapToGrid w:val="0"/>
      <w:sz w:val="20"/>
    </w:rPr>
  </w:style>
  <w:style w:type="character" w:customStyle="1" w:styleId="BodyText3Char">
    <w:name w:val="Body Text 3 Char"/>
    <w:link w:val="BodyText3"/>
    <w:semiHidden/>
    <w:rsid w:val="00720988"/>
    <w:rPr>
      <w:b/>
      <w:snapToGrid w:val="0"/>
    </w:rPr>
  </w:style>
  <w:style w:type="paragraph" w:customStyle="1" w:styleId="bul">
    <w:name w:val="bul"/>
    <w:rsid w:val="00720988"/>
    <w:pPr>
      <w:widowControl w:val="0"/>
      <w:tabs>
        <w:tab w:val="left" w:pos="5400"/>
      </w:tabs>
    </w:pPr>
    <w:rPr>
      <w:snapToGrid w:val="0"/>
      <w:color w:val="000000"/>
      <w:sz w:val="24"/>
    </w:rPr>
  </w:style>
  <w:style w:type="paragraph" w:styleId="FootnoteText">
    <w:name w:val="footnote text"/>
    <w:basedOn w:val="Normal"/>
    <w:link w:val="FootnoteTextChar"/>
    <w:semiHidden/>
    <w:rsid w:val="00720988"/>
    <w:rPr>
      <w:sz w:val="20"/>
    </w:rPr>
  </w:style>
  <w:style w:type="character" w:customStyle="1" w:styleId="FootnoteTextChar">
    <w:name w:val="Footnote Text Char"/>
    <w:basedOn w:val="DefaultParagraphFont"/>
    <w:link w:val="FootnoteText"/>
    <w:semiHidden/>
    <w:rsid w:val="00720988"/>
  </w:style>
  <w:style w:type="character" w:styleId="FootnoteReference">
    <w:name w:val="footnote reference"/>
    <w:semiHidden/>
    <w:rsid w:val="00720988"/>
    <w:rPr>
      <w:vertAlign w:val="superscript"/>
    </w:rPr>
  </w:style>
  <w:style w:type="paragraph" w:customStyle="1" w:styleId="lettered">
    <w:name w:val="lettered"/>
    <w:basedOn w:val="Normal"/>
    <w:autoRedefine/>
    <w:rsid w:val="00720988"/>
    <w:pPr>
      <w:widowControl w:val="0"/>
      <w:numPr>
        <w:numId w:val="6"/>
      </w:numPr>
      <w:tabs>
        <w:tab w:val="left" w:pos="720"/>
      </w:tabs>
      <w:spacing w:after="120"/>
      <w:ind w:left="720"/>
    </w:pPr>
    <w:rPr>
      <w:snapToGrid w:val="0"/>
      <w:color w:val="000000"/>
    </w:rPr>
  </w:style>
  <w:style w:type="paragraph" w:customStyle="1" w:styleId="numbered">
    <w:name w:val="numbered"/>
    <w:basedOn w:val="Normal"/>
    <w:autoRedefine/>
    <w:rsid w:val="00720988"/>
    <w:pPr>
      <w:widowControl w:val="0"/>
      <w:numPr>
        <w:numId w:val="7"/>
      </w:numPr>
      <w:tabs>
        <w:tab w:val="left" w:pos="720"/>
      </w:tabs>
      <w:spacing w:after="144"/>
    </w:pPr>
    <w:rPr>
      <w:snapToGrid w:val="0"/>
      <w:color w:val="000000"/>
    </w:rPr>
  </w:style>
  <w:style w:type="paragraph" w:customStyle="1" w:styleId="Style1">
    <w:name w:val="Style1"/>
    <w:basedOn w:val="lettered"/>
    <w:rsid w:val="00720988"/>
    <w:pPr>
      <w:numPr>
        <w:numId w:val="8"/>
      </w:numPr>
      <w:tabs>
        <w:tab w:val="clear" w:pos="720"/>
      </w:tabs>
      <w:spacing w:after="144"/>
    </w:pPr>
  </w:style>
  <w:style w:type="paragraph" w:customStyle="1" w:styleId="Section">
    <w:name w:val="Section"/>
    <w:basedOn w:val="Normal"/>
    <w:qFormat/>
    <w:rsid w:val="001D4171"/>
    <w:pPr>
      <w:spacing w:after="360"/>
      <w:ind w:left="360"/>
    </w:pPr>
    <w:rPr>
      <w:lang w:eastAsia="zh-CN"/>
    </w:rPr>
  </w:style>
  <w:style w:type="character" w:customStyle="1" w:styleId="ft01">
    <w:name w:val="ft01"/>
    <w:rsid w:val="00720988"/>
    <w:rPr>
      <w:b/>
      <w:sz w:val="24"/>
    </w:rPr>
  </w:style>
  <w:style w:type="paragraph" w:styleId="CommentText">
    <w:name w:val="annotation text"/>
    <w:basedOn w:val="Normal"/>
    <w:link w:val="CommentTextChar"/>
    <w:semiHidden/>
    <w:rsid w:val="00720988"/>
    <w:pPr>
      <w:spacing w:after="120"/>
    </w:pPr>
    <w:rPr>
      <w:sz w:val="20"/>
    </w:rPr>
  </w:style>
  <w:style w:type="character" w:customStyle="1" w:styleId="CommentTextChar">
    <w:name w:val="Comment Text Char"/>
    <w:basedOn w:val="DefaultParagraphFont"/>
    <w:link w:val="CommentText"/>
    <w:semiHidden/>
    <w:rsid w:val="00720988"/>
  </w:style>
  <w:style w:type="paragraph" w:styleId="BodyTextIndent2">
    <w:name w:val="Body Text Indent 2"/>
    <w:basedOn w:val="Normal"/>
    <w:link w:val="BodyTextIndent2Char"/>
    <w:semiHidden/>
    <w:rsid w:val="007209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sz w:val="20"/>
      <w:u w:val="single"/>
    </w:rPr>
  </w:style>
  <w:style w:type="character" w:customStyle="1" w:styleId="BodyTextIndent2Char">
    <w:name w:val="Body Text Indent 2 Char"/>
    <w:link w:val="BodyTextIndent2"/>
    <w:semiHidden/>
    <w:rsid w:val="00720988"/>
    <w:rPr>
      <w:b/>
      <w:snapToGrid w:val="0"/>
      <w:color w:val="000000"/>
      <w:u w:val="single"/>
    </w:rPr>
  </w:style>
  <w:style w:type="paragraph" w:customStyle="1" w:styleId="Subsection">
    <w:name w:val="Subsection"/>
    <w:basedOn w:val="Normal"/>
    <w:qFormat/>
    <w:rsid w:val="00032687"/>
    <w:pPr>
      <w:spacing w:after="240"/>
      <w:ind w:left="720"/>
    </w:pPr>
    <w:rPr>
      <w:lang w:eastAsia="zh-CN"/>
    </w:rPr>
  </w:style>
  <w:style w:type="paragraph" w:styleId="Date">
    <w:name w:val="Date"/>
    <w:basedOn w:val="Normal"/>
    <w:next w:val="Normal"/>
    <w:link w:val="DateChar"/>
    <w:semiHidden/>
    <w:rsid w:val="00720988"/>
    <w:pPr>
      <w:spacing w:after="200"/>
      <w:ind w:firstLine="720"/>
    </w:pPr>
  </w:style>
  <w:style w:type="character" w:customStyle="1" w:styleId="DateChar">
    <w:name w:val="Date Char"/>
    <w:link w:val="Date"/>
    <w:semiHidden/>
    <w:rsid w:val="00720988"/>
    <w:rPr>
      <w:sz w:val="24"/>
    </w:rPr>
  </w:style>
  <w:style w:type="character" w:styleId="CommentReference">
    <w:name w:val="annotation reference"/>
    <w:uiPriority w:val="99"/>
    <w:semiHidden/>
    <w:unhideWhenUsed/>
    <w:rsid w:val="00720988"/>
    <w:rPr>
      <w:sz w:val="16"/>
      <w:szCs w:val="16"/>
    </w:rPr>
  </w:style>
  <w:style w:type="paragraph" w:styleId="PlainText">
    <w:name w:val="Plain Text"/>
    <w:basedOn w:val="Normal"/>
    <w:link w:val="PlainTextChar"/>
    <w:uiPriority w:val="99"/>
    <w:unhideWhenUsed/>
    <w:rsid w:val="00720988"/>
    <w:rPr>
      <w:rFonts w:ascii="Consolas" w:eastAsia="Calibri" w:hAnsi="Consolas"/>
      <w:sz w:val="21"/>
      <w:szCs w:val="21"/>
    </w:rPr>
  </w:style>
  <w:style w:type="character" w:customStyle="1" w:styleId="PlainTextChar">
    <w:name w:val="Plain Text Char"/>
    <w:link w:val="PlainText"/>
    <w:uiPriority w:val="99"/>
    <w:rsid w:val="00720988"/>
    <w:rPr>
      <w:rFonts w:ascii="Consolas" w:eastAsia="Calibri" w:hAnsi="Consolas"/>
      <w:sz w:val="21"/>
      <w:szCs w:val="21"/>
    </w:rPr>
  </w:style>
  <w:style w:type="paragraph" w:styleId="EndnoteText">
    <w:name w:val="endnote text"/>
    <w:basedOn w:val="Normal"/>
    <w:link w:val="EndnoteTextChar"/>
    <w:semiHidden/>
    <w:rsid w:val="00720988"/>
    <w:rPr>
      <w:rFonts w:ascii="New York" w:hAnsi="New York"/>
      <w:sz w:val="20"/>
    </w:rPr>
  </w:style>
  <w:style w:type="character" w:customStyle="1" w:styleId="EndnoteTextChar">
    <w:name w:val="Endnote Text Char"/>
    <w:link w:val="EndnoteText"/>
    <w:semiHidden/>
    <w:rsid w:val="00720988"/>
    <w:rPr>
      <w:rFonts w:ascii="New York" w:hAnsi="New York"/>
    </w:rPr>
  </w:style>
  <w:style w:type="character" w:styleId="Strong">
    <w:name w:val="Strong"/>
    <w:uiPriority w:val="22"/>
    <w:qFormat/>
    <w:rsid w:val="00720988"/>
    <w:rPr>
      <w:b/>
      <w:bCs/>
    </w:rPr>
  </w:style>
  <w:style w:type="paragraph" w:styleId="Revision">
    <w:name w:val="Revision"/>
    <w:hidden/>
    <w:uiPriority w:val="99"/>
    <w:semiHidden/>
    <w:rsid w:val="00720988"/>
    <w:rPr>
      <w:sz w:val="24"/>
    </w:rPr>
  </w:style>
  <w:style w:type="paragraph" w:styleId="CommentSubject">
    <w:name w:val="annotation subject"/>
    <w:basedOn w:val="CommentText"/>
    <w:next w:val="CommentText"/>
    <w:link w:val="CommentSubjectChar"/>
    <w:uiPriority w:val="99"/>
    <w:semiHidden/>
    <w:unhideWhenUsed/>
    <w:rsid w:val="006E43D9"/>
    <w:pPr>
      <w:spacing w:after="0"/>
    </w:pPr>
    <w:rPr>
      <w:b/>
      <w:bCs/>
    </w:rPr>
  </w:style>
  <w:style w:type="character" w:customStyle="1" w:styleId="CommentSubjectChar">
    <w:name w:val="Comment Subject Char"/>
    <w:link w:val="CommentSubject"/>
    <w:uiPriority w:val="99"/>
    <w:semiHidden/>
    <w:rsid w:val="006E43D9"/>
    <w:rPr>
      <w:b/>
      <w:bCs/>
    </w:rPr>
  </w:style>
  <w:style w:type="paragraph" w:customStyle="1" w:styleId="Paragraph">
    <w:name w:val="Paragraph"/>
    <w:basedOn w:val="Normal"/>
    <w:qFormat/>
    <w:rsid w:val="00FB7456"/>
    <w:pPr>
      <w:spacing w:after="120"/>
      <w:ind w:left="1080"/>
    </w:pPr>
    <w:rPr>
      <w:lang w:eastAsia="zh-CN"/>
    </w:rPr>
  </w:style>
  <w:style w:type="paragraph" w:customStyle="1" w:styleId="Subparagraph">
    <w:name w:val="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440" w:firstLine="0"/>
    </w:pPr>
  </w:style>
  <w:style w:type="paragraph" w:customStyle="1" w:styleId="Subsubparagraph">
    <w:name w:val="Subsubparagraph"/>
    <w:basedOn w:val="BodyText"/>
    <w:qFormat/>
    <w:rsid w:val="00FB7456"/>
    <w:pPr>
      <w:tabs>
        <w:tab w:val="clear" w:pos="690"/>
        <w:tab w:val="clear" w:pos="720"/>
        <w:tab w:val="clear" w:pos="1440"/>
        <w:tab w:val="clear" w:pos="2160"/>
        <w:tab w:val="clear" w:pos="2880"/>
        <w:tab w:val="clear" w:pos="3600"/>
        <w:tab w:val="clear" w:pos="4320"/>
        <w:tab w:val="clear" w:pos="5040"/>
        <w:tab w:val="clear" w:pos="5760"/>
        <w:tab w:val="clear" w:pos="6480"/>
        <w:tab w:val="clear" w:pos="7200"/>
      </w:tabs>
      <w:ind w:left="1800" w:firstLine="0"/>
    </w:pPr>
  </w:style>
  <w:style w:type="paragraph" w:customStyle="1" w:styleId="Rule-no-indent">
    <w:name w:val="Rule-no-indent"/>
    <w:basedOn w:val="BodyText"/>
    <w:qFormat/>
    <w:rsid w:val="00FB7456"/>
    <w:pPr>
      <w:tabs>
        <w:tab w:val="clear" w:pos="690"/>
        <w:tab w:val="clear" w:pos="2160"/>
        <w:tab w:val="clear" w:pos="2880"/>
        <w:tab w:val="clear" w:pos="3600"/>
        <w:tab w:val="clear" w:pos="4320"/>
        <w:tab w:val="clear" w:pos="5040"/>
        <w:tab w:val="clear" w:pos="5760"/>
        <w:tab w:val="clear" w:pos="6480"/>
        <w:tab w:val="clear" w:pos="7200"/>
        <w:tab w:val="left" w:leader="underscore" w:pos="360"/>
        <w:tab w:val="left" w:leader="underscore" w:pos="720"/>
        <w:tab w:val="left" w:pos="1080"/>
        <w:tab w:val="left" w:pos="1800"/>
      </w:tabs>
      <w:ind w:firstLine="0"/>
    </w:pPr>
  </w:style>
  <w:style w:type="character" w:customStyle="1" w:styleId="Heading2Char">
    <w:name w:val="Heading 2 Char"/>
    <w:link w:val="Heading2"/>
    <w:rsid w:val="00BD5021"/>
    <w:rPr>
      <w:rFonts w:cs="Arial"/>
      <w:b/>
      <w:bCs/>
      <w:iCs/>
      <w:sz w:val="28"/>
      <w:szCs w:val="28"/>
    </w:rPr>
  </w:style>
  <w:style w:type="paragraph" w:customStyle="1" w:styleId="Title1">
    <w:name w:val="Title1"/>
    <w:rsid w:val="005C6E7A"/>
    <w:pPr>
      <w:widowControl w:val="0"/>
      <w:spacing w:before="240" w:after="120"/>
    </w:pPr>
    <w:rPr>
      <w:b/>
      <w:snapToGrid w:val="0"/>
      <w:color w:val="000000"/>
      <w:sz w:val="24"/>
      <w:szCs w:val="28"/>
    </w:rPr>
  </w:style>
  <w:style w:type="character" w:styleId="UnresolvedMention">
    <w:name w:val="Unresolved Mention"/>
    <w:uiPriority w:val="99"/>
    <w:semiHidden/>
    <w:unhideWhenUsed/>
    <w:rsid w:val="002005FA"/>
    <w:rPr>
      <w:color w:val="605E5C"/>
      <w:shd w:val="clear" w:color="auto" w:fill="E1DFDD"/>
    </w:rPr>
  </w:style>
  <w:style w:type="paragraph" w:customStyle="1" w:styleId="BodyTextforRules">
    <w:name w:val="Body Text for Rules"/>
    <w:basedOn w:val="BodyText"/>
    <w:qFormat/>
    <w:rsid w:val="00A5062F"/>
    <w:pPr>
      <w:widowControl/>
      <w:tabs>
        <w:tab w:val="clear" w:pos="690"/>
        <w:tab w:val="clear" w:pos="720"/>
        <w:tab w:val="clear" w:pos="1440"/>
        <w:tab w:val="clear" w:pos="2160"/>
        <w:tab w:val="clear" w:pos="2880"/>
        <w:tab w:val="clear" w:pos="3600"/>
        <w:tab w:val="clear" w:pos="4320"/>
        <w:tab w:val="clear" w:pos="5040"/>
        <w:tab w:val="clear" w:pos="5760"/>
        <w:tab w:val="clear" w:pos="6480"/>
        <w:tab w:val="clear" w:pos="7200"/>
        <w:tab w:val="left" w:pos="187"/>
      </w:tabs>
      <w:spacing w:after="45"/>
      <w:ind w:firstLine="90"/>
    </w:pPr>
    <w:rPr>
      <w:sz w:val="20"/>
    </w:rPr>
  </w:style>
  <w:style w:type="paragraph" w:customStyle="1" w:styleId="Default">
    <w:name w:val="Default"/>
    <w:rsid w:val="00905B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ncpdp.org/home" TargetMode="External"/><Relationship Id="rId42" Type="http://schemas.openxmlformats.org/officeDocument/2006/relationships/hyperlink" Target="https://wcd.oregon.gov/Pages/index.aspx" TargetMode="External"/><Relationship Id="rId47" Type="http://schemas.openxmlformats.org/officeDocument/2006/relationships/hyperlink" Target="https://wcd.oregon.gov/laws/Documents/Rule_history/436_history.pdf" TargetMode="External"/><Relationship Id="rId63" Type="http://schemas.openxmlformats.org/officeDocument/2006/relationships/hyperlink" Target="https://wcd.oregon.gov/medical/Pages/disclaimer.aspx" TargetMode="External"/><Relationship Id="rId6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ama-assn.org/" TargetMode="External"/><Relationship Id="rId29" Type="http://schemas.openxmlformats.org/officeDocument/2006/relationships/hyperlink" Target="https://wcd.oregon.gov/laws/Documents/Rule_history/436_history.pdf" TargetMode="External"/><Relationship Id="rId11" Type="http://schemas.openxmlformats.org/officeDocument/2006/relationships/header" Target="header1.xml"/><Relationship Id="rId24" Type="http://schemas.openxmlformats.org/officeDocument/2006/relationships/hyperlink" Target="http://wcd.oregon.gov/wcdforms/2842.doc" TargetMode="External"/><Relationship Id="rId32" Type="http://schemas.openxmlformats.org/officeDocument/2006/relationships/hyperlink" Target="http://wcd.oregon.gov/Bulletins/bul_352.pdf" TargetMode="External"/><Relationship Id="rId37" Type="http://schemas.openxmlformats.org/officeDocument/2006/relationships/hyperlink" Target="http://wcd.oregon.gov/Bulletins/bul_290.pdf" TargetMode="External"/><Relationship Id="rId40" Type="http://schemas.openxmlformats.org/officeDocument/2006/relationships/hyperlink" Target="https://wcd.oregon.gov/WCDForms/3921.docx" TargetMode="External"/><Relationship Id="rId45" Type="http://schemas.openxmlformats.org/officeDocument/2006/relationships/hyperlink" Target="https://wcd.oregon.gov/laws/Documents/Rule_history/436_history.pdf" TargetMode="External"/><Relationship Id="rId53" Type="http://schemas.openxmlformats.org/officeDocument/2006/relationships/hyperlink" Target="http://www4.cbs.state.or.us/ex/wcd/cov/index.cfm" TargetMode="External"/><Relationship Id="rId58" Type="http://schemas.openxmlformats.org/officeDocument/2006/relationships/header" Target="header3.xml"/><Relationship Id="rId66" Type="http://schemas.openxmlformats.org/officeDocument/2006/relationships/hyperlink" Target="https://wcd.oregon.gov/medical/Pages/disclaimer.aspx"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nucc.org" TargetMode="External"/><Relationship Id="rId14" Type="http://schemas.openxmlformats.org/officeDocument/2006/relationships/hyperlink" Target="https://wcd.oregon.gov/laws/Documents/Rule_history/436_history.pdf" TargetMode="Externa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s://wcd.oregon.gov/WCDForms/827.doc" TargetMode="External"/><Relationship Id="rId30" Type="http://schemas.openxmlformats.org/officeDocument/2006/relationships/hyperlink" Target="https://wcd.oregon.gov/laws/Documents/Rule_history/436_history.pdf" TargetMode="External"/><Relationship Id="rId35" Type="http://schemas.openxmlformats.org/officeDocument/2006/relationships/hyperlink" Target="http://wcd.oregon.gov/Bulletins/bul_290.pdf" TargetMode="External"/><Relationship Id="rId43" Type="http://schemas.openxmlformats.org/officeDocument/2006/relationships/hyperlink" Target="http://wcd.oregon.gov/Bulletins/bul_112.pdf" TargetMode="External"/><Relationship Id="rId48" Type="http://schemas.openxmlformats.org/officeDocument/2006/relationships/hyperlink" Target="https://wcd.oregon.gov/medical/Pages/disclaimer.aspx" TargetMode="External"/><Relationship Id="rId56" Type="http://schemas.openxmlformats.org/officeDocument/2006/relationships/hyperlink" Target="https://wcd.oregon.gov/laws/Documents/Rule_history/436_history.pdf" TargetMode="External"/><Relationship Id="rId64" Type="http://schemas.openxmlformats.org/officeDocument/2006/relationships/hyperlink" Target="https://wcd.oregon.gov/medical/Pages/disclaimer.aspx" TargetMode="External"/><Relationship Id="rId69"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wcd.oregon.gov/laws/Documents/Rule_history/436_history.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ms.gov/Medicare/Coding/HCPCSReleaseCodeSets/Alpha-Numeric-HCPCS.html" TargetMode="External"/><Relationship Id="rId25" Type="http://schemas.openxmlformats.org/officeDocument/2006/relationships/hyperlink" Target="http://wcd.oregon.gov/Bulletins/bul_293.pdf" TargetMode="External"/><Relationship Id="rId33" Type="http://schemas.openxmlformats.org/officeDocument/2006/relationships/hyperlink" Target="https://wcd.oregon.gov/laws/Documents/Rule_history/436_history.pdf" TargetMode="External"/><Relationship Id="rId38" Type="http://schemas.openxmlformats.org/officeDocument/2006/relationships/hyperlink" Target="https://wcd.oregon.gov/laws/Documents/Rule_history/436_history.pdf" TargetMode="External"/><Relationship Id="rId46" Type="http://schemas.openxmlformats.org/officeDocument/2006/relationships/hyperlink" Target="https://wcd.oregon.gov/laws/Documents/Rule_history/436_history.pdf" TargetMode="External"/><Relationship Id="rId59" Type="http://schemas.openxmlformats.org/officeDocument/2006/relationships/footer" Target="footer2.xml"/><Relationship Id="rId67" Type="http://schemas.openxmlformats.org/officeDocument/2006/relationships/header" Target="header5.xml"/><Relationship Id="rId20" Type="http://schemas.openxmlformats.org/officeDocument/2006/relationships/hyperlink" Target="http://www.nubc.org/" TargetMode="External"/><Relationship Id="rId41" Type="http://schemas.openxmlformats.org/officeDocument/2006/relationships/hyperlink" Target="http://wcd.oregon.gov/Bulletins/bul_112.pdf" TargetMode="External"/><Relationship Id="rId54" Type="http://schemas.openxmlformats.org/officeDocument/2006/relationships/hyperlink" Target="http://wcd.oregon.gov/Bulletins/bul_112.pdf" TargetMode="External"/><Relationship Id="rId62" Type="http://schemas.openxmlformats.org/officeDocument/2006/relationships/hyperlink" Target="https://wcd.oregon.gov/medical/Pages/disclaimer.aspx" TargetMode="External"/><Relationship Id="rId70" Type="http://schemas.openxmlformats.org/officeDocument/2006/relationships/footer" Target="footer5.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ahq.org/" TargetMode="External"/><Relationship Id="rId23" Type="http://schemas.openxmlformats.org/officeDocument/2006/relationships/hyperlink" Target="https://wcd.oregon.gov/laws/Documents/Rule_history/436_history.pdf" TargetMode="External"/><Relationship Id="rId28" Type="http://schemas.openxmlformats.org/officeDocument/2006/relationships/hyperlink" Target="https://wcd.oregon.gov/WCDForms/4909.doc" TargetMode="External"/><Relationship Id="rId36" Type="http://schemas.openxmlformats.org/officeDocument/2006/relationships/hyperlink" Target="http://wcd.oregon.gov/Bulletins/bul_290.pdf" TargetMode="External"/><Relationship Id="rId49" Type="http://schemas.openxmlformats.org/officeDocument/2006/relationships/hyperlink" Target="https://wcd.oregon.gov/laws/Documents/Rule_history/436_history.pdf" TargetMode="External"/><Relationship Id="rId57" Type="http://schemas.openxmlformats.org/officeDocument/2006/relationships/hyperlink" Target="https://wcd.oregon.gov/laws/Documents/Rule_history/436_history.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wcd.oregon.gov/wcdforms/3659.doc" TargetMode="External"/><Relationship Id="rId44" Type="http://schemas.openxmlformats.org/officeDocument/2006/relationships/hyperlink" Target="https://wcd.oregon.gov/laws/Documents/Rule_history/436_history.pdf" TargetMode="External"/><Relationship Id="rId52" Type="http://schemas.openxmlformats.org/officeDocument/2006/relationships/hyperlink" Target="http://www.oregon.gov/OHA/OEI/Pages/HCI-Program.aspx" TargetMode="External"/><Relationship Id="rId60" Type="http://schemas.openxmlformats.org/officeDocument/2006/relationships/header" Target="header4.xml"/><Relationship Id="rId65" Type="http://schemas.openxmlformats.org/officeDocument/2006/relationships/hyperlink" Target="https://wcd.oregon.gov/medical/Pages/disclaimer.aspx" TargetMode="External"/><Relationship Id="rId73"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ww.ada.org/en" TargetMode="External"/><Relationship Id="rId39" Type="http://schemas.openxmlformats.org/officeDocument/2006/relationships/hyperlink" Target="https://wcd.oregon.gov/laws/Documents/Rule_history/436_history.pdf" TargetMode="External"/><Relationship Id="rId34" Type="http://schemas.openxmlformats.org/officeDocument/2006/relationships/hyperlink" Target="http://wcd.oregon.gov/Bulletins/bul_290.pdf"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www.oregon.gov/oha/oei/Pages/HCI-Program.aspx" TargetMode="External"/><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RuleType xmlns="55499968-6880-4d8c-adb5-ca0fe4a50954">Current rule without marked revisions</WCDRuleType>
    <WCDGoesWithBulletin xmlns="55499968-6880-4d8c-adb5-ca0fe4a50954">112 290 293 352 361</WCDGoesWithBulletin>
    <WCDContactPhone xmlns="55499968-6880-4d8c-adb5-ca0fe4a50954">5039477606</WCDContactPhone>
    <WCDGoesWithForm xmlns="55499968-6880-4d8c-adb5-ca0fe4a50954" xsi:nil="true"/>
    <WCDFirstUse xmlns="55499968-6880-4d8c-adb5-ca0fe4a50954">false</WCDFirstUse>
    <WCDDescription xmlns="55499968-6880-4d8c-adb5-ca0fe4a50954" xsi:nil="true"/>
    <WCDOrderDate xmlns="55499968-6880-4d8c-adb5-ca0fe4a50954">2024-04-01T07:00:00+00:00</WCDOrderDate>
    <WCDOANumber xmlns="55499968-6880-4d8c-adb5-ca0fe4a50954">24-050</WCDOANumber>
    <WCDContact xmlns="55499968-6880-4d8c-adb5-ca0fe4a50954">Medical Questions</WCDContact>
    <WCDCurrentRule xmlns="55499968-6880-4d8c-adb5-ca0fe4a50954">true</WCDCurrentRule>
    <WCDRuleNumber xmlns="55499968-6880-4d8c-adb5-ca0fe4a50954">009</WCDRuleNumber>
  </documentManagement>
</p:properties>
</file>

<file path=customXml/itemProps1.xml><?xml version="1.0" encoding="utf-8"?>
<ds:datastoreItem xmlns:ds="http://schemas.openxmlformats.org/officeDocument/2006/customXml" ds:itemID="{851E473C-C1BF-43F2-8F59-A29CB9199A8D}">
  <ds:schemaRefs>
    <ds:schemaRef ds:uri="http://schemas.openxmlformats.org/officeDocument/2006/bibliography"/>
  </ds:schemaRefs>
</ds:datastoreItem>
</file>

<file path=customXml/itemProps2.xml><?xml version="1.0" encoding="utf-8"?>
<ds:datastoreItem xmlns:ds="http://schemas.openxmlformats.org/officeDocument/2006/customXml" ds:itemID="{962CD451-819B-4DFC-A607-4AA059CE4203}"/>
</file>

<file path=customXml/itemProps3.xml><?xml version="1.0" encoding="utf-8"?>
<ds:datastoreItem xmlns:ds="http://schemas.openxmlformats.org/officeDocument/2006/customXml" ds:itemID="{C06DFC05-454F-4B1C-8CD5-707A4A1E74CC}"/>
</file>

<file path=customXml/itemProps4.xml><?xml version="1.0" encoding="utf-8"?>
<ds:datastoreItem xmlns:ds="http://schemas.openxmlformats.org/officeDocument/2006/customXml" ds:itemID="{AFE3A2A6-4183-481E-A065-EB3D36EBF5DA}"/>
</file>

<file path=docProps/app.xml><?xml version="1.0" encoding="utf-8"?>
<Properties xmlns="http://schemas.openxmlformats.org/officeDocument/2006/extended-properties" xmlns:vt="http://schemas.openxmlformats.org/officeDocument/2006/docPropsVTypes">
  <Template>Normal.dotm</Template>
  <TotalTime>23</TotalTime>
  <Pages>74</Pages>
  <Words>23393</Words>
  <Characters>136929</Characters>
  <Application>Microsoft Office Word</Application>
  <DocSecurity>0</DocSecurity>
  <Lines>3042</Lines>
  <Paragraphs>1145</Paragraphs>
  <ScaleCrop>false</ScaleCrop>
  <HeadingPairs>
    <vt:vector size="2" baseType="variant">
      <vt:variant>
        <vt:lpstr>Title</vt:lpstr>
      </vt:variant>
      <vt:variant>
        <vt:i4>1</vt:i4>
      </vt:variant>
    </vt:vector>
  </HeadingPairs>
  <TitlesOfParts>
    <vt:vector size="1" baseType="lpstr">
      <vt:lpstr>Oregon Medical Fee and Payment</vt:lpstr>
    </vt:vector>
  </TitlesOfParts>
  <Manager>Fred Bruyns</Manager>
  <Company>DCBS Workers' Compensation Division</Company>
  <LinksUpToDate>false</LinksUpToDate>
  <CharactersWithSpaces>159177</CharactersWithSpaces>
  <SharedDoc>false</SharedDoc>
  <HLinks>
    <vt:vector size="906" baseType="variant">
      <vt:variant>
        <vt:i4>393300</vt:i4>
      </vt:variant>
      <vt:variant>
        <vt:i4>753</vt:i4>
      </vt:variant>
      <vt:variant>
        <vt:i4>0</vt:i4>
      </vt:variant>
      <vt:variant>
        <vt:i4>5</vt:i4>
      </vt:variant>
      <vt:variant>
        <vt:lpwstr>https://wcd.oregon.gov/medical/Pages/disclaimer.aspx</vt:lpwstr>
      </vt:variant>
      <vt:variant>
        <vt:lpwstr/>
      </vt:variant>
      <vt:variant>
        <vt:i4>393300</vt:i4>
      </vt:variant>
      <vt:variant>
        <vt:i4>750</vt:i4>
      </vt:variant>
      <vt:variant>
        <vt:i4>0</vt:i4>
      </vt:variant>
      <vt:variant>
        <vt:i4>5</vt:i4>
      </vt:variant>
      <vt:variant>
        <vt:lpwstr>https://wcd.oregon.gov/medical/Pages/disclaimer.aspx</vt:lpwstr>
      </vt:variant>
      <vt:variant>
        <vt:lpwstr/>
      </vt:variant>
      <vt:variant>
        <vt:i4>393300</vt:i4>
      </vt:variant>
      <vt:variant>
        <vt:i4>747</vt:i4>
      </vt:variant>
      <vt:variant>
        <vt:i4>0</vt:i4>
      </vt:variant>
      <vt:variant>
        <vt:i4>5</vt:i4>
      </vt:variant>
      <vt:variant>
        <vt:lpwstr>https://wcd.oregon.gov/medical/Pages/disclaimer.aspx</vt:lpwstr>
      </vt:variant>
      <vt:variant>
        <vt:lpwstr/>
      </vt:variant>
      <vt:variant>
        <vt:i4>393300</vt:i4>
      </vt:variant>
      <vt:variant>
        <vt:i4>744</vt:i4>
      </vt:variant>
      <vt:variant>
        <vt:i4>0</vt:i4>
      </vt:variant>
      <vt:variant>
        <vt:i4>5</vt:i4>
      </vt:variant>
      <vt:variant>
        <vt:lpwstr>https://wcd.oregon.gov/medical/Pages/disclaimer.aspx</vt:lpwstr>
      </vt:variant>
      <vt:variant>
        <vt:lpwstr/>
      </vt:variant>
      <vt:variant>
        <vt:i4>393300</vt:i4>
      </vt:variant>
      <vt:variant>
        <vt:i4>741</vt:i4>
      </vt:variant>
      <vt:variant>
        <vt:i4>0</vt:i4>
      </vt:variant>
      <vt:variant>
        <vt:i4>5</vt:i4>
      </vt:variant>
      <vt:variant>
        <vt:lpwstr>https://wcd.oregon.gov/medical/Pages/disclaimer.aspx</vt:lpwstr>
      </vt:variant>
      <vt:variant>
        <vt:lpwstr/>
      </vt:variant>
      <vt:variant>
        <vt:i4>393300</vt:i4>
      </vt:variant>
      <vt:variant>
        <vt:i4>738</vt:i4>
      </vt:variant>
      <vt:variant>
        <vt:i4>0</vt:i4>
      </vt:variant>
      <vt:variant>
        <vt:i4>5</vt:i4>
      </vt:variant>
      <vt:variant>
        <vt:lpwstr>https://wcd.oregon.gov/medical/Pages/disclaimer.aspx</vt:lpwstr>
      </vt:variant>
      <vt:variant>
        <vt:lpwstr/>
      </vt:variant>
      <vt:variant>
        <vt:i4>2228341</vt:i4>
      </vt:variant>
      <vt:variant>
        <vt:i4>735</vt:i4>
      </vt:variant>
      <vt:variant>
        <vt:i4>0</vt:i4>
      </vt:variant>
      <vt:variant>
        <vt:i4>5</vt:i4>
      </vt:variant>
      <vt:variant>
        <vt:lpwstr>https://wcd.oregon.gov/laws/Documents/Rule_history/436_history.pdf</vt:lpwstr>
      </vt:variant>
      <vt:variant>
        <vt:lpwstr/>
      </vt:variant>
      <vt:variant>
        <vt:i4>2228341</vt:i4>
      </vt:variant>
      <vt:variant>
        <vt:i4>732</vt:i4>
      </vt:variant>
      <vt:variant>
        <vt:i4>0</vt:i4>
      </vt:variant>
      <vt:variant>
        <vt:i4>5</vt:i4>
      </vt:variant>
      <vt:variant>
        <vt:lpwstr>https://wcd.oregon.gov/laws/Documents/Rule_history/436_history.pdf</vt:lpwstr>
      </vt:variant>
      <vt:variant>
        <vt:lpwstr/>
      </vt:variant>
      <vt:variant>
        <vt:i4>1638470</vt:i4>
      </vt:variant>
      <vt:variant>
        <vt:i4>729</vt:i4>
      </vt:variant>
      <vt:variant>
        <vt:i4>0</vt:i4>
      </vt:variant>
      <vt:variant>
        <vt:i4>5</vt:i4>
      </vt:variant>
      <vt:variant>
        <vt:lpwstr>http://www.oregon.gov/oha/oei/Pages/HCI-Program.aspx</vt:lpwstr>
      </vt:variant>
      <vt:variant>
        <vt:lpwstr/>
      </vt:variant>
      <vt:variant>
        <vt:i4>5111842</vt:i4>
      </vt:variant>
      <vt:variant>
        <vt:i4>726</vt:i4>
      </vt:variant>
      <vt:variant>
        <vt:i4>0</vt:i4>
      </vt:variant>
      <vt:variant>
        <vt:i4>5</vt:i4>
      </vt:variant>
      <vt:variant>
        <vt:lpwstr>http://wcd.oregon.gov/Bulletins/bul_112.pdf</vt:lpwstr>
      </vt:variant>
      <vt:variant>
        <vt:lpwstr/>
      </vt:variant>
      <vt:variant>
        <vt:i4>4849690</vt:i4>
      </vt:variant>
      <vt:variant>
        <vt:i4>723</vt:i4>
      </vt:variant>
      <vt:variant>
        <vt:i4>0</vt:i4>
      </vt:variant>
      <vt:variant>
        <vt:i4>5</vt:i4>
      </vt:variant>
      <vt:variant>
        <vt:lpwstr>http://www4.cbs.state.or.us/ex/wcd/cov/index.cfm</vt:lpwstr>
      </vt:variant>
      <vt:variant>
        <vt:lpwstr/>
      </vt:variant>
      <vt:variant>
        <vt:i4>1638470</vt:i4>
      </vt:variant>
      <vt:variant>
        <vt:i4>720</vt:i4>
      </vt:variant>
      <vt:variant>
        <vt:i4>0</vt:i4>
      </vt:variant>
      <vt:variant>
        <vt:i4>5</vt:i4>
      </vt:variant>
      <vt:variant>
        <vt:lpwstr>http://www.oregon.gov/OHA/OEI/Pages/HCI-Program.aspx</vt:lpwstr>
      </vt:variant>
      <vt:variant>
        <vt:lpwstr/>
      </vt:variant>
      <vt:variant>
        <vt:i4>2228341</vt:i4>
      </vt:variant>
      <vt:variant>
        <vt:i4>717</vt:i4>
      </vt:variant>
      <vt:variant>
        <vt:i4>0</vt:i4>
      </vt:variant>
      <vt:variant>
        <vt:i4>5</vt:i4>
      </vt:variant>
      <vt:variant>
        <vt:lpwstr>https://wcd.oregon.gov/laws/Documents/Rule_history/436_history.pdf</vt:lpwstr>
      </vt:variant>
      <vt:variant>
        <vt:lpwstr/>
      </vt:variant>
      <vt:variant>
        <vt:i4>2228341</vt:i4>
      </vt:variant>
      <vt:variant>
        <vt:i4>714</vt:i4>
      </vt:variant>
      <vt:variant>
        <vt:i4>0</vt:i4>
      </vt:variant>
      <vt:variant>
        <vt:i4>5</vt:i4>
      </vt:variant>
      <vt:variant>
        <vt:lpwstr>https://wcd.oregon.gov/laws/Documents/Rule_history/436_history.pdf</vt:lpwstr>
      </vt:variant>
      <vt:variant>
        <vt:lpwstr/>
      </vt:variant>
      <vt:variant>
        <vt:i4>2228341</vt:i4>
      </vt:variant>
      <vt:variant>
        <vt:i4>711</vt:i4>
      </vt:variant>
      <vt:variant>
        <vt:i4>0</vt:i4>
      </vt:variant>
      <vt:variant>
        <vt:i4>5</vt:i4>
      </vt:variant>
      <vt:variant>
        <vt:lpwstr>https://wcd.oregon.gov/laws/Documents/Rule_history/436_history.pdf</vt:lpwstr>
      </vt:variant>
      <vt:variant>
        <vt:lpwstr/>
      </vt:variant>
      <vt:variant>
        <vt:i4>393300</vt:i4>
      </vt:variant>
      <vt:variant>
        <vt:i4>708</vt:i4>
      </vt:variant>
      <vt:variant>
        <vt:i4>0</vt:i4>
      </vt:variant>
      <vt:variant>
        <vt:i4>5</vt:i4>
      </vt:variant>
      <vt:variant>
        <vt:lpwstr>https://wcd.oregon.gov/medical/Pages/disclaimer.aspx</vt:lpwstr>
      </vt:variant>
      <vt:variant>
        <vt:lpwstr/>
      </vt:variant>
      <vt:variant>
        <vt:i4>2228341</vt:i4>
      </vt:variant>
      <vt:variant>
        <vt:i4>705</vt:i4>
      </vt:variant>
      <vt:variant>
        <vt:i4>0</vt:i4>
      </vt:variant>
      <vt:variant>
        <vt:i4>5</vt:i4>
      </vt:variant>
      <vt:variant>
        <vt:lpwstr>https://wcd.oregon.gov/laws/Documents/Rule_history/436_history.pdf</vt:lpwstr>
      </vt:variant>
      <vt:variant>
        <vt:lpwstr/>
      </vt:variant>
      <vt:variant>
        <vt:i4>2228341</vt:i4>
      </vt:variant>
      <vt:variant>
        <vt:i4>702</vt:i4>
      </vt:variant>
      <vt:variant>
        <vt:i4>0</vt:i4>
      </vt:variant>
      <vt:variant>
        <vt:i4>5</vt:i4>
      </vt:variant>
      <vt:variant>
        <vt:lpwstr>https://wcd.oregon.gov/laws/Documents/Rule_history/436_history.pdf</vt:lpwstr>
      </vt:variant>
      <vt:variant>
        <vt:lpwstr/>
      </vt:variant>
      <vt:variant>
        <vt:i4>2228341</vt:i4>
      </vt:variant>
      <vt:variant>
        <vt:i4>699</vt:i4>
      </vt:variant>
      <vt:variant>
        <vt:i4>0</vt:i4>
      </vt:variant>
      <vt:variant>
        <vt:i4>5</vt:i4>
      </vt:variant>
      <vt:variant>
        <vt:lpwstr>https://wcd.oregon.gov/laws/Documents/Rule_history/436_history.pdf</vt:lpwstr>
      </vt:variant>
      <vt:variant>
        <vt:lpwstr/>
      </vt:variant>
      <vt:variant>
        <vt:i4>2228341</vt:i4>
      </vt:variant>
      <vt:variant>
        <vt:i4>696</vt:i4>
      </vt:variant>
      <vt:variant>
        <vt:i4>0</vt:i4>
      </vt:variant>
      <vt:variant>
        <vt:i4>5</vt:i4>
      </vt:variant>
      <vt:variant>
        <vt:lpwstr>https://wcd.oregon.gov/laws/Documents/Rule_history/436_history.pdf</vt:lpwstr>
      </vt:variant>
      <vt:variant>
        <vt:lpwstr/>
      </vt:variant>
      <vt:variant>
        <vt:i4>5111842</vt:i4>
      </vt:variant>
      <vt:variant>
        <vt:i4>693</vt:i4>
      </vt:variant>
      <vt:variant>
        <vt:i4>0</vt:i4>
      </vt:variant>
      <vt:variant>
        <vt:i4>5</vt:i4>
      </vt:variant>
      <vt:variant>
        <vt:lpwstr>http://wcd.oregon.gov/Bulletins/bul_112.pdf</vt:lpwstr>
      </vt:variant>
      <vt:variant>
        <vt:lpwstr/>
      </vt:variant>
      <vt:variant>
        <vt:i4>3538981</vt:i4>
      </vt:variant>
      <vt:variant>
        <vt:i4>690</vt:i4>
      </vt:variant>
      <vt:variant>
        <vt:i4>0</vt:i4>
      </vt:variant>
      <vt:variant>
        <vt:i4>5</vt:i4>
      </vt:variant>
      <vt:variant>
        <vt:lpwstr>https://wcd.oregon.gov/Pages/index.aspx</vt:lpwstr>
      </vt:variant>
      <vt:variant>
        <vt:lpwstr/>
      </vt:variant>
      <vt:variant>
        <vt:i4>5111842</vt:i4>
      </vt:variant>
      <vt:variant>
        <vt:i4>687</vt:i4>
      </vt:variant>
      <vt:variant>
        <vt:i4>0</vt:i4>
      </vt:variant>
      <vt:variant>
        <vt:i4>5</vt:i4>
      </vt:variant>
      <vt:variant>
        <vt:lpwstr>http://wcd.oregon.gov/Bulletins/bul_112.pdf</vt:lpwstr>
      </vt:variant>
      <vt:variant>
        <vt:lpwstr/>
      </vt:variant>
      <vt:variant>
        <vt:i4>7798908</vt:i4>
      </vt:variant>
      <vt:variant>
        <vt:i4>684</vt:i4>
      </vt:variant>
      <vt:variant>
        <vt:i4>0</vt:i4>
      </vt:variant>
      <vt:variant>
        <vt:i4>5</vt:i4>
      </vt:variant>
      <vt:variant>
        <vt:lpwstr>http://wcd.oregon.gov/wcdforms/3921.doc</vt:lpwstr>
      </vt:variant>
      <vt:variant>
        <vt:lpwstr/>
      </vt:variant>
      <vt:variant>
        <vt:i4>2228341</vt:i4>
      </vt:variant>
      <vt:variant>
        <vt:i4>681</vt:i4>
      </vt:variant>
      <vt:variant>
        <vt:i4>0</vt:i4>
      </vt:variant>
      <vt:variant>
        <vt:i4>5</vt:i4>
      </vt:variant>
      <vt:variant>
        <vt:lpwstr>https://wcd.oregon.gov/laws/Documents/Rule_history/436_history.pdf</vt:lpwstr>
      </vt:variant>
      <vt:variant>
        <vt:lpwstr/>
      </vt:variant>
      <vt:variant>
        <vt:i4>2228341</vt:i4>
      </vt:variant>
      <vt:variant>
        <vt:i4>678</vt:i4>
      </vt:variant>
      <vt:variant>
        <vt:i4>0</vt:i4>
      </vt:variant>
      <vt:variant>
        <vt:i4>5</vt:i4>
      </vt:variant>
      <vt:variant>
        <vt:lpwstr>https://wcd.oregon.gov/laws/Documents/Rule_history/436_history.pdf</vt:lpwstr>
      </vt:variant>
      <vt:variant>
        <vt:lpwstr/>
      </vt:variant>
      <vt:variant>
        <vt:i4>4587555</vt:i4>
      </vt:variant>
      <vt:variant>
        <vt:i4>675</vt:i4>
      </vt:variant>
      <vt:variant>
        <vt:i4>0</vt:i4>
      </vt:variant>
      <vt:variant>
        <vt:i4>5</vt:i4>
      </vt:variant>
      <vt:variant>
        <vt:lpwstr>http://wcd.oregon.gov/Bulletins/bul_290.pdf</vt:lpwstr>
      </vt:variant>
      <vt:variant>
        <vt:lpwstr/>
      </vt:variant>
      <vt:variant>
        <vt:i4>4587555</vt:i4>
      </vt:variant>
      <vt:variant>
        <vt:i4>672</vt:i4>
      </vt:variant>
      <vt:variant>
        <vt:i4>0</vt:i4>
      </vt:variant>
      <vt:variant>
        <vt:i4>5</vt:i4>
      </vt:variant>
      <vt:variant>
        <vt:lpwstr>http://wcd.oregon.gov/Bulletins/bul_290.pdf</vt:lpwstr>
      </vt:variant>
      <vt:variant>
        <vt:lpwstr/>
      </vt:variant>
      <vt:variant>
        <vt:i4>4587555</vt:i4>
      </vt:variant>
      <vt:variant>
        <vt:i4>669</vt:i4>
      </vt:variant>
      <vt:variant>
        <vt:i4>0</vt:i4>
      </vt:variant>
      <vt:variant>
        <vt:i4>5</vt:i4>
      </vt:variant>
      <vt:variant>
        <vt:lpwstr>http://wcd.oregon.gov/Bulletins/bul_290.pdf</vt:lpwstr>
      </vt:variant>
      <vt:variant>
        <vt:lpwstr/>
      </vt:variant>
      <vt:variant>
        <vt:i4>4587555</vt:i4>
      </vt:variant>
      <vt:variant>
        <vt:i4>666</vt:i4>
      </vt:variant>
      <vt:variant>
        <vt:i4>0</vt:i4>
      </vt:variant>
      <vt:variant>
        <vt:i4>5</vt:i4>
      </vt:variant>
      <vt:variant>
        <vt:lpwstr>http://wcd.oregon.gov/Bulletins/bul_290.pdf</vt:lpwstr>
      </vt:variant>
      <vt:variant>
        <vt:lpwstr/>
      </vt:variant>
      <vt:variant>
        <vt:i4>2228341</vt:i4>
      </vt:variant>
      <vt:variant>
        <vt:i4>663</vt:i4>
      </vt:variant>
      <vt:variant>
        <vt:i4>0</vt:i4>
      </vt:variant>
      <vt:variant>
        <vt:i4>5</vt:i4>
      </vt:variant>
      <vt:variant>
        <vt:lpwstr>https://wcd.oregon.gov/laws/Documents/Rule_history/436_history.pdf</vt:lpwstr>
      </vt:variant>
      <vt:variant>
        <vt:lpwstr/>
      </vt:variant>
      <vt:variant>
        <vt:i4>4849696</vt:i4>
      </vt:variant>
      <vt:variant>
        <vt:i4>660</vt:i4>
      </vt:variant>
      <vt:variant>
        <vt:i4>0</vt:i4>
      </vt:variant>
      <vt:variant>
        <vt:i4>5</vt:i4>
      </vt:variant>
      <vt:variant>
        <vt:lpwstr>http://wcd.oregon.gov/Bulletins/bul_352.pdf</vt:lpwstr>
      </vt:variant>
      <vt:variant>
        <vt:lpwstr/>
      </vt:variant>
      <vt:variant>
        <vt:i4>7340155</vt:i4>
      </vt:variant>
      <vt:variant>
        <vt:i4>657</vt:i4>
      </vt:variant>
      <vt:variant>
        <vt:i4>0</vt:i4>
      </vt:variant>
      <vt:variant>
        <vt:i4>5</vt:i4>
      </vt:variant>
      <vt:variant>
        <vt:lpwstr>http://wcd.oregon.gov/wcdforms/3659.doc</vt:lpwstr>
      </vt:variant>
      <vt:variant>
        <vt:lpwstr/>
      </vt:variant>
      <vt:variant>
        <vt:i4>2228341</vt:i4>
      </vt:variant>
      <vt:variant>
        <vt:i4>654</vt:i4>
      </vt:variant>
      <vt:variant>
        <vt:i4>0</vt:i4>
      </vt:variant>
      <vt:variant>
        <vt:i4>5</vt:i4>
      </vt:variant>
      <vt:variant>
        <vt:lpwstr>https://wcd.oregon.gov/laws/Documents/Rule_history/436_history.pdf</vt:lpwstr>
      </vt:variant>
      <vt:variant>
        <vt:lpwstr/>
      </vt:variant>
      <vt:variant>
        <vt:i4>2228341</vt:i4>
      </vt:variant>
      <vt:variant>
        <vt:i4>651</vt:i4>
      </vt:variant>
      <vt:variant>
        <vt:i4>0</vt:i4>
      </vt:variant>
      <vt:variant>
        <vt:i4>5</vt:i4>
      </vt:variant>
      <vt:variant>
        <vt:lpwstr>https://wcd.oregon.gov/laws/Documents/Rule_history/436_history.pdf</vt:lpwstr>
      </vt:variant>
      <vt:variant>
        <vt:lpwstr/>
      </vt:variant>
      <vt:variant>
        <vt:i4>983065</vt:i4>
      </vt:variant>
      <vt:variant>
        <vt:i4>648</vt:i4>
      </vt:variant>
      <vt:variant>
        <vt:i4>0</vt:i4>
      </vt:variant>
      <vt:variant>
        <vt:i4>5</vt:i4>
      </vt:variant>
      <vt:variant>
        <vt:lpwstr>https://wcd.oregon.gov/WCDForms/4909.doc</vt:lpwstr>
      </vt:variant>
      <vt:variant>
        <vt:lpwstr/>
      </vt:variant>
      <vt:variant>
        <vt:i4>8060983</vt:i4>
      </vt:variant>
      <vt:variant>
        <vt:i4>645</vt:i4>
      </vt:variant>
      <vt:variant>
        <vt:i4>0</vt:i4>
      </vt:variant>
      <vt:variant>
        <vt:i4>5</vt:i4>
      </vt:variant>
      <vt:variant>
        <vt:lpwstr>https://wcd.oregon.gov/WCDForms/827.doc</vt:lpwstr>
      </vt:variant>
      <vt:variant>
        <vt:lpwstr/>
      </vt:variant>
      <vt:variant>
        <vt:i4>2228341</vt:i4>
      </vt:variant>
      <vt:variant>
        <vt:i4>642</vt:i4>
      </vt:variant>
      <vt:variant>
        <vt:i4>0</vt:i4>
      </vt:variant>
      <vt:variant>
        <vt:i4>5</vt:i4>
      </vt:variant>
      <vt:variant>
        <vt:lpwstr>https://wcd.oregon.gov/laws/Documents/Rule_history/436_history.pdf</vt:lpwstr>
      </vt:variant>
      <vt:variant>
        <vt:lpwstr/>
      </vt:variant>
      <vt:variant>
        <vt:i4>4587552</vt:i4>
      </vt:variant>
      <vt:variant>
        <vt:i4>639</vt:i4>
      </vt:variant>
      <vt:variant>
        <vt:i4>0</vt:i4>
      </vt:variant>
      <vt:variant>
        <vt:i4>5</vt:i4>
      </vt:variant>
      <vt:variant>
        <vt:lpwstr>http://wcd.oregon.gov/Bulletins/bul_293.pdf</vt:lpwstr>
      </vt:variant>
      <vt:variant>
        <vt:lpwstr/>
      </vt:variant>
      <vt:variant>
        <vt:i4>7340158</vt:i4>
      </vt:variant>
      <vt:variant>
        <vt:i4>636</vt:i4>
      </vt:variant>
      <vt:variant>
        <vt:i4>0</vt:i4>
      </vt:variant>
      <vt:variant>
        <vt:i4>5</vt:i4>
      </vt:variant>
      <vt:variant>
        <vt:lpwstr>http://wcd.oregon.gov/wcdforms/2842.doc</vt:lpwstr>
      </vt:variant>
      <vt:variant>
        <vt:lpwstr/>
      </vt:variant>
      <vt:variant>
        <vt:i4>2228341</vt:i4>
      </vt:variant>
      <vt:variant>
        <vt:i4>633</vt:i4>
      </vt:variant>
      <vt:variant>
        <vt:i4>0</vt:i4>
      </vt:variant>
      <vt:variant>
        <vt:i4>5</vt:i4>
      </vt:variant>
      <vt:variant>
        <vt:lpwstr>https://wcd.oregon.gov/laws/Documents/Rule_history/436_history.pdf</vt:lpwstr>
      </vt:variant>
      <vt:variant>
        <vt:lpwstr/>
      </vt:variant>
      <vt:variant>
        <vt:i4>2228341</vt:i4>
      </vt:variant>
      <vt:variant>
        <vt:i4>630</vt:i4>
      </vt:variant>
      <vt:variant>
        <vt:i4>0</vt:i4>
      </vt:variant>
      <vt:variant>
        <vt:i4>5</vt:i4>
      </vt:variant>
      <vt:variant>
        <vt:lpwstr>https://wcd.oregon.gov/laws/Documents/Rule_history/436_history.pdf</vt:lpwstr>
      </vt:variant>
      <vt:variant>
        <vt:lpwstr/>
      </vt:variant>
      <vt:variant>
        <vt:i4>4718610</vt:i4>
      </vt:variant>
      <vt:variant>
        <vt:i4>627</vt:i4>
      </vt:variant>
      <vt:variant>
        <vt:i4>0</vt:i4>
      </vt:variant>
      <vt:variant>
        <vt:i4>5</vt:i4>
      </vt:variant>
      <vt:variant>
        <vt:lpwstr>http://ncpdp.org/home</vt:lpwstr>
      </vt:variant>
      <vt:variant>
        <vt:lpwstr/>
      </vt:variant>
      <vt:variant>
        <vt:i4>5505102</vt:i4>
      </vt:variant>
      <vt:variant>
        <vt:i4>624</vt:i4>
      </vt:variant>
      <vt:variant>
        <vt:i4>0</vt:i4>
      </vt:variant>
      <vt:variant>
        <vt:i4>5</vt:i4>
      </vt:variant>
      <vt:variant>
        <vt:lpwstr>http://www.nubc.org/</vt:lpwstr>
      </vt:variant>
      <vt:variant>
        <vt:lpwstr/>
      </vt:variant>
      <vt:variant>
        <vt:i4>5570638</vt:i4>
      </vt:variant>
      <vt:variant>
        <vt:i4>621</vt:i4>
      </vt:variant>
      <vt:variant>
        <vt:i4>0</vt:i4>
      </vt:variant>
      <vt:variant>
        <vt:i4>5</vt:i4>
      </vt:variant>
      <vt:variant>
        <vt:lpwstr>http://www.nucc.org/</vt:lpwstr>
      </vt:variant>
      <vt:variant>
        <vt:lpwstr/>
      </vt:variant>
      <vt:variant>
        <vt:i4>3211309</vt:i4>
      </vt:variant>
      <vt:variant>
        <vt:i4>618</vt:i4>
      </vt:variant>
      <vt:variant>
        <vt:i4>0</vt:i4>
      </vt:variant>
      <vt:variant>
        <vt:i4>5</vt:i4>
      </vt:variant>
      <vt:variant>
        <vt:lpwstr>https://www.ada.org/en</vt:lpwstr>
      </vt:variant>
      <vt:variant>
        <vt:lpwstr/>
      </vt:variant>
      <vt:variant>
        <vt:i4>23</vt:i4>
      </vt:variant>
      <vt:variant>
        <vt:i4>615</vt:i4>
      </vt:variant>
      <vt:variant>
        <vt:i4>0</vt:i4>
      </vt:variant>
      <vt:variant>
        <vt:i4>5</vt:i4>
      </vt:variant>
      <vt:variant>
        <vt:lpwstr>http://www.cms.gov/Medicare/Coding/HCPCSReleaseCodeSets/Alpha-Numeric-HCPCS.html</vt:lpwstr>
      </vt:variant>
      <vt:variant>
        <vt:lpwstr/>
      </vt:variant>
      <vt:variant>
        <vt:i4>1900558</vt:i4>
      </vt:variant>
      <vt:variant>
        <vt:i4>612</vt:i4>
      </vt:variant>
      <vt:variant>
        <vt:i4>0</vt:i4>
      </vt:variant>
      <vt:variant>
        <vt:i4>5</vt:i4>
      </vt:variant>
      <vt:variant>
        <vt:lpwstr>https://www.ama-assn.org/</vt:lpwstr>
      </vt:variant>
      <vt:variant>
        <vt:lpwstr/>
      </vt:variant>
      <vt:variant>
        <vt:i4>2097209</vt:i4>
      </vt:variant>
      <vt:variant>
        <vt:i4>609</vt:i4>
      </vt:variant>
      <vt:variant>
        <vt:i4>0</vt:i4>
      </vt:variant>
      <vt:variant>
        <vt:i4>5</vt:i4>
      </vt:variant>
      <vt:variant>
        <vt:lpwstr>https://www.asahq.org/</vt:lpwstr>
      </vt:variant>
      <vt:variant>
        <vt:lpwstr/>
      </vt:variant>
      <vt:variant>
        <vt:i4>2228341</vt:i4>
      </vt:variant>
      <vt:variant>
        <vt:i4>606</vt:i4>
      </vt:variant>
      <vt:variant>
        <vt:i4>0</vt:i4>
      </vt:variant>
      <vt:variant>
        <vt:i4>5</vt:i4>
      </vt:variant>
      <vt:variant>
        <vt:lpwstr>https://wcd.oregon.gov/laws/Documents/Rule_history/436_history.pdf</vt:lpwstr>
      </vt:variant>
      <vt:variant>
        <vt:lpwstr/>
      </vt:variant>
      <vt:variant>
        <vt:i4>2228341</vt:i4>
      </vt:variant>
      <vt:variant>
        <vt:i4>603</vt:i4>
      </vt:variant>
      <vt:variant>
        <vt:i4>0</vt:i4>
      </vt:variant>
      <vt:variant>
        <vt:i4>5</vt:i4>
      </vt:variant>
      <vt:variant>
        <vt:lpwstr>https://wcd.oregon.gov/laws/Documents/Rule_history/436_history.pdf</vt:lpwstr>
      </vt:variant>
      <vt:variant>
        <vt:lpwstr/>
      </vt:variant>
      <vt:variant>
        <vt:i4>1179702</vt:i4>
      </vt:variant>
      <vt:variant>
        <vt:i4>596</vt:i4>
      </vt:variant>
      <vt:variant>
        <vt:i4>0</vt:i4>
      </vt:variant>
      <vt:variant>
        <vt:i4>5</vt:i4>
      </vt:variant>
      <vt:variant>
        <vt:lpwstr/>
      </vt:variant>
      <vt:variant>
        <vt:lpwstr>_Toc152079290</vt:lpwstr>
      </vt:variant>
      <vt:variant>
        <vt:i4>1245238</vt:i4>
      </vt:variant>
      <vt:variant>
        <vt:i4>590</vt:i4>
      </vt:variant>
      <vt:variant>
        <vt:i4>0</vt:i4>
      </vt:variant>
      <vt:variant>
        <vt:i4>5</vt:i4>
      </vt:variant>
      <vt:variant>
        <vt:lpwstr/>
      </vt:variant>
      <vt:variant>
        <vt:lpwstr>_Toc152079289</vt:lpwstr>
      </vt:variant>
      <vt:variant>
        <vt:i4>1245238</vt:i4>
      </vt:variant>
      <vt:variant>
        <vt:i4>584</vt:i4>
      </vt:variant>
      <vt:variant>
        <vt:i4>0</vt:i4>
      </vt:variant>
      <vt:variant>
        <vt:i4>5</vt:i4>
      </vt:variant>
      <vt:variant>
        <vt:lpwstr/>
      </vt:variant>
      <vt:variant>
        <vt:lpwstr>_Toc152079288</vt:lpwstr>
      </vt:variant>
      <vt:variant>
        <vt:i4>1245238</vt:i4>
      </vt:variant>
      <vt:variant>
        <vt:i4>578</vt:i4>
      </vt:variant>
      <vt:variant>
        <vt:i4>0</vt:i4>
      </vt:variant>
      <vt:variant>
        <vt:i4>5</vt:i4>
      </vt:variant>
      <vt:variant>
        <vt:lpwstr/>
      </vt:variant>
      <vt:variant>
        <vt:lpwstr>_Toc152079287</vt:lpwstr>
      </vt:variant>
      <vt:variant>
        <vt:i4>1245238</vt:i4>
      </vt:variant>
      <vt:variant>
        <vt:i4>572</vt:i4>
      </vt:variant>
      <vt:variant>
        <vt:i4>0</vt:i4>
      </vt:variant>
      <vt:variant>
        <vt:i4>5</vt:i4>
      </vt:variant>
      <vt:variant>
        <vt:lpwstr/>
      </vt:variant>
      <vt:variant>
        <vt:lpwstr>_Toc152079286</vt:lpwstr>
      </vt:variant>
      <vt:variant>
        <vt:i4>1245238</vt:i4>
      </vt:variant>
      <vt:variant>
        <vt:i4>566</vt:i4>
      </vt:variant>
      <vt:variant>
        <vt:i4>0</vt:i4>
      </vt:variant>
      <vt:variant>
        <vt:i4>5</vt:i4>
      </vt:variant>
      <vt:variant>
        <vt:lpwstr/>
      </vt:variant>
      <vt:variant>
        <vt:lpwstr>_Toc152079285</vt:lpwstr>
      </vt:variant>
      <vt:variant>
        <vt:i4>1245238</vt:i4>
      </vt:variant>
      <vt:variant>
        <vt:i4>560</vt:i4>
      </vt:variant>
      <vt:variant>
        <vt:i4>0</vt:i4>
      </vt:variant>
      <vt:variant>
        <vt:i4>5</vt:i4>
      </vt:variant>
      <vt:variant>
        <vt:lpwstr/>
      </vt:variant>
      <vt:variant>
        <vt:lpwstr>_Toc152079284</vt:lpwstr>
      </vt:variant>
      <vt:variant>
        <vt:i4>1245238</vt:i4>
      </vt:variant>
      <vt:variant>
        <vt:i4>554</vt:i4>
      </vt:variant>
      <vt:variant>
        <vt:i4>0</vt:i4>
      </vt:variant>
      <vt:variant>
        <vt:i4>5</vt:i4>
      </vt:variant>
      <vt:variant>
        <vt:lpwstr/>
      </vt:variant>
      <vt:variant>
        <vt:lpwstr>_Toc152079283</vt:lpwstr>
      </vt:variant>
      <vt:variant>
        <vt:i4>1245238</vt:i4>
      </vt:variant>
      <vt:variant>
        <vt:i4>548</vt:i4>
      </vt:variant>
      <vt:variant>
        <vt:i4>0</vt:i4>
      </vt:variant>
      <vt:variant>
        <vt:i4>5</vt:i4>
      </vt:variant>
      <vt:variant>
        <vt:lpwstr/>
      </vt:variant>
      <vt:variant>
        <vt:lpwstr>_Toc152079282</vt:lpwstr>
      </vt:variant>
      <vt:variant>
        <vt:i4>1245238</vt:i4>
      </vt:variant>
      <vt:variant>
        <vt:i4>542</vt:i4>
      </vt:variant>
      <vt:variant>
        <vt:i4>0</vt:i4>
      </vt:variant>
      <vt:variant>
        <vt:i4>5</vt:i4>
      </vt:variant>
      <vt:variant>
        <vt:lpwstr/>
      </vt:variant>
      <vt:variant>
        <vt:lpwstr>_Toc152079281</vt:lpwstr>
      </vt:variant>
      <vt:variant>
        <vt:i4>1245238</vt:i4>
      </vt:variant>
      <vt:variant>
        <vt:i4>536</vt:i4>
      </vt:variant>
      <vt:variant>
        <vt:i4>0</vt:i4>
      </vt:variant>
      <vt:variant>
        <vt:i4>5</vt:i4>
      </vt:variant>
      <vt:variant>
        <vt:lpwstr/>
      </vt:variant>
      <vt:variant>
        <vt:lpwstr>_Toc152079280</vt:lpwstr>
      </vt:variant>
      <vt:variant>
        <vt:i4>1835062</vt:i4>
      </vt:variant>
      <vt:variant>
        <vt:i4>530</vt:i4>
      </vt:variant>
      <vt:variant>
        <vt:i4>0</vt:i4>
      </vt:variant>
      <vt:variant>
        <vt:i4>5</vt:i4>
      </vt:variant>
      <vt:variant>
        <vt:lpwstr/>
      </vt:variant>
      <vt:variant>
        <vt:lpwstr>_Toc152079279</vt:lpwstr>
      </vt:variant>
      <vt:variant>
        <vt:i4>1835062</vt:i4>
      </vt:variant>
      <vt:variant>
        <vt:i4>524</vt:i4>
      </vt:variant>
      <vt:variant>
        <vt:i4>0</vt:i4>
      </vt:variant>
      <vt:variant>
        <vt:i4>5</vt:i4>
      </vt:variant>
      <vt:variant>
        <vt:lpwstr/>
      </vt:variant>
      <vt:variant>
        <vt:lpwstr>_Toc152079278</vt:lpwstr>
      </vt:variant>
      <vt:variant>
        <vt:i4>1835062</vt:i4>
      </vt:variant>
      <vt:variant>
        <vt:i4>518</vt:i4>
      </vt:variant>
      <vt:variant>
        <vt:i4>0</vt:i4>
      </vt:variant>
      <vt:variant>
        <vt:i4>5</vt:i4>
      </vt:variant>
      <vt:variant>
        <vt:lpwstr/>
      </vt:variant>
      <vt:variant>
        <vt:lpwstr>_Toc152079277</vt:lpwstr>
      </vt:variant>
      <vt:variant>
        <vt:i4>1835062</vt:i4>
      </vt:variant>
      <vt:variant>
        <vt:i4>512</vt:i4>
      </vt:variant>
      <vt:variant>
        <vt:i4>0</vt:i4>
      </vt:variant>
      <vt:variant>
        <vt:i4>5</vt:i4>
      </vt:variant>
      <vt:variant>
        <vt:lpwstr/>
      </vt:variant>
      <vt:variant>
        <vt:lpwstr>_Toc152079276</vt:lpwstr>
      </vt:variant>
      <vt:variant>
        <vt:i4>1835062</vt:i4>
      </vt:variant>
      <vt:variant>
        <vt:i4>506</vt:i4>
      </vt:variant>
      <vt:variant>
        <vt:i4>0</vt:i4>
      </vt:variant>
      <vt:variant>
        <vt:i4>5</vt:i4>
      </vt:variant>
      <vt:variant>
        <vt:lpwstr/>
      </vt:variant>
      <vt:variant>
        <vt:lpwstr>_Toc152079275</vt:lpwstr>
      </vt:variant>
      <vt:variant>
        <vt:i4>1835062</vt:i4>
      </vt:variant>
      <vt:variant>
        <vt:i4>500</vt:i4>
      </vt:variant>
      <vt:variant>
        <vt:i4>0</vt:i4>
      </vt:variant>
      <vt:variant>
        <vt:i4>5</vt:i4>
      </vt:variant>
      <vt:variant>
        <vt:lpwstr/>
      </vt:variant>
      <vt:variant>
        <vt:lpwstr>_Toc152079274</vt:lpwstr>
      </vt:variant>
      <vt:variant>
        <vt:i4>1835062</vt:i4>
      </vt:variant>
      <vt:variant>
        <vt:i4>494</vt:i4>
      </vt:variant>
      <vt:variant>
        <vt:i4>0</vt:i4>
      </vt:variant>
      <vt:variant>
        <vt:i4>5</vt:i4>
      </vt:variant>
      <vt:variant>
        <vt:lpwstr/>
      </vt:variant>
      <vt:variant>
        <vt:lpwstr>_Toc152079273</vt:lpwstr>
      </vt:variant>
      <vt:variant>
        <vt:i4>1835062</vt:i4>
      </vt:variant>
      <vt:variant>
        <vt:i4>488</vt:i4>
      </vt:variant>
      <vt:variant>
        <vt:i4>0</vt:i4>
      </vt:variant>
      <vt:variant>
        <vt:i4>5</vt:i4>
      </vt:variant>
      <vt:variant>
        <vt:lpwstr/>
      </vt:variant>
      <vt:variant>
        <vt:lpwstr>_Toc152079272</vt:lpwstr>
      </vt:variant>
      <vt:variant>
        <vt:i4>1835062</vt:i4>
      </vt:variant>
      <vt:variant>
        <vt:i4>482</vt:i4>
      </vt:variant>
      <vt:variant>
        <vt:i4>0</vt:i4>
      </vt:variant>
      <vt:variant>
        <vt:i4>5</vt:i4>
      </vt:variant>
      <vt:variant>
        <vt:lpwstr/>
      </vt:variant>
      <vt:variant>
        <vt:lpwstr>_Toc152079271</vt:lpwstr>
      </vt:variant>
      <vt:variant>
        <vt:i4>1835062</vt:i4>
      </vt:variant>
      <vt:variant>
        <vt:i4>476</vt:i4>
      </vt:variant>
      <vt:variant>
        <vt:i4>0</vt:i4>
      </vt:variant>
      <vt:variant>
        <vt:i4>5</vt:i4>
      </vt:variant>
      <vt:variant>
        <vt:lpwstr/>
      </vt:variant>
      <vt:variant>
        <vt:lpwstr>_Toc152079270</vt:lpwstr>
      </vt:variant>
      <vt:variant>
        <vt:i4>1900598</vt:i4>
      </vt:variant>
      <vt:variant>
        <vt:i4>470</vt:i4>
      </vt:variant>
      <vt:variant>
        <vt:i4>0</vt:i4>
      </vt:variant>
      <vt:variant>
        <vt:i4>5</vt:i4>
      </vt:variant>
      <vt:variant>
        <vt:lpwstr/>
      </vt:variant>
      <vt:variant>
        <vt:lpwstr>_Toc152079269</vt:lpwstr>
      </vt:variant>
      <vt:variant>
        <vt:i4>1900598</vt:i4>
      </vt:variant>
      <vt:variant>
        <vt:i4>464</vt:i4>
      </vt:variant>
      <vt:variant>
        <vt:i4>0</vt:i4>
      </vt:variant>
      <vt:variant>
        <vt:i4>5</vt:i4>
      </vt:variant>
      <vt:variant>
        <vt:lpwstr/>
      </vt:variant>
      <vt:variant>
        <vt:lpwstr>_Toc152079268</vt:lpwstr>
      </vt:variant>
      <vt:variant>
        <vt:i4>1900598</vt:i4>
      </vt:variant>
      <vt:variant>
        <vt:i4>458</vt:i4>
      </vt:variant>
      <vt:variant>
        <vt:i4>0</vt:i4>
      </vt:variant>
      <vt:variant>
        <vt:i4>5</vt:i4>
      </vt:variant>
      <vt:variant>
        <vt:lpwstr/>
      </vt:variant>
      <vt:variant>
        <vt:lpwstr>_Toc152079267</vt:lpwstr>
      </vt:variant>
      <vt:variant>
        <vt:i4>1900598</vt:i4>
      </vt:variant>
      <vt:variant>
        <vt:i4>452</vt:i4>
      </vt:variant>
      <vt:variant>
        <vt:i4>0</vt:i4>
      </vt:variant>
      <vt:variant>
        <vt:i4>5</vt:i4>
      </vt:variant>
      <vt:variant>
        <vt:lpwstr/>
      </vt:variant>
      <vt:variant>
        <vt:lpwstr>_Toc152079266</vt:lpwstr>
      </vt:variant>
      <vt:variant>
        <vt:i4>1900598</vt:i4>
      </vt:variant>
      <vt:variant>
        <vt:i4>446</vt:i4>
      </vt:variant>
      <vt:variant>
        <vt:i4>0</vt:i4>
      </vt:variant>
      <vt:variant>
        <vt:i4>5</vt:i4>
      </vt:variant>
      <vt:variant>
        <vt:lpwstr/>
      </vt:variant>
      <vt:variant>
        <vt:lpwstr>_Toc152079265</vt:lpwstr>
      </vt:variant>
      <vt:variant>
        <vt:i4>1900598</vt:i4>
      </vt:variant>
      <vt:variant>
        <vt:i4>440</vt:i4>
      </vt:variant>
      <vt:variant>
        <vt:i4>0</vt:i4>
      </vt:variant>
      <vt:variant>
        <vt:i4>5</vt:i4>
      </vt:variant>
      <vt:variant>
        <vt:lpwstr/>
      </vt:variant>
      <vt:variant>
        <vt:lpwstr>_Toc152079264</vt:lpwstr>
      </vt:variant>
      <vt:variant>
        <vt:i4>1900598</vt:i4>
      </vt:variant>
      <vt:variant>
        <vt:i4>434</vt:i4>
      </vt:variant>
      <vt:variant>
        <vt:i4>0</vt:i4>
      </vt:variant>
      <vt:variant>
        <vt:i4>5</vt:i4>
      </vt:variant>
      <vt:variant>
        <vt:lpwstr/>
      </vt:variant>
      <vt:variant>
        <vt:lpwstr>_Toc152079263</vt:lpwstr>
      </vt:variant>
      <vt:variant>
        <vt:i4>1900598</vt:i4>
      </vt:variant>
      <vt:variant>
        <vt:i4>428</vt:i4>
      </vt:variant>
      <vt:variant>
        <vt:i4>0</vt:i4>
      </vt:variant>
      <vt:variant>
        <vt:i4>5</vt:i4>
      </vt:variant>
      <vt:variant>
        <vt:lpwstr/>
      </vt:variant>
      <vt:variant>
        <vt:lpwstr>_Toc152079262</vt:lpwstr>
      </vt:variant>
      <vt:variant>
        <vt:i4>1900598</vt:i4>
      </vt:variant>
      <vt:variant>
        <vt:i4>422</vt:i4>
      </vt:variant>
      <vt:variant>
        <vt:i4>0</vt:i4>
      </vt:variant>
      <vt:variant>
        <vt:i4>5</vt:i4>
      </vt:variant>
      <vt:variant>
        <vt:lpwstr/>
      </vt:variant>
      <vt:variant>
        <vt:lpwstr>_Toc152079261</vt:lpwstr>
      </vt:variant>
      <vt:variant>
        <vt:i4>1900598</vt:i4>
      </vt:variant>
      <vt:variant>
        <vt:i4>416</vt:i4>
      </vt:variant>
      <vt:variant>
        <vt:i4>0</vt:i4>
      </vt:variant>
      <vt:variant>
        <vt:i4>5</vt:i4>
      </vt:variant>
      <vt:variant>
        <vt:lpwstr/>
      </vt:variant>
      <vt:variant>
        <vt:lpwstr>_Toc152079260</vt:lpwstr>
      </vt:variant>
      <vt:variant>
        <vt:i4>1966134</vt:i4>
      </vt:variant>
      <vt:variant>
        <vt:i4>410</vt:i4>
      </vt:variant>
      <vt:variant>
        <vt:i4>0</vt:i4>
      </vt:variant>
      <vt:variant>
        <vt:i4>5</vt:i4>
      </vt:variant>
      <vt:variant>
        <vt:lpwstr/>
      </vt:variant>
      <vt:variant>
        <vt:lpwstr>_Toc152079259</vt:lpwstr>
      </vt:variant>
      <vt:variant>
        <vt:i4>1966134</vt:i4>
      </vt:variant>
      <vt:variant>
        <vt:i4>404</vt:i4>
      </vt:variant>
      <vt:variant>
        <vt:i4>0</vt:i4>
      </vt:variant>
      <vt:variant>
        <vt:i4>5</vt:i4>
      </vt:variant>
      <vt:variant>
        <vt:lpwstr/>
      </vt:variant>
      <vt:variant>
        <vt:lpwstr>_Toc152079258</vt:lpwstr>
      </vt:variant>
      <vt:variant>
        <vt:i4>1966134</vt:i4>
      </vt:variant>
      <vt:variant>
        <vt:i4>398</vt:i4>
      </vt:variant>
      <vt:variant>
        <vt:i4>0</vt:i4>
      </vt:variant>
      <vt:variant>
        <vt:i4>5</vt:i4>
      </vt:variant>
      <vt:variant>
        <vt:lpwstr/>
      </vt:variant>
      <vt:variant>
        <vt:lpwstr>_Toc152079257</vt:lpwstr>
      </vt:variant>
      <vt:variant>
        <vt:i4>1966134</vt:i4>
      </vt:variant>
      <vt:variant>
        <vt:i4>392</vt:i4>
      </vt:variant>
      <vt:variant>
        <vt:i4>0</vt:i4>
      </vt:variant>
      <vt:variant>
        <vt:i4>5</vt:i4>
      </vt:variant>
      <vt:variant>
        <vt:lpwstr/>
      </vt:variant>
      <vt:variant>
        <vt:lpwstr>_Toc152079256</vt:lpwstr>
      </vt:variant>
      <vt:variant>
        <vt:i4>1966134</vt:i4>
      </vt:variant>
      <vt:variant>
        <vt:i4>386</vt:i4>
      </vt:variant>
      <vt:variant>
        <vt:i4>0</vt:i4>
      </vt:variant>
      <vt:variant>
        <vt:i4>5</vt:i4>
      </vt:variant>
      <vt:variant>
        <vt:lpwstr/>
      </vt:variant>
      <vt:variant>
        <vt:lpwstr>_Toc152079255</vt:lpwstr>
      </vt:variant>
      <vt:variant>
        <vt:i4>1966134</vt:i4>
      </vt:variant>
      <vt:variant>
        <vt:i4>380</vt:i4>
      </vt:variant>
      <vt:variant>
        <vt:i4>0</vt:i4>
      </vt:variant>
      <vt:variant>
        <vt:i4>5</vt:i4>
      </vt:variant>
      <vt:variant>
        <vt:lpwstr/>
      </vt:variant>
      <vt:variant>
        <vt:lpwstr>_Toc152079254</vt:lpwstr>
      </vt:variant>
      <vt:variant>
        <vt:i4>1966134</vt:i4>
      </vt:variant>
      <vt:variant>
        <vt:i4>374</vt:i4>
      </vt:variant>
      <vt:variant>
        <vt:i4>0</vt:i4>
      </vt:variant>
      <vt:variant>
        <vt:i4>5</vt:i4>
      </vt:variant>
      <vt:variant>
        <vt:lpwstr/>
      </vt:variant>
      <vt:variant>
        <vt:lpwstr>_Toc152079253</vt:lpwstr>
      </vt:variant>
      <vt:variant>
        <vt:i4>1966134</vt:i4>
      </vt:variant>
      <vt:variant>
        <vt:i4>368</vt:i4>
      </vt:variant>
      <vt:variant>
        <vt:i4>0</vt:i4>
      </vt:variant>
      <vt:variant>
        <vt:i4>5</vt:i4>
      </vt:variant>
      <vt:variant>
        <vt:lpwstr/>
      </vt:variant>
      <vt:variant>
        <vt:lpwstr>_Toc152079252</vt:lpwstr>
      </vt:variant>
      <vt:variant>
        <vt:i4>1966134</vt:i4>
      </vt:variant>
      <vt:variant>
        <vt:i4>362</vt:i4>
      </vt:variant>
      <vt:variant>
        <vt:i4>0</vt:i4>
      </vt:variant>
      <vt:variant>
        <vt:i4>5</vt:i4>
      </vt:variant>
      <vt:variant>
        <vt:lpwstr/>
      </vt:variant>
      <vt:variant>
        <vt:lpwstr>_Toc152079251</vt:lpwstr>
      </vt:variant>
      <vt:variant>
        <vt:i4>1966134</vt:i4>
      </vt:variant>
      <vt:variant>
        <vt:i4>356</vt:i4>
      </vt:variant>
      <vt:variant>
        <vt:i4>0</vt:i4>
      </vt:variant>
      <vt:variant>
        <vt:i4>5</vt:i4>
      </vt:variant>
      <vt:variant>
        <vt:lpwstr/>
      </vt:variant>
      <vt:variant>
        <vt:lpwstr>_Toc152079250</vt:lpwstr>
      </vt:variant>
      <vt:variant>
        <vt:i4>2031670</vt:i4>
      </vt:variant>
      <vt:variant>
        <vt:i4>350</vt:i4>
      </vt:variant>
      <vt:variant>
        <vt:i4>0</vt:i4>
      </vt:variant>
      <vt:variant>
        <vt:i4>5</vt:i4>
      </vt:variant>
      <vt:variant>
        <vt:lpwstr/>
      </vt:variant>
      <vt:variant>
        <vt:lpwstr>_Toc152079249</vt:lpwstr>
      </vt:variant>
      <vt:variant>
        <vt:i4>2031670</vt:i4>
      </vt:variant>
      <vt:variant>
        <vt:i4>344</vt:i4>
      </vt:variant>
      <vt:variant>
        <vt:i4>0</vt:i4>
      </vt:variant>
      <vt:variant>
        <vt:i4>5</vt:i4>
      </vt:variant>
      <vt:variant>
        <vt:lpwstr/>
      </vt:variant>
      <vt:variant>
        <vt:lpwstr>_Toc152079248</vt:lpwstr>
      </vt:variant>
      <vt:variant>
        <vt:i4>2031670</vt:i4>
      </vt:variant>
      <vt:variant>
        <vt:i4>338</vt:i4>
      </vt:variant>
      <vt:variant>
        <vt:i4>0</vt:i4>
      </vt:variant>
      <vt:variant>
        <vt:i4>5</vt:i4>
      </vt:variant>
      <vt:variant>
        <vt:lpwstr/>
      </vt:variant>
      <vt:variant>
        <vt:lpwstr>_Toc152079247</vt:lpwstr>
      </vt:variant>
      <vt:variant>
        <vt:i4>2031670</vt:i4>
      </vt:variant>
      <vt:variant>
        <vt:i4>332</vt:i4>
      </vt:variant>
      <vt:variant>
        <vt:i4>0</vt:i4>
      </vt:variant>
      <vt:variant>
        <vt:i4>5</vt:i4>
      </vt:variant>
      <vt:variant>
        <vt:lpwstr/>
      </vt:variant>
      <vt:variant>
        <vt:lpwstr>_Toc152079246</vt:lpwstr>
      </vt:variant>
      <vt:variant>
        <vt:i4>2031670</vt:i4>
      </vt:variant>
      <vt:variant>
        <vt:i4>326</vt:i4>
      </vt:variant>
      <vt:variant>
        <vt:i4>0</vt:i4>
      </vt:variant>
      <vt:variant>
        <vt:i4>5</vt:i4>
      </vt:variant>
      <vt:variant>
        <vt:lpwstr/>
      </vt:variant>
      <vt:variant>
        <vt:lpwstr>_Toc152079245</vt:lpwstr>
      </vt:variant>
      <vt:variant>
        <vt:i4>2031670</vt:i4>
      </vt:variant>
      <vt:variant>
        <vt:i4>320</vt:i4>
      </vt:variant>
      <vt:variant>
        <vt:i4>0</vt:i4>
      </vt:variant>
      <vt:variant>
        <vt:i4>5</vt:i4>
      </vt:variant>
      <vt:variant>
        <vt:lpwstr/>
      </vt:variant>
      <vt:variant>
        <vt:lpwstr>_Toc152079244</vt:lpwstr>
      </vt:variant>
      <vt:variant>
        <vt:i4>2031670</vt:i4>
      </vt:variant>
      <vt:variant>
        <vt:i4>314</vt:i4>
      </vt:variant>
      <vt:variant>
        <vt:i4>0</vt:i4>
      </vt:variant>
      <vt:variant>
        <vt:i4>5</vt:i4>
      </vt:variant>
      <vt:variant>
        <vt:lpwstr/>
      </vt:variant>
      <vt:variant>
        <vt:lpwstr>_Toc152079243</vt:lpwstr>
      </vt:variant>
      <vt:variant>
        <vt:i4>2031670</vt:i4>
      </vt:variant>
      <vt:variant>
        <vt:i4>308</vt:i4>
      </vt:variant>
      <vt:variant>
        <vt:i4>0</vt:i4>
      </vt:variant>
      <vt:variant>
        <vt:i4>5</vt:i4>
      </vt:variant>
      <vt:variant>
        <vt:lpwstr/>
      </vt:variant>
      <vt:variant>
        <vt:lpwstr>_Toc152079242</vt:lpwstr>
      </vt:variant>
      <vt:variant>
        <vt:i4>2031670</vt:i4>
      </vt:variant>
      <vt:variant>
        <vt:i4>302</vt:i4>
      </vt:variant>
      <vt:variant>
        <vt:i4>0</vt:i4>
      </vt:variant>
      <vt:variant>
        <vt:i4>5</vt:i4>
      </vt:variant>
      <vt:variant>
        <vt:lpwstr/>
      </vt:variant>
      <vt:variant>
        <vt:lpwstr>_Toc152079241</vt:lpwstr>
      </vt:variant>
      <vt:variant>
        <vt:i4>2031670</vt:i4>
      </vt:variant>
      <vt:variant>
        <vt:i4>296</vt:i4>
      </vt:variant>
      <vt:variant>
        <vt:i4>0</vt:i4>
      </vt:variant>
      <vt:variant>
        <vt:i4>5</vt:i4>
      </vt:variant>
      <vt:variant>
        <vt:lpwstr/>
      </vt:variant>
      <vt:variant>
        <vt:lpwstr>_Toc152079240</vt:lpwstr>
      </vt:variant>
      <vt:variant>
        <vt:i4>1572918</vt:i4>
      </vt:variant>
      <vt:variant>
        <vt:i4>290</vt:i4>
      </vt:variant>
      <vt:variant>
        <vt:i4>0</vt:i4>
      </vt:variant>
      <vt:variant>
        <vt:i4>5</vt:i4>
      </vt:variant>
      <vt:variant>
        <vt:lpwstr/>
      </vt:variant>
      <vt:variant>
        <vt:lpwstr>_Toc152079239</vt:lpwstr>
      </vt:variant>
      <vt:variant>
        <vt:i4>1572918</vt:i4>
      </vt:variant>
      <vt:variant>
        <vt:i4>284</vt:i4>
      </vt:variant>
      <vt:variant>
        <vt:i4>0</vt:i4>
      </vt:variant>
      <vt:variant>
        <vt:i4>5</vt:i4>
      </vt:variant>
      <vt:variant>
        <vt:lpwstr/>
      </vt:variant>
      <vt:variant>
        <vt:lpwstr>_Toc152079238</vt:lpwstr>
      </vt:variant>
      <vt:variant>
        <vt:i4>1572918</vt:i4>
      </vt:variant>
      <vt:variant>
        <vt:i4>278</vt:i4>
      </vt:variant>
      <vt:variant>
        <vt:i4>0</vt:i4>
      </vt:variant>
      <vt:variant>
        <vt:i4>5</vt:i4>
      </vt:variant>
      <vt:variant>
        <vt:lpwstr/>
      </vt:variant>
      <vt:variant>
        <vt:lpwstr>_Toc152079237</vt:lpwstr>
      </vt:variant>
      <vt:variant>
        <vt:i4>1572918</vt:i4>
      </vt:variant>
      <vt:variant>
        <vt:i4>272</vt:i4>
      </vt:variant>
      <vt:variant>
        <vt:i4>0</vt:i4>
      </vt:variant>
      <vt:variant>
        <vt:i4>5</vt:i4>
      </vt:variant>
      <vt:variant>
        <vt:lpwstr/>
      </vt:variant>
      <vt:variant>
        <vt:lpwstr>_Toc152079236</vt:lpwstr>
      </vt:variant>
      <vt:variant>
        <vt:i4>1572918</vt:i4>
      </vt:variant>
      <vt:variant>
        <vt:i4>266</vt:i4>
      </vt:variant>
      <vt:variant>
        <vt:i4>0</vt:i4>
      </vt:variant>
      <vt:variant>
        <vt:i4>5</vt:i4>
      </vt:variant>
      <vt:variant>
        <vt:lpwstr/>
      </vt:variant>
      <vt:variant>
        <vt:lpwstr>_Toc152079235</vt:lpwstr>
      </vt:variant>
      <vt:variant>
        <vt:i4>1572918</vt:i4>
      </vt:variant>
      <vt:variant>
        <vt:i4>260</vt:i4>
      </vt:variant>
      <vt:variant>
        <vt:i4>0</vt:i4>
      </vt:variant>
      <vt:variant>
        <vt:i4>5</vt:i4>
      </vt:variant>
      <vt:variant>
        <vt:lpwstr/>
      </vt:variant>
      <vt:variant>
        <vt:lpwstr>_Toc152079234</vt:lpwstr>
      </vt:variant>
      <vt:variant>
        <vt:i4>1572918</vt:i4>
      </vt:variant>
      <vt:variant>
        <vt:i4>254</vt:i4>
      </vt:variant>
      <vt:variant>
        <vt:i4>0</vt:i4>
      </vt:variant>
      <vt:variant>
        <vt:i4>5</vt:i4>
      </vt:variant>
      <vt:variant>
        <vt:lpwstr/>
      </vt:variant>
      <vt:variant>
        <vt:lpwstr>_Toc152079233</vt:lpwstr>
      </vt:variant>
      <vt:variant>
        <vt:i4>1572918</vt:i4>
      </vt:variant>
      <vt:variant>
        <vt:i4>248</vt:i4>
      </vt:variant>
      <vt:variant>
        <vt:i4>0</vt:i4>
      </vt:variant>
      <vt:variant>
        <vt:i4>5</vt:i4>
      </vt:variant>
      <vt:variant>
        <vt:lpwstr/>
      </vt:variant>
      <vt:variant>
        <vt:lpwstr>_Toc152079232</vt:lpwstr>
      </vt:variant>
      <vt:variant>
        <vt:i4>1572918</vt:i4>
      </vt:variant>
      <vt:variant>
        <vt:i4>242</vt:i4>
      </vt:variant>
      <vt:variant>
        <vt:i4>0</vt:i4>
      </vt:variant>
      <vt:variant>
        <vt:i4>5</vt:i4>
      </vt:variant>
      <vt:variant>
        <vt:lpwstr/>
      </vt:variant>
      <vt:variant>
        <vt:lpwstr>_Toc152079231</vt:lpwstr>
      </vt:variant>
      <vt:variant>
        <vt:i4>1572918</vt:i4>
      </vt:variant>
      <vt:variant>
        <vt:i4>236</vt:i4>
      </vt:variant>
      <vt:variant>
        <vt:i4>0</vt:i4>
      </vt:variant>
      <vt:variant>
        <vt:i4>5</vt:i4>
      </vt:variant>
      <vt:variant>
        <vt:lpwstr/>
      </vt:variant>
      <vt:variant>
        <vt:lpwstr>_Toc152079230</vt:lpwstr>
      </vt:variant>
      <vt:variant>
        <vt:i4>1638454</vt:i4>
      </vt:variant>
      <vt:variant>
        <vt:i4>230</vt:i4>
      </vt:variant>
      <vt:variant>
        <vt:i4>0</vt:i4>
      </vt:variant>
      <vt:variant>
        <vt:i4>5</vt:i4>
      </vt:variant>
      <vt:variant>
        <vt:lpwstr/>
      </vt:variant>
      <vt:variant>
        <vt:lpwstr>_Toc152079229</vt:lpwstr>
      </vt:variant>
      <vt:variant>
        <vt:i4>1638454</vt:i4>
      </vt:variant>
      <vt:variant>
        <vt:i4>224</vt:i4>
      </vt:variant>
      <vt:variant>
        <vt:i4>0</vt:i4>
      </vt:variant>
      <vt:variant>
        <vt:i4>5</vt:i4>
      </vt:variant>
      <vt:variant>
        <vt:lpwstr/>
      </vt:variant>
      <vt:variant>
        <vt:lpwstr>_Toc152079228</vt:lpwstr>
      </vt:variant>
      <vt:variant>
        <vt:i4>1638454</vt:i4>
      </vt:variant>
      <vt:variant>
        <vt:i4>218</vt:i4>
      </vt:variant>
      <vt:variant>
        <vt:i4>0</vt:i4>
      </vt:variant>
      <vt:variant>
        <vt:i4>5</vt:i4>
      </vt:variant>
      <vt:variant>
        <vt:lpwstr/>
      </vt:variant>
      <vt:variant>
        <vt:lpwstr>_Toc152079227</vt:lpwstr>
      </vt:variant>
      <vt:variant>
        <vt:i4>1638454</vt:i4>
      </vt:variant>
      <vt:variant>
        <vt:i4>212</vt:i4>
      </vt:variant>
      <vt:variant>
        <vt:i4>0</vt:i4>
      </vt:variant>
      <vt:variant>
        <vt:i4>5</vt:i4>
      </vt:variant>
      <vt:variant>
        <vt:lpwstr/>
      </vt:variant>
      <vt:variant>
        <vt:lpwstr>_Toc152079226</vt:lpwstr>
      </vt:variant>
      <vt:variant>
        <vt:i4>1638454</vt:i4>
      </vt:variant>
      <vt:variant>
        <vt:i4>206</vt:i4>
      </vt:variant>
      <vt:variant>
        <vt:i4>0</vt:i4>
      </vt:variant>
      <vt:variant>
        <vt:i4>5</vt:i4>
      </vt:variant>
      <vt:variant>
        <vt:lpwstr/>
      </vt:variant>
      <vt:variant>
        <vt:lpwstr>_Toc152079225</vt:lpwstr>
      </vt:variant>
      <vt:variant>
        <vt:i4>1638454</vt:i4>
      </vt:variant>
      <vt:variant>
        <vt:i4>200</vt:i4>
      </vt:variant>
      <vt:variant>
        <vt:i4>0</vt:i4>
      </vt:variant>
      <vt:variant>
        <vt:i4>5</vt:i4>
      </vt:variant>
      <vt:variant>
        <vt:lpwstr/>
      </vt:variant>
      <vt:variant>
        <vt:lpwstr>_Toc152079224</vt:lpwstr>
      </vt:variant>
      <vt:variant>
        <vt:i4>1638454</vt:i4>
      </vt:variant>
      <vt:variant>
        <vt:i4>194</vt:i4>
      </vt:variant>
      <vt:variant>
        <vt:i4>0</vt:i4>
      </vt:variant>
      <vt:variant>
        <vt:i4>5</vt:i4>
      </vt:variant>
      <vt:variant>
        <vt:lpwstr/>
      </vt:variant>
      <vt:variant>
        <vt:lpwstr>_Toc152079223</vt:lpwstr>
      </vt:variant>
      <vt:variant>
        <vt:i4>1638454</vt:i4>
      </vt:variant>
      <vt:variant>
        <vt:i4>188</vt:i4>
      </vt:variant>
      <vt:variant>
        <vt:i4>0</vt:i4>
      </vt:variant>
      <vt:variant>
        <vt:i4>5</vt:i4>
      </vt:variant>
      <vt:variant>
        <vt:lpwstr/>
      </vt:variant>
      <vt:variant>
        <vt:lpwstr>_Toc152079222</vt:lpwstr>
      </vt:variant>
      <vt:variant>
        <vt:i4>1638454</vt:i4>
      </vt:variant>
      <vt:variant>
        <vt:i4>182</vt:i4>
      </vt:variant>
      <vt:variant>
        <vt:i4>0</vt:i4>
      </vt:variant>
      <vt:variant>
        <vt:i4>5</vt:i4>
      </vt:variant>
      <vt:variant>
        <vt:lpwstr/>
      </vt:variant>
      <vt:variant>
        <vt:lpwstr>_Toc152079221</vt:lpwstr>
      </vt:variant>
      <vt:variant>
        <vt:i4>1638454</vt:i4>
      </vt:variant>
      <vt:variant>
        <vt:i4>176</vt:i4>
      </vt:variant>
      <vt:variant>
        <vt:i4>0</vt:i4>
      </vt:variant>
      <vt:variant>
        <vt:i4>5</vt:i4>
      </vt:variant>
      <vt:variant>
        <vt:lpwstr/>
      </vt:variant>
      <vt:variant>
        <vt:lpwstr>_Toc152079220</vt:lpwstr>
      </vt:variant>
      <vt:variant>
        <vt:i4>1703990</vt:i4>
      </vt:variant>
      <vt:variant>
        <vt:i4>170</vt:i4>
      </vt:variant>
      <vt:variant>
        <vt:i4>0</vt:i4>
      </vt:variant>
      <vt:variant>
        <vt:i4>5</vt:i4>
      </vt:variant>
      <vt:variant>
        <vt:lpwstr/>
      </vt:variant>
      <vt:variant>
        <vt:lpwstr>_Toc152079219</vt:lpwstr>
      </vt:variant>
      <vt:variant>
        <vt:i4>1703990</vt:i4>
      </vt:variant>
      <vt:variant>
        <vt:i4>164</vt:i4>
      </vt:variant>
      <vt:variant>
        <vt:i4>0</vt:i4>
      </vt:variant>
      <vt:variant>
        <vt:i4>5</vt:i4>
      </vt:variant>
      <vt:variant>
        <vt:lpwstr/>
      </vt:variant>
      <vt:variant>
        <vt:lpwstr>_Toc152079218</vt:lpwstr>
      </vt:variant>
      <vt:variant>
        <vt:i4>1703990</vt:i4>
      </vt:variant>
      <vt:variant>
        <vt:i4>158</vt:i4>
      </vt:variant>
      <vt:variant>
        <vt:i4>0</vt:i4>
      </vt:variant>
      <vt:variant>
        <vt:i4>5</vt:i4>
      </vt:variant>
      <vt:variant>
        <vt:lpwstr/>
      </vt:variant>
      <vt:variant>
        <vt:lpwstr>_Toc152079217</vt:lpwstr>
      </vt:variant>
      <vt:variant>
        <vt:i4>1703990</vt:i4>
      </vt:variant>
      <vt:variant>
        <vt:i4>152</vt:i4>
      </vt:variant>
      <vt:variant>
        <vt:i4>0</vt:i4>
      </vt:variant>
      <vt:variant>
        <vt:i4>5</vt:i4>
      </vt:variant>
      <vt:variant>
        <vt:lpwstr/>
      </vt:variant>
      <vt:variant>
        <vt:lpwstr>_Toc152079216</vt:lpwstr>
      </vt:variant>
      <vt:variant>
        <vt:i4>1703990</vt:i4>
      </vt:variant>
      <vt:variant>
        <vt:i4>146</vt:i4>
      </vt:variant>
      <vt:variant>
        <vt:i4>0</vt:i4>
      </vt:variant>
      <vt:variant>
        <vt:i4>5</vt:i4>
      </vt:variant>
      <vt:variant>
        <vt:lpwstr/>
      </vt:variant>
      <vt:variant>
        <vt:lpwstr>_Toc152079215</vt:lpwstr>
      </vt:variant>
      <vt:variant>
        <vt:i4>1703990</vt:i4>
      </vt:variant>
      <vt:variant>
        <vt:i4>140</vt:i4>
      </vt:variant>
      <vt:variant>
        <vt:i4>0</vt:i4>
      </vt:variant>
      <vt:variant>
        <vt:i4>5</vt:i4>
      </vt:variant>
      <vt:variant>
        <vt:lpwstr/>
      </vt:variant>
      <vt:variant>
        <vt:lpwstr>_Toc152079214</vt:lpwstr>
      </vt:variant>
      <vt:variant>
        <vt:i4>1703990</vt:i4>
      </vt:variant>
      <vt:variant>
        <vt:i4>134</vt:i4>
      </vt:variant>
      <vt:variant>
        <vt:i4>0</vt:i4>
      </vt:variant>
      <vt:variant>
        <vt:i4>5</vt:i4>
      </vt:variant>
      <vt:variant>
        <vt:lpwstr/>
      </vt:variant>
      <vt:variant>
        <vt:lpwstr>_Toc152079213</vt:lpwstr>
      </vt:variant>
      <vt:variant>
        <vt:i4>1703990</vt:i4>
      </vt:variant>
      <vt:variant>
        <vt:i4>128</vt:i4>
      </vt:variant>
      <vt:variant>
        <vt:i4>0</vt:i4>
      </vt:variant>
      <vt:variant>
        <vt:i4>5</vt:i4>
      </vt:variant>
      <vt:variant>
        <vt:lpwstr/>
      </vt:variant>
      <vt:variant>
        <vt:lpwstr>_Toc152079212</vt:lpwstr>
      </vt:variant>
      <vt:variant>
        <vt:i4>1703990</vt:i4>
      </vt:variant>
      <vt:variant>
        <vt:i4>122</vt:i4>
      </vt:variant>
      <vt:variant>
        <vt:i4>0</vt:i4>
      </vt:variant>
      <vt:variant>
        <vt:i4>5</vt:i4>
      </vt:variant>
      <vt:variant>
        <vt:lpwstr/>
      </vt:variant>
      <vt:variant>
        <vt:lpwstr>_Toc152079211</vt:lpwstr>
      </vt:variant>
      <vt:variant>
        <vt:i4>1703990</vt:i4>
      </vt:variant>
      <vt:variant>
        <vt:i4>116</vt:i4>
      </vt:variant>
      <vt:variant>
        <vt:i4>0</vt:i4>
      </vt:variant>
      <vt:variant>
        <vt:i4>5</vt:i4>
      </vt:variant>
      <vt:variant>
        <vt:lpwstr/>
      </vt:variant>
      <vt:variant>
        <vt:lpwstr>_Toc152079210</vt:lpwstr>
      </vt:variant>
      <vt:variant>
        <vt:i4>1769526</vt:i4>
      </vt:variant>
      <vt:variant>
        <vt:i4>110</vt:i4>
      </vt:variant>
      <vt:variant>
        <vt:i4>0</vt:i4>
      </vt:variant>
      <vt:variant>
        <vt:i4>5</vt:i4>
      </vt:variant>
      <vt:variant>
        <vt:lpwstr/>
      </vt:variant>
      <vt:variant>
        <vt:lpwstr>_Toc152079209</vt:lpwstr>
      </vt:variant>
      <vt:variant>
        <vt:i4>1769526</vt:i4>
      </vt:variant>
      <vt:variant>
        <vt:i4>104</vt:i4>
      </vt:variant>
      <vt:variant>
        <vt:i4>0</vt:i4>
      </vt:variant>
      <vt:variant>
        <vt:i4>5</vt:i4>
      </vt:variant>
      <vt:variant>
        <vt:lpwstr/>
      </vt:variant>
      <vt:variant>
        <vt:lpwstr>_Toc152079208</vt:lpwstr>
      </vt:variant>
      <vt:variant>
        <vt:i4>1769526</vt:i4>
      </vt:variant>
      <vt:variant>
        <vt:i4>98</vt:i4>
      </vt:variant>
      <vt:variant>
        <vt:i4>0</vt:i4>
      </vt:variant>
      <vt:variant>
        <vt:i4>5</vt:i4>
      </vt:variant>
      <vt:variant>
        <vt:lpwstr/>
      </vt:variant>
      <vt:variant>
        <vt:lpwstr>_Toc152079207</vt:lpwstr>
      </vt:variant>
      <vt:variant>
        <vt:i4>1769526</vt:i4>
      </vt:variant>
      <vt:variant>
        <vt:i4>92</vt:i4>
      </vt:variant>
      <vt:variant>
        <vt:i4>0</vt:i4>
      </vt:variant>
      <vt:variant>
        <vt:i4>5</vt:i4>
      </vt:variant>
      <vt:variant>
        <vt:lpwstr/>
      </vt:variant>
      <vt:variant>
        <vt:lpwstr>_Toc152079206</vt:lpwstr>
      </vt:variant>
      <vt:variant>
        <vt:i4>1769526</vt:i4>
      </vt:variant>
      <vt:variant>
        <vt:i4>86</vt:i4>
      </vt:variant>
      <vt:variant>
        <vt:i4>0</vt:i4>
      </vt:variant>
      <vt:variant>
        <vt:i4>5</vt:i4>
      </vt:variant>
      <vt:variant>
        <vt:lpwstr/>
      </vt:variant>
      <vt:variant>
        <vt:lpwstr>_Toc152079205</vt:lpwstr>
      </vt:variant>
      <vt:variant>
        <vt:i4>1769526</vt:i4>
      </vt:variant>
      <vt:variant>
        <vt:i4>80</vt:i4>
      </vt:variant>
      <vt:variant>
        <vt:i4>0</vt:i4>
      </vt:variant>
      <vt:variant>
        <vt:i4>5</vt:i4>
      </vt:variant>
      <vt:variant>
        <vt:lpwstr/>
      </vt:variant>
      <vt:variant>
        <vt:lpwstr>_Toc152079204</vt:lpwstr>
      </vt:variant>
      <vt:variant>
        <vt:i4>1769526</vt:i4>
      </vt:variant>
      <vt:variant>
        <vt:i4>74</vt:i4>
      </vt:variant>
      <vt:variant>
        <vt:i4>0</vt:i4>
      </vt:variant>
      <vt:variant>
        <vt:i4>5</vt:i4>
      </vt:variant>
      <vt:variant>
        <vt:lpwstr/>
      </vt:variant>
      <vt:variant>
        <vt:lpwstr>_Toc152079203</vt:lpwstr>
      </vt:variant>
      <vt:variant>
        <vt:i4>1769526</vt:i4>
      </vt:variant>
      <vt:variant>
        <vt:i4>68</vt:i4>
      </vt:variant>
      <vt:variant>
        <vt:i4>0</vt:i4>
      </vt:variant>
      <vt:variant>
        <vt:i4>5</vt:i4>
      </vt:variant>
      <vt:variant>
        <vt:lpwstr/>
      </vt:variant>
      <vt:variant>
        <vt:lpwstr>_Toc152079202</vt:lpwstr>
      </vt:variant>
      <vt:variant>
        <vt:i4>1769526</vt:i4>
      </vt:variant>
      <vt:variant>
        <vt:i4>62</vt:i4>
      </vt:variant>
      <vt:variant>
        <vt:i4>0</vt:i4>
      </vt:variant>
      <vt:variant>
        <vt:i4>5</vt:i4>
      </vt:variant>
      <vt:variant>
        <vt:lpwstr/>
      </vt:variant>
      <vt:variant>
        <vt:lpwstr>_Toc152079201</vt:lpwstr>
      </vt:variant>
      <vt:variant>
        <vt:i4>1769526</vt:i4>
      </vt:variant>
      <vt:variant>
        <vt:i4>56</vt:i4>
      </vt:variant>
      <vt:variant>
        <vt:i4>0</vt:i4>
      </vt:variant>
      <vt:variant>
        <vt:i4>5</vt:i4>
      </vt:variant>
      <vt:variant>
        <vt:lpwstr/>
      </vt:variant>
      <vt:variant>
        <vt:lpwstr>_Toc152079200</vt:lpwstr>
      </vt:variant>
      <vt:variant>
        <vt:i4>1179701</vt:i4>
      </vt:variant>
      <vt:variant>
        <vt:i4>50</vt:i4>
      </vt:variant>
      <vt:variant>
        <vt:i4>0</vt:i4>
      </vt:variant>
      <vt:variant>
        <vt:i4>5</vt:i4>
      </vt:variant>
      <vt:variant>
        <vt:lpwstr/>
      </vt:variant>
      <vt:variant>
        <vt:lpwstr>_Toc152079199</vt:lpwstr>
      </vt:variant>
      <vt:variant>
        <vt:i4>1179701</vt:i4>
      </vt:variant>
      <vt:variant>
        <vt:i4>44</vt:i4>
      </vt:variant>
      <vt:variant>
        <vt:i4>0</vt:i4>
      </vt:variant>
      <vt:variant>
        <vt:i4>5</vt:i4>
      </vt:variant>
      <vt:variant>
        <vt:lpwstr/>
      </vt:variant>
      <vt:variant>
        <vt:lpwstr>_Toc152079198</vt:lpwstr>
      </vt:variant>
      <vt:variant>
        <vt:i4>1179701</vt:i4>
      </vt:variant>
      <vt:variant>
        <vt:i4>38</vt:i4>
      </vt:variant>
      <vt:variant>
        <vt:i4>0</vt:i4>
      </vt:variant>
      <vt:variant>
        <vt:i4>5</vt:i4>
      </vt:variant>
      <vt:variant>
        <vt:lpwstr/>
      </vt:variant>
      <vt:variant>
        <vt:lpwstr>_Toc152079197</vt:lpwstr>
      </vt:variant>
      <vt:variant>
        <vt:i4>1179701</vt:i4>
      </vt:variant>
      <vt:variant>
        <vt:i4>32</vt:i4>
      </vt:variant>
      <vt:variant>
        <vt:i4>0</vt:i4>
      </vt:variant>
      <vt:variant>
        <vt:i4>5</vt:i4>
      </vt:variant>
      <vt:variant>
        <vt:lpwstr/>
      </vt:variant>
      <vt:variant>
        <vt:lpwstr>_Toc152079196</vt:lpwstr>
      </vt:variant>
      <vt:variant>
        <vt:i4>1179701</vt:i4>
      </vt:variant>
      <vt:variant>
        <vt:i4>26</vt:i4>
      </vt:variant>
      <vt:variant>
        <vt:i4>0</vt:i4>
      </vt:variant>
      <vt:variant>
        <vt:i4>5</vt:i4>
      </vt:variant>
      <vt:variant>
        <vt:lpwstr/>
      </vt:variant>
      <vt:variant>
        <vt:lpwstr>_Toc152079195</vt:lpwstr>
      </vt:variant>
      <vt:variant>
        <vt:i4>1179701</vt:i4>
      </vt:variant>
      <vt:variant>
        <vt:i4>20</vt:i4>
      </vt:variant>
      <vt:variant>
        <vt:i4>0</vt:i4>
      </vt:variant>
      <vt:variant>
        <vt:i4>5</vt:i4>
      </vt:variant>
      <vt:variant>
        <vt:lpwstr/>
      </vt:variant>
      <vt:variant>
        <vt:lpwstr>_Toc152079194</vt:lpwstr>
      </vt:variant>
      <vt:variant>
        <vt:i4>1179701</vt:i4>
      </vt:variant>
      <vt:variant>
        <vt:i4>14</vt:i4>
      </vt:variant>
      <vt:variant>
        <vt:i4>0</vt:i4>
      </vt:variant>
      <vt:variant>
        <vt:i4>5</vt:i4>
      </vt:variant>
      <vt:variant>
        <vt:lpwstr/>
      </vt:variant>
      <vt:variant>
        <vt:lpwstr>_Toc152079193</vt:lpwstr>
      </vt:variant>
      <vt:variant>
        <vt:i4>1179701</vt:i4>
      </vt:variant>
      <vt:variant>
        <vt:i4>8</vt:i4>
      </vt:variant>
      <vt:variant>
        <vt:i4>0</vt:i4>
      </vt:variant>
      <vt:variant>
        <vt:i4>5</vt:i4>
      </vt:variant>
      <vt:variant>
        <vt:lpwstr/>
      </vt:variant>
      <vt:variant>
        <vt:lpwstr>_Toc152079192</vt:lpwstr>
      </vt:variant>
      <vt:variant>
        <vt:i4>1179701</vt:i4>
      </vt:variant>
      <vt:variant>
        <vt:i4>2</vt:i4>
      </vt:variant>
      <vt:variant>
        <vt:i4>0</vt:i4>
      </vt:variant>
      <vt:variant>
        <vt:i4>5</vt:i4>
      </vt:variant>
      <vt:variant>
        <vt:lpwstr/>
      </vt:variant>
      <vt:variant>
        <vt:lpwstr>_Toc152079191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Medical Fee and Payment</dc:title>
  <dc:subject>Oregon Administrative Rules, chapter 436, division 009</dc:subject>
  <dc:creator>Juerg Kunz</dc:creator>
  <cp:keywords>medical bill payment maximum allowable fee standards schedule ASC conversion factor</cp:keywords>
  <cp:lastModifiedBy>Loiseau Marie A.</cp:lastModifiedBy>
  <cp:revision>9</cp:revision>
  <cp:lastPrinted>2023-08-29T16:49:00Z</cp:lastPrinted>
  <dcterms:created xsi:type="dcterms:W3CDTF">2024-06-06T18:10:00Z</dcterms:created>
  <dcterms:modified xsi:type="dcterms:W3CDTF">2024-10-01T20:58:00Z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2024-01-03T15:03:08Z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bf69d892-c5d5-4faa-83cc-e241b276facd</vt:lpwstr>
  </property>
  <property fmtid="{D5CDD505-2E9C-101B-9397-08002B2CF9AE}" pid="8" name="MSIP_Label_db79d039-fcd0-4045-9c78-4cfb2eba0904_ContentBits">
    <vt:lpwstr>0</vt:lpwstr>
  </property>
  <property fmtid="{D5CDD505-2E9C-101B-9397-08002B2CF9AE}" pid="9" name="ContentTypeId">
    <vt:lpwstr>0x010100EB8740FBDFF20843B6842CD71C4357AF0071DDA2B437235445BEE5812779FBFA78</vt:lpwstr>
  </property>
</Properties>
</file>