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813"/>
        <w:gridCol w:w="6547"/>
      </w:tblGrid>
      <w:tr w:rsidR="00C873AE" w:rsidRPr="00496273" w14:paraId="3A5EA951" w14:textId="77777777" w:rsidTr="00061B85">
        <w:tc>
          <w:tcPr>
            <w:tcW w:w="2898" w:type="dxa"/>
          </w:tcPr>
          <w:p w14:paraId="2F70AB74" w14:textId="77777777" w:rsidR="00C873AE" w:rsidRPr="00496273" w:rsidRDefault="00E13FB9" w:rsidP="00061B85">
            <w:pPr>
              <w:tabs>
                <w:tab w:val="left" w:pos="690"/>
              </w:tabs>
              <w:jc w:val="center"/>
              <w:rPr>
                <w:b/>
                <w:sz w:val="36"/>
              </w:rPr>
            </w:pPr>
            <w:bookmarkStart w:id="0" w:name="_Toc74982233"/>
            <w:bookmarkStart w:id="1" w:name="_Toc114907795"/>
            <w:bookmarkStart w:id="2" w:name="_Toc149105064"/>
            <w:bookmarkStart w:id="3" w:name="_Toc317172181"/>
            <w:bookmarkStart w:id="4" w:name="_Toc74982216"/>
            <w:bookmarkStart w:id="5" w:name="_Toc149105049"/>
            <w:bookmarkStart w:id="6" w:name="_Toc317172172"/>
            <w:bookmarkStart w:id="7" w:name="_Toc351014069"/>
            <w:bookmarkStart w:id="8" w:name="_Toc372038368"/>
            <w:bookmarkStart w:id="9" w:name="_Toc443393068"/>
            <w:r>
              <w:rPr>
                <w:b/>
                <w:noProof/>
                <w:sz w:val="36"/>
              </w:rPr>
              <w:object w:dxaOrig="1440" w:dyaOrig="1440" w14:anchorId="3519C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35pt;margin-top:-9.2pt;width:117pt;height:108.35pt;z-index:251657728;visibility:visible;mso-wrap-edited:f" o:allowincell="f" filled="t" fillcolor="blue">
                  <v:imagedata r:id="rId8" o:title=""/>
                </v:shape>
                <o:OLEObject Type="Embed" ProgID="MSDraw.Drawing.8.1" ShapeID="_x0000_s2050" DrawAspect="Content" ObjectID="_1837163737" r:id="rId9"/>
              </w:object>
            </w:r>
          </w:p>
        </w:tc>
        <w:tc>
          <w:tcPr>
            <w:tcW w:w="6678" w:type="dxa"/>
          </w:tcPr>
          <w:p w14:paraId="106E3AD7" w14:textId="77777777" w:rsidR="00C873AE" w:rsidRPr="00496273" w:rsidRDefault="00C873AE" w:rsidP="00061B85">
            <w:pPr>
              <w:tabs>
                <w:tab w:val="left" w:pos="690"/>
              </w:tabs>
              <w:rPr>
                <w:b/>
                <w:sz w:val="36"/>
              </w:rPr>
            </w:pPr>
            <w:r>
              <w:rPr>
                <w:b/>
                <w:sz w:val="36"/>
              </w:rPr>
              <w:t>Managed Care Organizations</w:t>
            </w:r>
          </w:p>
          <w:p w14:paraId="6FD3F855" w14:textId="77777777" w:rsidR="00C873AE" w:rsidRPr="00496273" w:rsidRDefault="00C873AE" w:rsidP="00061B85">
            <w:pPr>
              <w:tabs>
                <w:tab w:val="left" w:pos="690"/>
              </w:tabs>
              <w:rPr>
                <w:b/>
                <w:sz w:val="36"/>
              </w:rPr>
            </w:pPr>
            <w:r w:rsidRPr="00496273">
              <w:rPr>
                <w:b/>
                <w:sz w:val="36"/>
              </w:rPr>
              <w:t>Oregon Administrative Rules</w:t>
            </w:r>
          </w:p>
          <w:p w14:paraId="31EAD7DB" w14:textId="77777777" w:rsidR="00C873AE" w:rsidRPr="00496273" w:rsidRDefault="00C873AE" w:rsidP="00061B85">
            <w:pPr>
              <w:tabs>
                <w:tab w:val="left" w:pos="690"/>
              </w:tabs>
              <w:rPr>
                <w:b/>
                <w:i/>
                <w:sz w:val="36"/>
              </w:rPr>
            </w:pPr>
            <w:r w:rsidRPr="00496273">
              <w:rPr>
                <w:b/>
                <w:sz w:val="36"/>
              </w:rPr>
              <w:t>Chapter 436, Division 01</w:t>
            </w:r>
            <w:r>
              <w:rPr>
                <w:b/>
                <w:sz w:val="36"/>
              </w:rPr>
              <w:t>5</w:t>
            </w:r>
          </w:p>
          <w:p w14:paraId="1967B385" w14:textId="77777777" w:rsidR="00C873AE" w:rsidRPr="00B4799E" w:rsidRDefault="00C873AE" w:rsidP="00061B85">
            <w:pPr>
              <w:tabs>
                <w:tab w:val="left" w:pos="690"/>
              </w:tabs>
              <w:jc w:val="center"/>
              <w:rPr>
                <w:b/>
              </w:rPr>
            </w:pPr>
          </w:p>
        </w:tc>
      </w:tr>
    </w:tbl>
    <w:p w14:paraId="5C926483" w14:textId="77777777" w:rsidR="00270341" w:rsidRDefault="00270341" w:rsidP="00AD0DAA">
      <w:pPr>
        <w:pStyle w:val="Heading4"/>
        <w:spacing w:after="240"/>
        <w:rPr>
          <w:bCs/>
          <w:i/>
          <w:sz w:val="28"/>
          <w:szCs w:val="28"/>
        </w:rPr>
      </w:pPr>
    </w:p>
    <w:p w14:paraId="7726D87E" w14:textId="34429191" w:rsidR="00453BAA" w:rsidRDefault="00CB1F9D" w:rsidP="00AD0DAA">
      <w:pPr>
        <w:pStyle w:val="Heading4"/>
        <w:spacing w:after="240"/>
        <w:rPr>
          <w:bCs/>
          <w:i/>
          <w:sz w:val="28"/>
          <w:szCs w:val="28"/>
        </w:rPr>
      </w:pPr>
      <w:r>
        <w:rPr>
          <w:bCs/>
          <w:i/>
          <w:sz w:val="28"/>
          <w:szCs w:val="28"/>
        </w:rPr>
        <w:t xml:space="preserve">Temporary, </w:t>
      </w:r>
      <w:r w:rsidR="00B05D9A">
        <w:rPr>
          <w:bCs/>
          <w:i/>
          <w:sz w:val="28"/>
          <w:szCs w:val="28"/>
        </w:rPr>
        <w:t>e</w:t>
      </w:r>
      <w:r w:rsidR="00E25291" w:rsidRPr="0027020D">
        <w:rPr>
          <w:bCs/>
          <w:i/>
          <w:sz w:val="28"/>
          <w:szCs w:val="28"/>
        </w:rPr>
        <w:t xml:space="preserve">ffective April </w:t>
      </w:r>
      <w:r w:rsidR="00366B4A" w:rsidRPr="00366B4A">
        <w:rPr>
          <w:bCs/>
          <w:i/>
          <w:sz w:val="28"/>
          <w:szCs w:val="28"/>
        </w:rPr>
        <w:t>8</w:t>
      </w:r>
      <w:r w:rsidR="00E25291" w:rsidRPr="00366B4A">
        <w:rPr>
          <w:bCs/>
          <w:i/>
          <w:sz w:val="28"/>
          <w:szCs w:val="28"/>
        </w:rPr>
        <w:t>,</w:t>
      </w:r>
      <w:r w:rsidR="00E25291" w:rsidRPr="0027020D">
        <w:rPr>
          <w:bCs/>
          <w:i/>
          <w:sz w:val="28"/>
          <w:szCs w:val="28"/>
        </w:rPr>
        <w:t xml:space="preserve"> 202</w:t>
      </w:r>
      <w:r w:rsidR="00B05D9A">
        <w:rPr>
          <w:bCs/>
          <w:i/>
          <w:sz w:val="28"/>
          <w:szCs w:val="28"/>
        </w:rPr>
        <w:t>6</w:t>
      </w:r>
    </w:p>
    <w:p w14:paraId="284C50FC" w14:textId="77777777" w:rsidR="00245406" w:rsidRDefault="00245406" w:rsidP="00C873AE">
      <w:pPr>
        <w:pStyle w:val="Heading4"/>
        <w:rPr>
          <w:sz w:val="24"/>
          <w:szCs w:val="24"/>
        </w:rPr>
      </w:pPr>
    </w:p>
    <w:p w14:paraId="12CBAD17" w14:textId="77777777" w:rsidR="005E33CE" w:rsidRDefault="00C873AE" w:rsidP="00C873AE">
      <w:pPr>
        <w:pStyle w:val="Heading4"/>
        <w:rPr>
          <w:sz w:val="24"/>
          <w:szCs w:val="24"/>
        </w:rPr>
      </w:pPr>
      <w:r w:rsidRPr="00925EFA">
        <w:rPr>
          <w:sz w:val="24"/>
          <w:szCs w:val="24"/>
        </w:rPr>
        <w:t>TABLE OF CONTENTS</w:t>
      </w:r>
    </w:p>
    <w:p w14:paraId="2ABC0128" w14:textId="77777777" w:rsidR="00245406" w:rsidRDefault="00C873AE" w:rsidP="00245406">
      <w:pPr>
        <w:pStyle w:val="Heading5"/>
        <w:tabs>
          <w:tab w:val="right" w:pos="9360"/>
        </w:tabs>
        <w:spacing w:after="120"/>
        <w:jc w:val="left"/>
        <w:rPr>
          <w:noProof/>
        </w:rPr>
      </w:pPr>
      <w:r w:rsidRPr="00C873AE">
        <w:rPr>
          <w:color w:val="000000"/>
          <w:sz w:val="24"/>
          <w:szCs w:val="24"/>
        </w:rPr>
        <w:t>Rule</w:t>
      </w:r>
      <w:r w:rsidRPr="00C873AE">
        <w:rPr>
          <w:color w:val="000000"/>
          <w:sz w:val="24"/>
          <w:szCs w:val="24"/>
        </w:rPr>
        <w:tab/>
        <w:t>Page</w:t>
      </w:r>
      <w:r w:rsidRPr="001F1C56">
        <w:rPr>
          <w:b w:val="0"/>
          <w:color w:val="000000"/>
          <w:sz w:val="24"/>
          <w:szCs w:val="24"/>
        </w:rPr>
        <w:fldChar w:fldCharType="begin"/>
      </w:r>
      <w:r w:rsidRPr="001F1C56">
        <w:rPr>
          <w:b w:val="0"/>
          <w:color w:val="000000"/>
          <w:sz w:val="24"/>
          <w:szCs w:val="24"/>
        </w:rPr>
        <w:instrText xml:space="preserve"> TOC \o "1-2" \h \z \u </w:instrText>
      </w:r>
      <w:r w:rsidRPr="001F1C56">
        <w:rPr>
          <w:b w:val="0"/>
          <w:color w:val="000000"/>
          <w:sz w:val="24"/>
          <w:szCs w:val="24"/>
        </w:rPr>
        <w:fldChar w:fldCharType="separate"/>
      </w:r>
    </w:p>
    <w:p w14:paraId="09851F0C" w14:textId="15FDCA7B" w:rsidR="00245406" w:rsidRPr="00335219" w:rsidRDefault="00245406" w:rsidP="00272FD7">
      <w:pPr>
        <w:pStyle w:val="TOC1"/>
        <w:rPr>
          <w:rFonts w:ascii="Calibri" w:hAnsi="Calibri"/>
          <w:snapToGrid/>
          <w:color w:val="auto"/>
          <w:sz w:val="22"/>
          <w:szCs w:val="22"/>
        </w:rPr>
      </w:pPr>
      <w:hyperlink w:anchor="_Toc128743896" w:history="1">
        <w:r w:rsidRPr="000A269E">
          <w:rPr>
            <w:rStyle w:val="Hyperlink"/>
          </w:rPr>
          <w:t>436-015-0001</w:t>
        </w:r>
        <w:r w:rsidRPr="00335219">
          <w:rPr>
            <w:rFonts w:ascii="Calibri" w:hAnsi="Calibri"/>
            <w:snapToGrid/>
            <w:color w:val="auto"/>
            <w:sz w:val="22"/>
            <w:szCs w:val="22"/>
          </w:rPr>
          <w:tab/>
        </w:r>
        <w:r w:rsidRPr="000A269E">
          <w:rPr>
            <w:rStyle w:val="Hyperlink"/>
          </w:rPr>
          <w:t>Purpose and Applicability of These Rules</w:t>
        </w:r>
        <w:r>
          <w:rPr>
            <w:webHidden/>
          </w:rPr>
          <w:tab/>
        </w:r>
        <w:r>
          <w:rPr>
            <w:webHidden/>
          </w:rPr>
          <w:fldChar w:fldCharType="begin"/>
        </w:r>
        <w:r>
          <w:rPr>
            <w:webHidden/>
          </w:rPr>
          <w:instrText xml:space="preserve"> PAGEREF _Toc128743896 \h </w:instrText>
        </w:r>
        <w:r>
          <w:rPr>
            <w:webHidden/>
          </w:rPr>
        </w:r>
        <w:r>
          <w:rPr>
            <w:webHidden/>
          </w:rPr>
          <w:fldChar w:fldCharType="separate"/>
        </w:r>
        <w:r w:rsidR="004A7F6F">
          <w:rPr>
            <w:webHidden/>
          </w:rPr>
          <w:t>1</w:t>
        </w:r>
        <w:r>
          <w:rPr>
            <w:webHidden/>
          </w:rPr>
          <w:fldChar w:fldCharType="end"/>
        </w:r>
      </w:hyperlink>
    </w:p>
    <w:p w14:paraId="5304B5B9" w14:textId="1E683BE6"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897" w:history="1">
        <w:r w:rsidRPr="000A269E">
          <w:rPr>
            <w:rStyle w:val="Hyperlink"/>
            <w:noProof/>
          </w:rPr>
          <w:t>(1) Purpose.</w:t>
        </w:r>
        <w:r>
          <w:rPr>
            <w:noProof/>
            <w:webHidden/>
          </w:rPr>
          <w:tab/>
        </w:r>
        <w:r>
          <w:rPr>
            <w:noProof/>
            <w:webHidden/>
          </w:rPr>
          <w:fldChar w:fldCharType="begin"/>
        </w:r>
        <w:r>
          <w:rPr>
            <w:noProof/>
            <w:webHidden/>
          </w:rPr>
          <w:instrText xml:space="preserve"> PAGEREF _Toc128743897 \h </w:instrText>
        </w:r>
        <w:r>
          <w:rPr>
            <w:noProof/>
            <w:webHidden/>
          </w:rPr>
        </w:r>
        <w:r>
          <w:rPr>
            <w:noProof/>
            <w:webHidden/>
          </w:rPr>
          <w:fldChar w:fldCharType="separate"/>
        </w:r>
        <w:r w:rsidR="004A7F6F">
          <w:rPr>
            <w:noProof/>
            <w:webHidden/>
          </w:rPr>
          <w:t>1</w:t>
        </w:r>
        <w:r>
          <w:rPr>
            <w:noProof/>
            <w:webHidden/>
          </w:rPr>
          <w:fldChar w:fldCharType="end"/>
        </w:r>
      </w:hyperlink>
    </w:p>
    <w:p w14:paraId="76BC540B" w14:textId="5470B125"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898" w:history="1">
        <w:r w:rsidRPr="000A269E">
          <w:rPr>
            <w:rStyle w:val="Hyperlink"/>
            <w:noProof/>
          </w:rPr>
          <w:t>(2) Applicability of Rules.</w:t>
        </w:r>
        <w:r>
          <w:rPr>
            <w:noProof/>
            <w:webHidden/>
          </w:rPr>
          <w:tab/>
        </w:r>
        <w:r>
          <w:rPr>
            <w:noProof/>
            <w:webHidden/>
          </w:rPr>
          <w:fldChar w:fldCharType="begin"/>
        </w:r>
        <w:r>
          <w:rPr>
            <w:noProof/>
            <w:webHidden/>
          </w:rPr>
          <w:instrText xml:space="preserve"> PAGEREF _Toc128743898 \h </w:instrText>
        </w:r>
        <w:r>
          <w:rPr>
            <w:noProof/>
            <w:webHidden/>
          </w:rPr>
        </w:r>
        <w:r>
          <w:rPr>
            <w:noProof/>
            <w:webHidden/>
          </w:rPr>
          <w:fldChar w:fldCharType="separate"/>
        </w:r>
        <w:r w:rsidR="004A7F6F">
          <w:rPr>
            <w:noProof/>
            <w:webHidden/>
          </w:rPr>
          <w:t>1</w:t>
        </w:r>
        <w:r>
          <w:rPr>
            <w:noProof/>
            <w:webHidden/>
          </w:rPr>
          <w:fldChar w:fldCharType="end"/>
        </w:r>
      </w:hyperlink>
    </w:p>
    <w:p w14:paraId="31F12208" w14:textId="3CA9A646"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899" w:history="1">
        <w:r w:rsidRPr="000A269E">
          <w:rPr>
            <w:rStyle w:val="Hyperlink"/>
            <w:noProof/>
          </w:rPr>
          <w:t>(3) Timeliness of Documents.</w:t>
        </w:r>
        <w:r>
          <w:rPr>
            <w:noProof/>
            <w:webHidden/>
          </w:rPr>
          <w:tab/>
        </w:r>
        <w:r>
          <w:rPr>
            <w:noProof/>
            <w:webHidden/>
          </w:rPr>
          <w:fldChar w:fldCharType="begin"/>
        </w:r>
        <w:r>
          <w:rPr>
            <w:noProof/>
            <w:webHidden/>
          </w:rPr>
          <w:instrText xml:space="preserve"> PAGEREF _Toc128743899 \h </w:instrText>
        </w:r>
        <w:r>
          <w:rPr>
            <w:noProof/>
            <w:webHidden/>
          </w:rPr>
        </w:r>
        <w:r>
          <w:rPr>
            <w:noProof/>
            <w:webHidden/>
          </w:rPr>
          <w:fldChar w:fldCharType="separate"/>
        </w:r>
        <w:r w:rsidR="004A7F6F">
          <w:rPr>
            <w:noProof/>
            <w:webHidden/>
          </w:rPr>
          <w:t>1</w:t>
        </w:r>
        <w:r>
          <w:rPr>
            <w:noProof/>
            <w:webHidden/>
          </w:rPr>
          <w:fldChar w:fldCharType="end"/>
        </w:r>
      </w:hyperlink>
    </w:p>
    <w:p w14:paraId="0AB36673" w14:textId="22F57F7D" w:rsidR="00245406" w:rsidRPr="00335219" w:rsidRDefault="00245406" w:rsidP="00272FD7">
      <w:pPr>
        <w:pStyle w:val="TOC1"/>
        <w:rPr>
          <w:rFonts w:ascii="Calibri" w:hAnsi="Calibri"/>
          <w:snapToGrid/>
          <w:color w:val="auto"/>
          <w:sz w:val="22"/>
          <w:szCs w:val="22"/>
        </w:rPr>
      </w:pPr>
      <w:hyperlink w:anchor="_Toc128743900" w:history="1">
        <w:r w:rsidRPr="000A269E">
          <w:rPr>
            <w:rStyle w:val="Hyperlink"/>
          </w:rPr>
          <w:t>436-015-0005</w:t>
        </w:r>
        <w:r w:rsidRPr="00335219">
          <w:rPr>
            <w:rFonts w:ascii="Calibri" w:hAnsi="Calibri"/>
            <w:snapToGrid/>
            <w:color w:val="auto"/>
            <w:sz w:val="22"/>
            <w:szCs w:val="22"/>
          </w:rPr>
          <w:tab/>
        </w:r>
        <w:r w:rsidRPr="000A269E">
          <w:rPr>
            <w:rStyle w:val="Hyperlink"/>
          </w:rPr>
          <w:t>Definitions</w:t>
        </w:r>
        <w:r>
          <w:rPr>
            <w:webHidden/>
          </w:rPr>
          <w:tab/>
        </w:r>
        <w:r>
          <w:rPr>
            <w:webHidden/>
          </w:rPr>
          <w:fldChar w:fldCharType="begin"/>
        </w:r>
        <w:r>
          <w:rPr>
            <w:webHidden/>
          </w:rPr>
          <w:instrText xml:space="preserve"> PAGEREF _Toc128743900 \h </w:instrText>
        </w:r>
        <w:r>
          <w:rPr>
            <w:webHidden/>
          </w:rPr>
        </w:r>
        <w:r>
          <w:rPr>
            <w:webHidden/>
          </w:rPr>
          <w:fldChar w:fldCharType="separate"/>
        </w:r>
        <w:r w:rsidR="004A7F6F">
          <w:rPr>
            <w:webHidden/>
          </w:rPr>
          <w:t>2</w:t>
        </w:r>
        <w:r>
          <w:rPr>
            <w:webHidden/>
          </w:rPr>
          <w:fldChar w:fldCharType="end"/>
        </w:r>
      </w:hyperlink>
    </w:p>
    <w:p w14:paraId="1F6DFF94" w14:textId="126EA345" w:rsidR="00245406" w:rsidRPr="00335219" w:rsidRDefault="00245406" w:rsidP="00272FD7">
      <w:pPr>
        <w:pStyle w:val="TOC1"/>
        <w:rPr>
          <w:rFonts w:ascii="Calibri" w:hAnsi="Calibri"/>
          <w:snapToGrid/>
          <w:color w:val="auto"/>
          <w:sz w:val="22"/>
          <w:szCs w:val="22"/>
        </w:rPr>
      </w:pPr>
      <w:hyperlink w:anchor="_Toc128743901" w:history="1">
        <w:r w:rsidRPr="000A269E">
          <w:rPr>
            <w:rStyle w:val="Hyperlink"/>
          </w:rPr>
          <w:t>436-015-0007</w:t>
        </w:r>
        <w:r w:rsidRPr="00335219">
          <w:rPr>
            <w:rFonts w:ascii="Calibri" w:hAnsi="Calibri"/>
            <w:snapToGrid/>
            <w:color w:val="auto"/>
            <w:sz w:val="22"/>
            <w:szCs w:val="22"/>
          </w:rPr>
          <w:tab/>
        </w:r>
        <w:r w:rsidRPr="000A269E">
          <w:rPr>
            <w:rStyle w:val="Hyperlink"/>
          </w:rPr>
          <w:t>Entities Allowed to Manage Care</w:t>
        </w:r>
        <w:r>
          <w:rPr>
            <w:webHidden/>
          </w:rPr>
          <w:tab/>
        </w:r>
        <w:r>
          <w:rPr>
            <w:webHidden/>
          </w:rPr>
          <w:fldChar w:fldCharType="begin"/>
        </w:r>
        <w:r>
          <w:rPr>
            <w:webHidden/>
          </w:rPr>
          <w:instrText xml:space="preserve"> PAGEREF _Toc128743901 \h </w:instrText>
        </w:r>
        <w:r>
          <w:rPr>
            <w:webHidden/>
          </w:rPr>
        </w:r>
        <w:r>
          <w:rPr>
            <w:webHidden/>
          </w:rPr>
          <w:fldChar w:fldCharType="separate"/>
        </w:r>
        <w:r w:rsidR="004A7F6F">
          <w:rPr>
            <w:webHidden/>
          </w:rPr>
          <w:t>4</w:t>
        </w:r>
        <w:r>
          <w:rPr>
            <w:webHidden/>
          </w:rPr>
          <w:fldChar w:fldCharType="end"/>
        </w:r>
      </w:hyperlink>
    </w:p>
    <w:p w14:paraId="59F29446" w14:textId="22BE1CD5" w:rsidR="00245406" w:rsidRPr="00335219" w:rsidRDefault="00245406" w:rsidP="00272FD7">
      <w:pPr>
        <w:pStyle w:val="TOC1"/>
        <w:rPr>
          <w:rFonts w:ascii="Calibri" w:hAnsi="Calibri"/>
          <w:snapToGrid/>
          <w:color w:val="auto"/>
          <w:sz w:val="22"/>
          <w:szCs w:val="22"/>
        </w:rPr>
      </w:pPr>
      <w:hyperlink w:anchor="_Toc128743902" w:history="1">
        <w:r w:rsidRPr="000A269E">
          <w:rPr>
            <w:rStyle w:val="Hyperlink"/>
          </w:rPr>
          <w:t>436-015-0008</w:t>
        </w:r>
        <w:r w:rsidRPr="00335219">
          <w:rPr>
            <w:rFonts w:ascii="Calibri" w:hAnsi="Calibri"/>
            <w:snapToGrid/>
            <w:color w:val="auto"/>
            <w:sz w:val="22"/>
            <w:szCs w:val="22"/>
          </w:rPr>
          <w:tab/>
        </w:r>
        <w:r w:rsidRPr="000A269E">
          <w:rPr>
            <w:rStyle w:val="Hyperlink"/>
          </w:rPr>
          <w:t>Request for Review before the Director</w:t>
        </w:r>
        <w:r>
          <w:rPr>
            <w:webHidden/>
          </w:rPr>
          <w:tab/>
        </w:r>
        <w:r>
          <w:rPr>
            <w:webHidden/>
          </w:rPr>
          <w:fldChar w:fldCharType="begin"/>
        </w:r>
        <w:r>
          <w:rPr>
            <w:webHidden/>
          </w:rPr>
          <w:instrText xml:space="preserve"> PAGEREF _Toc128743902 \h </w:instrText>
        </w:r>
        <w:r>
          <w:rPr>
            <w:webHidden/>
          </w:rPr>
        </w:r>
        <w:r>
          <w:rPr>
            <w:webHidden/>
          </w:rPr>
          <w:fldChar w:fldCharType="separate"/>
        </w:r>
        <w:r w:rsidR="004A7F6F">
          <w:rPr>
            <w:webHidden/>
          </w:rPr>
          <w:t>4</w:t>
        </w:r>
        <w:r>
          <w:rPr>
            <w:webHidden/>
          </w:rPr>
          <w:fldChar w:fldCharType="end"/>
        </w:r>
      </w:hyperlink>
    </w:p>
    <w:p w14:paraId="4A2F3485" w14:textId="23F17541"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03" w:history="1">
        <w:r w:rsidRPr="000A269E">
          <w:rPr>
            <w:rStyle w:val="Hyperlink"/>
            <w:noProof/>
          </w:rPr>
          <w:t>(2) Dispute Resolution by Agreement.</w:t>
        </w:r>
        <w:r>
          <w:rPr>
            <w:noProof/>
            <w:webHidden/>
          </w:rPr>
          <w:tab/>
        </w:r>
        <w:r>
          <w:rPr>
            <w:noProof/>
            <w:webHidden/>
          </w:rPr>
          <w:fldChar w:fldCharType="begin"/>
        </w:r>
        <w:r>
          <w:rPr>
            <w:noProof/>
            <w:webHidden/>
          </w:rPr>
          <w:instrText xml:space="preserve"> PAGEREF _Toc128743903 \h </w:instrText>
        </w:r>
        <w:r>
          <w:rPr>
            <w:noProof/>
            <w:webHidden/>
          </w:rPr>
        </w:r>
        <w:r>
          <w:rPr>
            <w:noProof/>
            <w:webHidden/>
          </w:rPr>
          <w:fldChar w:fldCharType="separate"/>
        </w:r>
        <w:r w:rsidR="004A7F6F">
          <w:rPr>
            <w:noProof/>
            <w:webHidden/>
          </w:rPr>
          <w:t>5</w:t>
        </w:r>
        <w:r>
          <w:rPr>
            <w:noProof/>
            <w:webHidden/>
          </w:rPr>
          <w:fldChar w:fldCharType="end"/>
        </w:r>
      </w:hyperlink>
    </w:p>
    <w:p w14:paraId="0FFEAC29" w14:textId="0EBC64FA"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04" w:history="1">
        <w:r w:rsidRPr="000A269E">
          <w:rPr>
            <w:rStyle w:val="Hyperlink"/>
            <w:noProof/>
          </w:rPr>
          <w:t>(3) Physician Review (e.g., appropriateness).</w:t>
        </w:r>
        <w:r>
          <w:rPr>
            <w:noProof/>
            <w:webHidden/>
          </w:rPr>
          <w:tab/>
        </w:r>
        <w:r>
          <w:rPr>
            <w:noProof/>
            <w:webHidden/>
          </w:rPr>
          <w:fldChar w:fldCharType="begin"/>
        </w:r>
        <w:r>
          <w:rPr>
            <w:noProof/>
            <w:webHidden/>
          </w:rPr>
          <w:instrText xml:space="preserve"> PAGEREF _Toc128743904 \h </w:instrText>
        </w:r>
        <w:r>
          <w:rPr>
            <w:noProof/>
            <w:webHidden/>
          </w:rPr>
        </w:r>
        <w:r>
          <w:rPr>
            <w:noProof/>
            <w:webHidden/>
          </w:rPr>
          <w:fldChar w:fldCharType="separate"/>
        </w:r>
        <w:r w:rsidR="004A7F6F">
          <w:rPr>
            <w:noProof/>
            <w:webHidden/>
          </w:rPr>
          <w:t>5</w:t>
        </w:r>
        <w:r>
          <w:rPr>
            <w:noProof/>
            <w:webHidden/>
          </w:rPr>
          <w:fldChar w:fldCharType="end"/>
        </w:r>
      </w:hyperlink>
    </w:p>
    <w:p w14:paraId="381F4C34" w14:textId="34FDE7BF"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05" w:history="1">
        <w:r w:rsidRPr="000A269E">
          <w:rPr>
            <w:rStyle w:val="Hyperlink"/>
            <w:noProof/>
          </w:rPr>
          <w:t>(4) Hearings.</w:t>
        </w:r>
        <w:r>
          <w:rPr>
            <w:noProof/>
            <w:webHidden/>
          </w:rPr>
          <w:tab/>
        </w:r>
        <w:r>
          <w:rPr>
            <w:noProof/>
            <w:webHidden/>
          </w:rPr>
          <w:fldChar w:fldCharType="begin"/>
        </w:r>
        <w:r>
          <w:rPr>
            <w:noProof/>
            <w:webHidden/>
          </w:rPr>
          <w:instrText xml:space="preserve"> PAGEREF _Toc128743905 \h </w:instrText>
        </w:r>
        <w:r>
          <w:rPr>
            <w:noProof/>
            <w:webHidden/>
          </w:rPr>
        </w:r>
        <w:r>
          <w:rPr>
            <w:noProof/>
            <w:webHidden/>
          </w:rPr>
          <w:fldChar w:fldCharType="separate"/>
        </w:r>
        <w:r w:rsidR="004A7F6F">
          <w:rPr>
            <w:noProof/>
            <w:webHidden/>
          </w:rPr>
          <w:t>6</w:t>
        </w:r>
        <w:r>
          <w:rPr>
            <w:noProof/>
            <w:webHidden/>
          </w:rPr>
          <w:fldChar w:fldCharType="end"/>
        </w:r>
      </w:hyperlink>
    </w:p>
    <w:p w14:paraId="23BB4048" w14:textId="06A631E8"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06" w:history="1">
        <w:r w:rsidRPr="000A269E">
          <w:rPr>
            <w:rStyle w:val="Hyperlink"/>
            <w:noProof/>
          </w:rPr>
          <w:t>(5) Request for Hearing on Proposed Sanctions and Civil Penalties.</w:t>
        </w:r>
        <w:r>
          <w:rPr>
            <w:noProof/>
            <w:webHidden/>
          </w:rPr>
          <w:tab/>
        </w:r>
        <w:r>
          <w:rPr>
            <w:noProof/>
            <w:webHidden/>
          </w:rPr>
          <w:fldChar w:fldCharType="begin"/>
        </w:r>
        <w:r>
          <w:rPr>
            <w:noProof/>
            <w:webHidden/>
          </w:rPr>
          <w:instrText xml:space="preserve"> PAGEREF _Toc128743906 \h </w:instrText>
        </w:r>
        <w:r>
          <w:rPr>
            <w:noProof/>
            <w:webHidden/>
          </w:rPr>
        </w:r>
        <w:r>
          <w:rPr>
            <w:noProof/>
            <w:webHidden/>
          </w:rPr>
          <w:fldChar w:fldCharType="separate"/>
        </w:r>
        <w:r w:rsidR="004A7F6F">
          <w:rPr>
            <w:noProof/>
            <w:webHidden/>
          </w:rPr>
          <w:t>6</w:t>
        </w:r>
        <w:r>
          <w:rPr>
            <w:noProof/>
            <w:webHidden/>
          </w:rPr>
          <w:fldChar w:fldCharType="end"/>
        </w:r>
      </w:hyperlink>
    </w:p>
    <w:p w14:paraId="619DD861" w14:textId="7E20B626"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07" w:history="1">
        <w:r w:rsidRPr="000A269E">
          <w:rPr>
            <w:rStyle w:val="Hyperlink"/>
            <w:noProof/>
          </w:rPr>
          <w:t>(6) MCO Certification Suspension or Revocation.</w:t>
        </w:r>
        <w:r>
          <w:rPr>
            <w:noProof/>
            <w:webHidden/>
          </w:rPr>
          <w:tab/>
        </w:r>
        <w:r>
          <w:rPr>
            <w:noProof/>
            <w:webHidden/>
          </w:rPr>
          <w:fldChar w:fldCharType="begin"/>
        </w:r>
        <w:r>
          <w:rPr>
            <w:noProof/>
            <w:webHidden/>
          </w:rPr>
          <w:instrText xml:space="preserve"> PAGEREF _Toc128743907 \h </w:instrText>
        </w:r>
        <w:r>
          <w:rPr>
            <w:noProof/>
            <w:webHidden/>
          </w:rPr>
        </w:r>
        <w:r>
          <w:rPr>
            <w:noProof/>
            <w:webHidden/>
          </w:rPr>
          <w:fldChar w:fldCharType="separate"/>
        </w:r>
        <w:r w:rsidR="004A7F6F">
          <w:rPr>
            <w:noProof/>
            <w:webHidden/>
          </w:rPr>
          <w:t>6</w:t>
        </w:r>
        <w:r>
          <w:rPr>
            <w:noProof/>
            <w:webHidden/>
          </w:rPr>
          <w:fldChar w:fldCharType="end"/>
        </w:r>
      </w:hyperlink>
    </w:p>
    <w:p w14:paraId="7F82F35A" w14:textId="2ECC746C" w:rsidR="00245406" w:rsidRPr="00335219" w:rsidRDefault="00245406" w:rsidP="00272FD7">
      <w:pPr>
        <w:pStyle w:val="TOC1"/>
        <w:rPr>
          <w:rFonts w:ascii="Calibri" w:hAnsi="Calibri"/>
          <w:snapToGrid/>
          <w:color w:val="auto"/>
          <w:sz w:val="22"/>
          <w:szCs w:val="22"/>
        </w:rPr>
      </w:pPr>
      <w:hyperlink w:anchor="_Toc128743908" w:history="1">
        <w:r w:rsidRPr="000A269E">
          <w:rPr>
            <w:rStyle w:val="Hyperlink"/>
          </w:rPr>
          <w:t>436-015-0009</w:t>
        </w:r>
        <w:r w:rsidRPr="00335219">
          <w:rPr>
            <w:rFonts w:ascii="Calibri" w:hAnsi="Calibri"/>
            <w:snapToGrid/>
            <w:color w:val="auto"/>
            <w:sz w:val="22"/>
            <w:szCs w:val="22"/>
          </w:rPr>
          <w:tab/>
        </w:r>
        <w:r w:rsidRPr="000A269E">
          <w:rPr>
            <w:rStyle w:val="Hyperlink"/>
          </w:rPr>
          <w:t>Formed, Owned, or Operated</w:t>
        </w:r>
        <w:r>
          <w:rPr>
            <w:webHidden/>
          </w:rPr>
          <w:tab/>
        </w:r>
        <w:r>
          <w:rPr>
            <w:webHidden/>
          </w:rPr>
          <w:fldChar w:fldCharType="begin"/>
        </w:r>
        <w:r>
          <w:rPr>
            <w:webHidden/>
          </w:rPr>
          <w:instrText xml:space="preserve"> PAGEREF _Toc128743908 \h </w:instrText>
        </w:r>
        <w:r>
          <w:rPr>
            <w:webHidden/>
          </w:rPr>
        </w:r>
        <w:r>
          <w:rPr>
            <w:webHidden/>
          </w:rPr>
          <w:fldChar w:fldCharType="separate"/>
        </w:r>
        <w:r w:rsidR="004A7F6F">
          <w:rPr>
            <w:webHidden/>
          </w:rPr>
          <w:t>7</w:t>
        </w:r>
        <w:r>
          <w:rPr>
            <w:webHidden/>
          </w:rPr>
          <w:fldChar w:fldCharType="end"/>
        </w:r>
      </w:hyperlink>
    </w:p>
    <w:p w14:paraId="5DBEB609" w14:textId="00C0DC35" w:rsidR="00245406" w:rsidRPr="00335219" w:rsidRDefault="00245406" w:rsidP="00272FD7">
      <w:pPr>
        <w:pStyle w:val="TOC1"/>
        <w:rPr>
          <w:rFonts w:ascii="Calibri" w:hAnsi="Calibri"/>
          <w:snapToGrid/>
          <w:color w:val="auto"/>
          <w:sz w:val="22"/>
          <w:szCs w:val="22"/>
        </w:rPr>
      </w:pPr>
      <w:hyperlink w:anchor="_Toc128743909" w:history="1">
        <w:r w:rsidRPr="000A269E">
          <w:rPr>
            <w:rStyle w:val="Hyperlink"/>
          </w:rPr>
          <w:t>436-015-0010</w:t>
        </w:r>
        <w:r w:rsidRPr="00335219">
          <w:rPr>
            <w:rFonts w:ascii="Calibri" w:hAnsi="Calibri"/>
            <w:snapToGrid/>
            <w:color w:val="auto"/>
            <w:sz w:val="22"/>
            <w:szCs w:val="22"/>
          </w:rPr>
          <w:tab/>
        </w:r>
        <w:r w:rsidRPr="000A269E">
          <w:rPr>
            <w:rStyle w:val="Hyperlink"/>
          </w:rPr>
          <w:t>Notice of Intent to Form an MCO</w:t>
        </w:r>
        <w:r>
          <w:rPr>
            <w:webHidden/>
          </w:rPr>
          <w:tab/>
        </w:r>
        <w:r>
          <w:rPr>
            <w:webHidden/>
          </w:rPr>
          <w:fldChar w:fldCharType="begin"/>
        </w:r>
        <w:r>
          <w:rPr>
            <w:webHidden/>
          </w:rPr>
          <w:instrText xml:space="preserve"> PAGEREF _Toc128743909 \h </w:instrText>
        </w:r>
        <w:r>
          <w:rPr>
            <w:webHidden/>
          </w:rPr>
        </w:r>
        <w:r>
          <w:rPr>
            <w:webHidden/>
          </w:rPr>
          <w:fldChar w:fldCharType="separate"/>
        </w:r>
        <w:r w:rsidR="004A7F6F">
          <w:rPr>
            <w:webHidden/>
          </w:rPr>
          <w:t>8</w:t>
        </w:r>
        <w:r>
          <w:rPr>
            <w:webHidden/>
          </w:rPr>
          <w:fldChar w:fldCharType="end"/>
        </w:r>
      </w:hyperlink>
    </w:p>
    <w:p w14:paraId="785A584C" w14:textId="1F15B067" w:rsidR="00245406" w:rsidRPr="00335219" w:rsidRDefault="00245406" w:rsidP="00272FD7">
      <w:pPr>
        <w:pStyle w:val="TOC1"/>
        <w:rPr>
          <w:rFonts w:ascii="Calibri" w:hAnsi="Calibri"/>
          <w:snapToGrid/>
          <w:color w:val="auto"/>
          <w:sz w:val="22"/>
          <w:szCs w:val="22"/>
        </w:rPr>
      </w:pPr>
      <w:hyperlink w:anchor="_Toc128743910" w:history="1">
        <w:r w:rsidRPr="000A269E">
          <w:rPr>
            <w:rStyle w:val="Hyperlink"/>
          </w:rPr>
          <w:t>436-015-0030</w:t>
        </w:r>
        <w:r w:rsidRPr="00335219">
          <w:rPr>
            <w:rFonts w:ascii="Calibri" w:hAnsi="Calibri"/>
            <w:snapToGrid/>
            <w:color w:val="auto"/>
            <w:sz w:val="22"/>
            <w:szCs w:val="22"/>
          </w:rPr>
          <w:tab/>
        </w:r>
        <w:r w:rsidRPr="000A269E">
          <w:rPr>
            <w:rStyle w:val="Hyperlink"/>
          </w:rPr>
          <w:t>Applying for Certification</w:t>
        </w:r>
        <w:r>
          <w:rPr>
            <w:webHidden/>
          </w:rPr>
          <w:tab/>
        </w:r>
        <w:r>
          <w:rPr>
            <w:webHidden/>
          </w:rPr>
          <w:fldChar w:fldCharType="begin"/>
        </w:r>
        <w:r>
          <w:rPr>
            <w:webHidden/>
          </w:rPr>
          <w:instrText xml:space="preserve"> PAGEREF _Toc128743910 \h </w:instrText>
        </w:r>
        <w:r>
          <w:rPr>
            <w:webHidden/>
          </w:rPr>
        </w:r>
        <w:r>
          <w:rPr>
            <w:webHidden/>
          </w:rPr>
          <w:fldChar w:fldCharType="separate"/>
        </w:r>
        <w:r w:rsidR="004A7F6F">
          <w:rPr>
            <w:webHidden/>
          </w:rPr>
          <w:t>9</w:t>
        </w:r>
        <w:r>
          <w:rPr>
            <w:webHidden/>
          </w:rPr>
          <w:fldChar w:fldCharType="end"/>
        </w:r>
      </w:hyperlink>
    </w:p>
    <w:p w14:paraId="3CFA646E" w14:textId="5FD2FE9C"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1" w:history="1">
        <w:r w:rsidRPr="000A269E">
          <w:rPr>
            <w:rStyle w:val="Hyperlink"/>
            <w:noProof/>
          </w:rPr>
          <w:t>(1) General.</w:t>
        </w:r>
        <w:r>
          <w:rPr>
            <w:noProof/>
            <w:webHidden/>
          </w:rPr>
          <w:tab/>
        </w:r>
        <w:r>
          <w:rPr>
            <w:noProof/>
            <w:webHidden/>
          </w:rPr>
          <w:fldChar w:fldCharType="begin"/>
        </w:r>
        <w:r>
          <w:rPr>
            <w:noProof/>
            <w:webHidden/>
          </w:rPr>
          <w:instrText xml:space="preserve"> PAGEREF _Toc128743911 \h </w:instrText>
        </w:r>
        <w:r>
          <w:rPr>
            <w:noProof/>
            <w:webHidden/>
          </w:rPr>
        </w:r>
        <w:r>
          <w:rPr>
            <w:noProof/>
            <w:webHidden/>
          </w:rPr>
          <w:fldChar w:fldCharType="separate"/>
        </w:r>
        <w:r w:rsidR="004A7F6F">
          <w:rPr>
            <w:noProof/>
            <w:webHidden/>
          </w:rPr>
          <w:t>9</w:t>
        </w:r>
        <w:r>
          <w:rPr>
            <w:noProof/>
            <w:webHidden/>
          </w:rPr>
          <w:fldChar w:fldCharType="end"/>
        </w:r>
      </w:hyperlink>
    </w:p>
    <w:p w14:paraId="6CEB9D82" w14:textId="5CC89B24"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2" w:history="1">
        <w:r w:rsidRPr="000A269E">
          <w:rPr>
            <w:rStyle w:val="Hyperlink"/>
            <w:noProof/>
          </w:rPr>
          <w:t>(3) MCO Application.</w:t>
        </w:r>
        <w:r>
          <w:rPr>
            <w:noProof/>
            <w:webHidden/>
          </w:rPr>
          <w:tab/>
        </w:r>
        <w:r>
          <w:rPr>
            <w:noProof/>
            <w:webHidden/>
          </w:rPr>
          <w:fldChar w:fldCharType="begin"/>
        </w:r>
        <w:r>
          <w:rPr>
            <w:noProof/>
            <w:webHidden/>
          </w:rPr>
          <w:instrText xml:space="preserve"> PAGEREF _Toc128743912 \h </w:instrText>
        </w:r>
        <w:r>
          <w:rPr>
            <w:noProof/>
            <w:webHidden/>
          </w:rPr>
        </w:r>
        <w:r>
          <w:rPr>
            <w:noProof/>
            <w:webHidden/>
          </w:rPr>
          <w:fldChar w:fldCharType="separate"/>
        </w:r>
        <w:r w:rsidR="004A7F6F">
          <w:rPr>
            <w:noProof/>
            <w:webHidden/>
          </w:rPr>
          <w:t>9</w:t>
        </w:r>
        <w:r>
          <w:rPr>
            <w:noProof/>
            <w:webHidden/>
          </w:rPr>
          <w:fldChar w:fldCharType="end"/>
        </w:r>
      </w:hyperlink>
    </w:p>
    <w:p w14:paraId="2606845B" w14:textId="400375E3"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3" w:history="1">
        <w:r w:rsidRPr="000A269E">
          <w:rPr>
            <w:rStyle w:val="Hyperlink"/>
            <w:noProof/>
          </w:rPr>
          <w:t>(4) MCO Plan - General.</w:t>
        </w:r>
        <w:r>
          <w:rPr>
            <w:noProof/>
            <w:webHidden/>
          </w:rPr>
          <w:tab/>
        </w:r>
        <w:r>
          <w:rPr>
            <w:noProof/>
            <w:webHidden/>
          </w:rPr>
          <w:fldChar w:fldCharType="begin"/>
        </w:r>
        <w:r>
          <w:rPr>
            <w:noProof/>
            <w:webHidden/>
          </w:rPr>
          <w:instrText xml:space="preserve"> PAGEREF _Toc128743913 \h </w:instrText>
        </w:r>
        <w:r>
          <w:rPr>
            <w:noProof/>
            <w:webHidden/>
          </w:rPr>
        </w:r>
        <w:r>
          <w:rPr>
            <w:noProof/>
            <w:webHidden/>
          </w:rPr>
          <w:fldChar w:fldCharType="separate"/>
        </w:r>
        <w:r w:rsidR="004A7F6F">
          <w:rPr>
            <w:noProof/>
            <w:webHidden/>
          </w:rPr>
          <w:t>10</w:t>
        </w:r>
        <w:r>
          <w:rPr>
            <w:noProof/>
            <w:webHidden/>
          </w:rPr>
          <w:fldChar w:fldCharType="end"/>
        </w:r>
      </w:hyperlink>
    </w:p>
    <w:p w14:paraId="631061E9" w14:textId="0A8A0C41"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4" w:history="1">
        <w:r w:rsidRPr="000A269E">
          <w:rPr>
            <w:rStyle w:val="Hyperlink"/>
            <w:noProof/>
          </w:rPr>
          <w:t>(5) MCO Plan – Worker Rights.</w:t>
        </w:r>
        <w:r>
          <w:rPr>
            <w:noProof/>
            <w:webHidden/>
          </w:rPr>
          <w:tab/>
        </w:r>
        <w:r>
          <w:rPr>
            <w:noProof/>
            <w:webHidden/>
          </w:rPr>
          <w:fldChar w:fldCharType="begin"/>
        </w:r>
        <w:r>
          <w:rPr>
            <w:noProof/>
            <w:webHidden/>
          </w:rPr>
          <w:instrText xml:space="preserve"> PAGEREF _Toc128743914 \h </w:instrText>
        </w:r>
        <w:r>
          <w:rPr>
            <w:noProof/>
            <w:webHidden/>
          </w:rPr>
        </w:r>
        <w:r>
          <w:rPr>
            <w:noProof/>
            <w:webHidden/>
          </w:rPr>
          <w:fldChar w:fldCharType="separate"/>
        </w:r>
        <w:r w:rsidR="004A7F6F">
          <w:rPr>
            <w:noProof/>
            <w:webHidden/>
          </w:rPr>
          <w:t>10</w:t>
        </w:r>
        <w:r>
          <w:rPr>
            <w:noProof/>
            <w:webHidden/>
          </w:rPr>
          <w:fldChar w:fldCharType="end"/>
        </w:r>
      </w:hyperlink>
    </w:p>
    <w:p w14:paraId="06891318" w14:textId="6C427CC4"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5" w:history="1">
        <w:r w:rsidRPr="000A269E">
          <w:rPr>
            <w:rStyle w:val="Hyperlink"/>
            <w:noProof/>
          </w:rPr>
          <w:t>(6) MCO Plan – Choice of Provider.</w:t>
        </w:r>
        <w:r>
          <w:rPr>
            <w:noProof/>
            <w:webHidden/>
          </w:rPr>
          <w:tab/>
        </w:r>
        <w:r>
          <w:rPr>
            <w:noProof/>
            <w:webHidden/>
          </w:rPr>
          <w:fldChar w:fldCharType="begin"/>
        </w:r>
        <w:r>
          <w:rPr>
            <w:noProof/>
            <w:webHidden/>
          </w:rPr>
          <w:instrText xml:space="preserve"> PAGEREF _Toc128743915 \h </w:instrText>
        </w:r>
        <w:r>
          <w:rPr>
            <w:noProof/>
            <w:webHidden/>
          </w:rPr>
        </w:r>
        <w:r>
          <w:rPr>
            <w:noProof/>
            <w:webHidden/>
          </w:rPr>
          <w:fldChar w:fldCharType="separate"/>
        </w:r>
        <w:r w:rsidR="004A7F6F">
          <w:rPr>
            <w:noProof/>
            <w:webHidden/>
          </w:rPr>
          <w:t>11</w:t>
        </w:r>
        <w:r>
          <w:rPr>
            <w:noProof/>
            <w:webHidden/>
          </w:rPr>
          <w:fldChar w:fldCharType="end"/>
        </w:r>
      </w:hyperlink>
    </w:p>
    <w:p w14:paraId="53AE4554" w14:textId="5C0CD587"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6" w:history="1">
        <w:r w:rsidRPr="000A269E">
          <w:rPr>
            <w:rStyle w:val="Hyperlink"/>
            <w:noProof/>
          </w:rPr>
          <w:t>(7) MCO Plan – Provider Agreement.</w:t>
        </w:r>
        <w:r>
          <w:rPr>
            <w:noProof/>
            <w:webHidden/>
          </w:rPr>
          <w:tab/>
        </w:r>
        <w:r>
          <w:rPr>
            <w:noProof/>
            <w:webHidden/>
          </w:rPr>
          <w:fldChar w:fldCharType="begin"/>
        </w:r>
        <w:r>
          <w:rPr>
            <w:noProof/>
            <w:webHidden/>
          </w:rPr>
          <w:instrText xml:space="preserve"> PAGEREF _Toc128743916 \h </w:instrText>
        </w:r>
        <w:r>
          <w:rPr>
            <w:noProof/>
            <w:webHidden/>
          </w:rPr>
        </w:r>
        <w:r>
          <w:rPr>
            <w:noProof/>
            <w:webHidden/>
          </w:rPr>
          <w:fldChar w:fldCharType="separate"/>
        </w:r>
        <w:r w:rsidR="004A7F6F">
          <w:rPr>
            <w:noProof/>
            <w:webHidden/>
          </w:rPr>
          <w:t>12</w:t>
        </w:r>
        <w:r>
          <w:rPr>
            <w:noProof/>
            <w:webHidden/>
          </w:rPr>
          <w:fldChar w:fldCharType="end"/>
        </w:r>
      </w:hyperlink>
    </w:p>
    <w:p w14:paraId="5FA6778A" w14:textId="0D1FA701"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7" w:history="1">
        <w:r w:rsidRPr="000A269E">
          <w:rPr>
            <w:rStyle w:val="Hyperlink"/>
            <w:noProof/>
          </w:rPr>
          <w:t>(8) MCO Plan – Monitoring and Reviewing.</w:t>
        </w:r>
        <w:r>
          <w:rPr>
            <w:noProof/>
            <w:webHidden/>
          </w:rPr>
          <w:tab/>
        </w:r>
        <w:r>
          <w:rPr>
            <w:noProof/>
            <w:webHidden/>
          </w:rPr>
          <w:fldChar w:fldCharType="begin"/>
        </w:r>
        <w:r>
          <w:rPr>
            <w:noProof/>
            <w:webHidden/>
          </w:rPr>
          <w:instrText xml:space="preserve"> PAGEREF _Toc128743917 \h </w:instrText>
        </w:r>
        <w:r>
          <w:rPr>
            <w:noProof/>
            <w:webHidden/>
          </w:rPr>
        </w:r>
        <w:r>
          <w:rPr>
            <w:noProof/>
            <w:webHidden/>
          </w:rPr>
          <w:fldChar w:fldCharType="separate"/>
        </w:r>
        <w:r w:rsidR="004A7F6F">
          <w:rPr>
            <w:noProof/>
            <w:webHidden/>
          </w:rPr>
          <w:t>13</w:t>
        </w:r>
        <w:r>
          <w:rPr>
            <w:noProof/>
            <w:webHidden/>
          </w:rPr>
          <w:fldChar w:fldCharType="end"/>
        </w:r>
      </w:hyperlink>
    </w:p>
    <w:p w14:paraId="1044C2AD" w14:textId="1DE22A61"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8" w:history="1">
        <w:r w:rsidRPr="000A269E">
          <w:rPr>
            <w:rStyle w:val="Hyperlink"/>
            <w:noProof/>
          </w:rPr>
          <w:t>(9) MCO Plan – Dispute Resolution.</w:t>
        </w:r>
        <w:r>
          <w:rPr>
            <w:noProof/>
            <w:webHidden/>
          </w:rPr>
          <w:tab/>
        </w:r>
        <w:r>
          <w:rPr>
            <w:noProof/>
            <w:webHidden/>
          </w:rPr>
          <w:fldChar w:fldCharType="begin"/>
        </w:r>
        <w:r>
          <w:rPr>
            <w:noProof/>
            <w:webHidden/>
          </w:rPr>
          <w:instrText xml:space="preserve"> PAGEREF _Toc128743918 \h </w:instrText>
        </w:r>
        <w:r>
          <w:rPr>
            <w:noProof/>
            <w:webHidden/>
          </w:rPr>
        </w:r>
        <w:r>
          <w:rPr>
            <w:noProof/>
            <w:webHidden/>
          </w:rPr>
          <w:fldChar w:fldCharType="separate"/>
        </w:r>
        <w:r w:rsidR="004A7F6F">
          <w:rPr>
            <w:noProof/>
            <w:webHidden/>
          </w:rPr>
          <w:t>14</w:t>
        </w:r>
        <w:r>
          <w:rPr>
            <w:noProof/>
            <w:webHidden/>
          </w:rPr>
          <w:fldChar w:fldCharType="end"/>
        </w:r>
      </w:hyperlink>
    </w:p>
    <w:p w14:paraId="38ED1CA6" w14:textId="4991CA37"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9" w:history="1">
        <w:r w:rsidRPr="000A269E">
          <w:rPr>
            <w:rStyle w:val="Hyperlink"/>
            <w:noProof/>
          </w:rPr>
          <w:t>(10) MCO Plan – Treatment Standards, Protocols, and Guidelines.</w:t>
        </w:r>
        <w:r>
          <w:rPr>
            <w:noProof/>
            <w:webHidden/>
          </w:rPr>
          <w:tab/>
        </w:r>
        <w:r>
          <w:rPr>
            <w:noProof/>
            <w:webHidden/>
          </w:rPr>
          <w:fldChar w:fldCharType="begin"/>
        </w:r>
        <w:r>
          <w:rPr>
            <w:noProof/>
            <w:webHidden/>
          </w:rPr>
          <w:instrText xml:space="preserve"> PAGEREF _Toc128743919 \h </w:instrText>
        </w:r>
        <w:r>
          <w:rPr>
            <w:noProof/>
            <w:webHidden/>
          </w:rPr>
        </w:r>
        <w:r>
          <w:rPr>
            <w:noProof/>
            <w:webHidden/>
          </w:rPr>
          <w:fldChar w:fldCharType="separate"/>
        </w:r>
        <w:r w:rsidR="004A7F6F">
          <w:rPr>
            <w:noProof/>
            <w:webHidden/>
          </w:rPr>
          <w:t>14</w:t>
        </w:r>
        <w:r>
          <w:rPr>
            <w:noProof/>
            <w:webHidden/>
          </w:rPr>
          <w:fldChar w:fldCharType="end"/>
        </w:r>
      </w:hyperlink>
    </w:p>
    <w:p w14:paraId="7B70CFD0" w14:textId="2E100804"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20" w:history="1">
        <w:r w:rsidRPr="000A269E">
          <w:rPr>
            <w:rStyle w:val="Hyperlink"/>
            <w:noProof/>
          </w:rPr>
          <w:t>(11) MCO Plan – Return to Work and Workplace Safety.</w:t>
        </w:r>
        <w:r>
          <w:rPr>
            <w:noProof/>
            <w:webHidden/>
          </w:rPr>
          <w:tab/>
        </w:r>
        <w:r>
          <w:rPr>
            <w:noProof/>
            <w:webHidden/>
          </w:rPr>
          <w:fldChar w:fldCharType="begin"/>
        </w:r>
        <w:r>
          <w:rPr>
            <w:noProof/>
            <w:webHidden/>
          </w:rPr>
          <w:instrText xml:space="preserve"> PAGEREF _Toc128743920 \h </w:instrText>
        </w:r>
        <w:r>
          <w:rPr>
            <w:noProof/>
            <w:webHidden/>
          </w:rPr>
        </w:r>
        <w:r>
          <w:rPr>
            <w:noProof/>
            <w:webHidden/>
          </w:rPr>
          <w:fldChar w:fldCharType="separate"/>
        </w:r>
        <w:r w:rsidR="004A7F6F">
          <w:rPr>
            <w:noProof/>
            <w:webHidden/>
          </w:rPr>
          <w:t>14</w:t>
        </w:r>
        <w:r>
          <w:rPr>
            <w:noProof/>
            <w:webHidden/>
          </w:rPr>
          <w:fldChar w:fldCharType="end"/>
        </w:r>
      </w:hyperlink>
    </w:p>
    <w:p w14:paraId="31E151A7" w14:textId="63B6BE82" w:rsidR="00245406" w:rsidRPr="00335219" w:rsidRDefault="00245406">
      <w:pPr>
        <w:pStyle w:val="TOC2"/>
        <w:rPr>
          <w:rFonts w:ascii="Calibri" w:hAnsi="Calibri"/>
          <w:noProof/>
          <w:snapToGrid/>
          <w:color w:val="auto"/>
          <w:sz w:val="22"/>
          <w:szCs w:val="22"/>
        </w:rPr>
      </w:pPr>
      <w:hyperlink w:anchor="_Toc128743921" w:history="1">
        <w:r w:rsidRPr="000A269E">
          <w:rPr>
            <w:rStyle w:val="Hyperlink"/>
            <w:noProof/>
          </w:rPr>
          <w:t>(14) Communication Liaison</w:t>
        </w:r>
        <w:r w:rsidR="006D40A2">
          <w:rPr>
            <w:rStyle w:val="Hyperlink"/>
            <w:noProof/>
          </w:rPr>
          <w:t>………………………………………………………………….</w:t>
        </w:r>
        <w:r>
          <w:rPr>
            <w:noProof/>
            <w:webHidden/>
          </w:rPr>
          <w:tab/>
        </w:r>
        <w:r>
          <w:rPr>
            <w:noProof/>
            <w:webHidden/>
          </w:rPr>
          <w:fldChar w:fldCharType="begin"/>
        </w:r>
        <w:r>
          <w:rPr>
            <w:noProof/>
            <w:webHidden/>
          </w:rPr>
          <w:instrText xml:space="preserve"> PAGEREF _Toc128743921 \h </w:instrText>
        </w:r>
        <w:r>
          <w:rPr>
            <w:noProof/>
            <w:webHidden/>
          </w:rPr>
        </w:r>
        <w:r>
          <w:rPr>
            <w:noProof/>
            <w:webHidden/>
          </w:rPr>
          <w:fldChar w:fldCharType="separate"/>
        </w:r>
        <w:r w:rsidR="004A7F6F">
          <w:rPr>
            <w:noProof/>
            <w:webHidden/>
          </w:rPr>
          <w:t>15</w:t>
        </w:r>
        <w:r>
          <w:rPr>
            <w:noProof/>
            <w:webHidden/>
          </w:rPr>
          <w:fldChar w:fldCharType="end"/>
        </w:r>
      </w:hyperlink>
    </w:p>
    <w:p w14:paraId="2C064D82" w14:textId="3983A8F8" w:rsidR="00245406" w:rsidRPr="00335219" w:rsidRDefault="00245406" w:rsidP="00272FD7">
      <w:pPr>
        <w:pStyle w:val="TOC1"/>
        <w:rPr>
          <w:rFonts w:ascii="Calibri" w:hAnsi="Calibri"/>
          <w:snapToGrid/>
          <w:color w:val="auto"/>
          <w:sz w:val="22"/>
          <w:szCs w:val="22"/>
        </w:rPr>
      </w:pPr>
      <w:hyperlink w:anchor="_Toc128743922" w:history="1">
        <w:r w:rsidRPr="000A269E">
          <w:rPr>
            <w:rStyle w:val="Hyperlink"/>
          </w:rPr>
          <w:t>436-015-0035</w:t>
        </w:r>
        <w:r w:rsidRPr="00335219">
          <w:rPr>
            <w:rFonts w:ascii="Calibri" w:hAnsi="Calibri"/>
            <w:snapToGrid/>
            <w:color w:val="auto"/>
            <w:sz w:val="22"/>
            <w:szCs w:val="22"/>
          </w:rPr>
          <w:tab/>
        </w:r>
        <w:r w:rsidRPr="000A269E">
          <w:rPr>
            <w:rStyle w:val="Hyperlink"/>
          </w:rPr>
          <w:t xml:space="preserve">Coverage Responsibility of an </w:t>
        </w:r>
        <w:r w:rsidRPr="000A269E">
          <w:rPr>
            <w:rStyle w:val="Hyperlink"/>
            <w:caps/>
          </w:rPr>
          <w:t>MCO</w:t>
        </w:r>
        <w:r>
          <w:rPr>
            <w:webHidden/>
          </w:rPr>
          <w:tab/>
        </w:r>
        <w:r>
          <w:rPr>
            <w:webHidden/>
          </w:rPr>
          <w:fldChar w:fldCharType="begin"/>
        </w:r>
        <w:r>
          <w:rPr>
            <w:webHidden/>
          </w:rPr>
          <w:instrText xml:space="preserve"> PAGEREF _Toc128743922 \h </w:instrText>
        </w:r>
        <w:r>
          <w:rPr>
            <w:webHidden/>
          </w:rPr>
        </w:r>
        <w:r>
          <w:rPr>
            <w:webHidden/>
          </w:rPr>
          <w:fldChar w:fldCharType="separate"/>
        </w:r>
        <w:r w:rsidR="004A7F6F">
          <w:rPr>
            <w:webHidden/>
          </w:rPr>
          <w:t>15</w:t>
        </w:r>
        <w:r>
          <w:rPr>
            <w:webHidden/>
          </w:rPr>
          <w:fldChar w:fldCharType="end"/>
        </w:r>
      </w:hyperlink>
    </w:p>
    <w:p w14:paraId="08D845E7" w14:textId="1ADBB105" w:rsidR="00245406" w:rsidRPr="00335219" w:rsidRDefault="00245406" w:rsidP="00272FD7">
      <w:pPr>
        <w:pStyle w:val="TOC1"/>
        <w:rPr>
          <w:rFonts w:ascii="Calibri" w:hAnsi="Calibri"/>
          <w:snapToGrid/>
          <w:color w:val="auto"/>
          <w:sz w:val="22"/>
          <w:szCs w:val="22"/>
        </w:rPr>
      </w:pPr>
      <w:hyperlink w:anchor="_Toc128743923" w:history="1">
        <w:r w:rsidRPr="000A269E">
          <w:rPr>
            <w:rStyle w:val="Hyperlink"/>
          </w:rPr>
          <w:t>436-015-0037</w:t>
        </w:r>
        <w:r w:rsidRPr="00335219">
          <w:rPr>
            <w:rFonts w:ascii="Calibri" w:hAnsi="Calibri"/>
            <w:snapToGrid/>
            <w:color w:val="auto"/>
            <w:sz w:val="22"/>
            <w:szCs w:val="22"/>
          </w:rPr>
          <w:tab/>
        </w:r>
        <w:r w:rsidRPr="000A269E">
          <w:rPr>
            <w:rStyle w:val="Hyperlink"/>
          </w:rPr>
          <w:t>MCO-Insurer Contracts</w:t>
        </w:r>
        <w:r>
          <w:rPr>
            <w:webHidden/>
          </w:rPr>
          <w:tab/>
        </w:r>
        <w:r>
          <w:rPr>
            <w:webHidden/>
          </w:rPr>
          <w:fldChar w:fldCharType="begin"/>
        </w:r>
        <w:r>
          <w:rPr>
            <w:webHidden/>
          </w:rPr>
          <w:instrText xml:space="preserve"> PAGEREF _Toc128743923 \h </w:instrText>
        </w:r>
        <w:r>
          <w:rPr>
            <w:webHidden/>
          </w:rPr>
        </w:r>
        <w:r>
          <w:rPr>
            <w:webHidden/>
          </w:rPr>
          <w:fldChar w:fldCharType="separate"/>
        </w:r>
        <w:r w:rsidR="004A7F6F">
          <w:rPr>
            <w:webHidden/>
          </w:rPr>
          <w:t>16</w:t>
        </w:r>
        <w:r>
          <w:rPr>
            <w:webHidden/>
          </w:rPr>
          <w:fldChar w:fldCharType="end"/>
        </w:r>
      </w:hyperlink>
    </w:p>
    <w:p w14:paraId="6BFE61F1" w14:textId="448596F0" w:rsidR="00245406" w:rsidRPr="00335219" w:rsidRDefault="00245406" w:rsidP="00272FD7">
      <w:pPr>
        <w:pStyle w:val="TOC1"/>
        <w:rPr>
          <w:rFonts w:ascii="Calibri" w:hAnsi="Calibri"/>
          <w:snapToGrid/>
          <w:color w:val="auto"/>
          <w:sz w:val="22"/>
          <w:szCs w:val="22"/>
        </w:rPr>
      </w:pPr>
      <w:hyperlink w:anchor="_Toc128743924" w:history="1">
        <w:r w:rsidRPr="000A269E">
          <w:rPr>
            <w:rStyle w:val="Hyperlink"/>
          </w:rPr>
          <w:t>436-015-0040</w:t>
        </w:r>
        <w:r w:rsidRPr="00335219">
          <w:rPr>
            <w:rFonts w:ascii="Calibri" w:hAnsi="Calibri"/>
            <w:snapToGrid/>
            <w:color w:val="auto"/>
            <w:sz w:val="22"/>
            <w:szCs w:val="22"/>
          </w:rPr>
          <w:tab/>
        </w:r>
        <w:r w:rsidRPr="000A269E">
          <w:rPr>
            <w:rStyle w:val="Hyperlink"/>
          </w:rPr>
          <w:t>Reporting Requirements for an MCO</w:t>
        </w:r>
        <w:r>
          <w:rPr>
            <w:webHidden/>
          </w:rPr>
          <w:tab/>
        </w:r>
        <w:r>
          <w:rPr>
            <w:webHidden/>
          </w:rPr>
          <w:fldChar w:fldCharType="begin"/>
        </w:r>
        <w:r>
          <w:rPr>
            <w:webHidden/>
          </w:rPr>
          <w:instrText xml:space="preserve"> PAGEREF _Toc128743924 \h </w:instrText>
        </w:r>
        <w:r>
          <w:rPr>
            <w:webHidden/>
          </w:rPr>
        </w:r>
        <w:r>
          <w:rPr>
            <w:webHidden/>
          </w:rPr>
          <w:fldChar w:fldCharType="separate"/>
        </w:r>
        <w:r w:rsidR="004A7F6F">
          <w:rPr>
            <w:webHidden/>
          </w:rPr>
          <w:t>17</w:t>
        </w:r>
        <w:r>
          <w:rPr>
            <w:webHidden/>
          </w:rPr>
          <w:fldChar w:fldCharType="end"/>
        </w:r>
      </w:hyperlink>
    </w:p>
    <w:p w14:paraId="19004F24" w14:textId="0F6B287F" w:rsidR="00245406" w:rsidRPr="00335219" w:rsidRDefault="00245406" w:rsidP="00272FD7">
      <w:pPr>
        <w:pStyle w:val="TOC1"/>
        <w:rPr>
          <w:rFonts w:ascii="Calibri" w:hAnsi="Calibri"/>
          <w:snapToGrid/>
          <w:color w:val="auto"/>
          <w:sz w:val="22"/>
          <w:szCs w:val="22"/>
        </w:rPr>
      </w:pPr>
      <w:hyperlink w:anchor="_Toc128743925" w:history="1">
        <w:r w:rsidRPr="000A269E">
          <w:rPr>
            <w:rStyle w:val="Hyperlink"/>
          </w:rPr>
          <w:t>436-015-0050</w:t>
        </w:r>
        <w:r w:rsidRPr="00335219">
          <w:rPr>
            <w:rFonts w:ascii="Calibri" w:hAnsi="Calibri"/>
            <w:snapToGrid/>
            <w:color w:val="auto"/>
            <w:sz w:val="22"/>
            <w:szCs w:val="22"/>
          </w:rPr>
          <w:tab/>
        </w:r>
        <w:r w:rsidRPr="000A269E">
          <w:rPr>
            <w:rStyle w:val="Hyperlink"/>
          </w:rPr>
          <w:t>Record Keeping and Place of Business</w:t>
        </w:r>
        <w:r>
          <w:rPr>
            <w:webHidden/>
          </w:rPr>
          <w:tab/>
        </w:r>
        <w:r>
          <w:rPr>
            <w:webHidden/>
          </w:rPr>
          <w:fldChar w:fldCharType="begin"/>
        </w:r>
        <w:r>
          <w:rPr>
            <w:webHidden/>
          </w:rPr>
          <w:instrText xml:space="preserve"> PAGEREF _Toc128743925 \h </w:instrText>
        </w:r>
        <w:r>
          <w:rPr>
            <w:webHidden/>
          </w:rPr>
        </w:r>
        <w:r>
          <w:rPr>
            <w:webHidden/>
          </w:rPr>
          <w:fldChar w:fldCharType="separate"/>
        </w:r>
        <w:r w:rsidR="004A7F6F">
          <w:rPr>
            <w:webHidden/>
          </w:rPr>
          <w:t>19</w:t>
        </w:r>
        <w:r>
          <w:rPr>
            <w:webHidden/>
          </w:rPr>
          <w:fldChar w:fldCharType="end"/>
        </w:r>
      </w:hyperlink>
    </w:p>
    <w:p w14:paraId="3BE8E3D5" w14:textId="3CF4DA3D" w:rsidR="00245406" w:rsidRPr="00335219" w:rsidRDefault="00245406" w:rsidP="00272FD7">
      <w:pPr>
        <w:pStyle w:val="TOC1"/>
        <w:rPr>
          <w:rFonts w:ascii="Calibri" w:hAnsi="Calibri"/>
          <w:snapToGrid/>
          <w:color w:val="auto"/>
          <w:sz w:val="22"/>
          <w:szCs w:val="22"/>
        </w:rPr>
      </w:pPr>
      <w:hyperlink w:anchor="_Toc128743926" w:history="1">
        <w:r w:rsidRPr="000A269E">
          <w:rPr>
            <w:rStyle w:val="Hyperlink"/>
          </w:rPr>
          <w:t>436-015-0060</w:t>
        </w:r>
        <w:r w:rsidRPr="00335219">
          <w:rPr>
            <w:rFonts w:ascii="Calibri" w:hAnsi="Calibri"/>
            <w:snapToGrid/>
            <w:color w:val="auto"/>
            <w:sz w:val="22"/>
            <w:szCs w:val="22"/>
          </w:rPr>
          <w:tab/>
        </w:r>
        <w:r w:rsidRPr="000A269E">
          <w:rPr>
            <w:rStyle w:val="Hyperlink"/>
          </w:rPr>
          <w:t>Commencement and Termination of Panel Providers</w:t>
        </w:r>
        <w:r>
          <w:rPr>
            <w:webHidden/>
          </w:rPr>
          <w:tab/>
        </w:r>
        <w:r>
          <w:rPr>
            <w:webHidden/>
          </w:rPr>
          <w:fldChar w:fldCharType="begin"/>
        </w:r>
        <w:r>
          <w:rPr>
            <w:webHidden/>
          </w:rPr>
          <w:instrText xml:space="preserve"> PAGEREF _Toc128743926 \h </w:instrText>
        </w:r>
        <w:r>
          <w:rPr>
            <w:webHidden/>
          </w:rPr>
        </w:r>
        <w:r>
          <w:rPr>
            <w:webHidden/>
          </w:rPr>
          <w:fldChar w:fldCharType="separate"/>
        </w:r>
        <w:r w:rsidR="004A7F6F">
          <w:rPr>
            <w:webHidden/>
          </w:rPr>
          <w:t>19</w:t>
        </w:r>
        <w:r>
          <w:rPr>
            <w:webHidden/>
          </w:rPr>
          <w:fldChar w:fldCharType="end"/>
        </w:r>
      </w:hyperlink>
    </w:p>
    <w:p w14:paraId="70792E5B" w14:textId="7DD53753" w:rsidR="00245406" w:rsidRPr="00335219" w:rsidRDefault="00245406" w:rsidP="00272FD7">
      <w:pPr>
        <w:pStyle w:val="TOC1"/>
        <w:rPr>
          <w:rFonts w:ascii="Calibri" w:hAnsi="Calibri"/>
          <w:snapToGrid/>
          <w:color w:val="auto"/>
          <w:sz w:val="22"/>
          <w:szCs w:val="22"/>
        </w:rPr>
      </w:pPr>
      <w:hyperlink w:anchor="_Toc128743927" w:history="1">
        <w:r w:rsidRPr="000A269E">
          <w:rPr>
            <w:rStyle w:val="Hyperlink"/>
          </w:rPr>
          <w:t>436-015-0065</w:t>
        </w:r>
        <w:r w:rsidRPr="00335219">
          <w:rPr>
            <w:rFonts w:ascii="Calibri" w:hAnsi="Calibri"/>
            <w:snapToGrid/>
            <w:color w:val="auto"/>
            <w:sz w:val="22"/>
            <w:szCs w:val="22"/>
          </w:rPr>
          <w:tab/>
        </w:r>
        <w:r w:rsidRPr="000A269E">
          <w:rPr>
            <w:rStyle w:val="Hyperlink"/>
          </w:rPr>
          <w:t>Monitoring and Auditing</w:t>
        </w:r>
        <w:r>
          <w:rPr>
            <w:webHidden/>
          </w:rPr>
          <w:tab/>
        </w:r>
        <w:r>
          <w:rPr>
            <w:webHidden/>
          </w:rPr>
          <w:fldChar w:fldCharType="begin"/>
        </w:r>
        <w:r>
          <w:rPr>
            <w:webHidden/>
          </w:rPr>
          <w:instrText xml:space="preserve"> PAGEREF _Toc128743927 \h </w:instrText>
        </w:r>
        <w:r>
          <w:rPr>
            <w:webHidden/>
          </w:rPr>
        </w:r>
        <w:r>
          <w:rPr>
            <w:webHidden/>
          </w:rPr>
          <w:fldChar w:fldCharType="separate"/>
        </w:r>
        <w:r w:rsidR="004A7F6F">
          <w:rPr>
            <w:webHidden/>
          </w:rPr>
          <w:t>20</w:t>
        </w:r>
        <w:r>
          <w:rPr>
            <w:webHidden/>
          </w:rPr>
          <w:fldChar w:fldCharType="end"/>
        </w:r>
      </w:hyperlink>
    </w:p>
    <w:p w14:paraId="73F439F0" w14:textId="75803BE5" w:rsidR="00245406" w:rsidRPr="00335219" w:rsidRDefault="00245406" w:rsidP="00272FD7">
      <w:pPr>
        <w:pStyle w:val="TOC1"/>
        <w:rPr>
          <w:rFonts w:ascii="Calibri" w:hAnsi="Calibri"/>
          <w:snapToGrid/>
          <w:color w:val="auto"/>
          <w:sz w:val="22"/>
          <w:szCs w:val="22"/>
        </w:rPr>
      </w:pPr>
      <w:hyperlink w:anchor="_Toc128743928" w:history="1">
        <w:r w:rsidRPr="000A269E">
          <w:rPr>
            <w:rStyle w:val="Hyperlink"/>
          </w:rPr>
          <w:t>436-015-0070</w:t>
        </w:r>
        <w:r w:rsidRPr="00335219">
          <w:rPr>
            <w:rFonts w:ascii="Calibri" w:hAnsi="Calibri"/>
            <w:snapToGrid/>
            <w:color w:val="auto"/>
            <w:sz w:val="22"/>
            <w:szCs w:val="22"/>
          </w:rPr>
          <w:tab/>
        </w:r>
        <w:r w:rsidRPr="000A269E">
          <w:rPr>
            <w:rStyle w:val="Hyperlink"/>
          </w:rPr>
          <w:t>Come-along Providers</w:t>
        </w:r>
        <w:r>
          <w:rPr>
            <w:webHidden/>
          </w:rPr>
          <w:tab/>
        </w:r>
        <w:r>
          <w:rPr>
            <w:webHidden/>
          </w:rPr>
          <w:fldChar w:fldCharType="begin"/>
        </w:r>
        <w:r>
          <w:rPr>
            <w:webHidden/>
          </w:rPr>
          <w:instrText xml:space="preserve"> PAGEREF _Toc128743928 \h </w:instrText>
        </w:r>
        <w:r>
          <w:rPr>
            <w:webHidden/>
          </w:rPr>
        </w:r>
        <w:r>
          <w:rPr>
            <w:webHidden/>
          </w:rPr>
          <w:fldChar w:fldCharType="separate"/>
        </w:r>
        <w:r w:rsidR="004A7F6F">
          <w:rPr>
            <w:webHidden/>
          </w:rPr>
          <w:t>20</w:t>
        </w:r>
        <w:r>
          <w:rPr>
            <w:webHidden/>
          </w:rPr>
          <w:fldChar w:fldCharType="end"/>
        </w:r>
      </w:hyperlink>
    </w:p>
    <w:p w14:paraId="7B5FA724" w14:textId="7087975B" w:rsidR="00245406" w:rsidRPr="00335219" w:rsidRDefault="00245406" w:rsidP="00272FD7">
      <w:pPr>
        <w:pStyle w:val="TOC1"/>
        <w:rPr>
          <w:rFonts w:ascii="Calibri" w:hAnsi="Calibri"/>
          <w:snapToGrid/>
          <w:color w:val="auto"/>
          <w:sz w:val="22"/>
          <w:szCs w:val="22"/>
        </w:rPr>
      </w:pPr>
      <w:hyperlink w:anchor="_Toc128743929" w:history="1">
        <w:r w:rsidRPr="000A269E">
          <w:rPr>
            <w:rStyle w:val="Hyperlink"/>
          </w:rPr>
          <w:t>436-015-0075</w:t>
        </w:r>
        <w:r w:rsidRPr="00335219">
          <w:rPr>
            <w:rFonts w:ascii="Calibri" w:hAnsi="Calibri"/>
            <w:snapToGrid/>
            <w:color w:val="auto"/>
            <w:sz w:val="22"/>
            <w:szCs w:val="22"/>
          </w:rPr>
          <w:tab/>
        </w:r>
        <w:r w:rsidRPr="000A269E">
          <w:rPr>
            <w:rStyle w:val="Hyperlink"/>
          </w:rPr>
          <w:t>Worker Exams</w:t>
        </w:r>
        <w:r>
          <w:rPr>
            <w:webHidden/>
          </w:rPr>
          <w:tab/>
        </w:r>
        <w:r>
          <w:rPr>
            <w:webHidden/>
          </w:rPr>
          <w:fldChar w:fldCharType="begin"/>
        </w:r>
        <w:r>
          <w:rPr>
            <w:webHidden/>
          </w:rPr>
          <w:instrText xml:space="preserve"> PAGEREF _Toc128743929 \h </w:instrText>
        </w:r>
        <w:r>
          <w:rPr>
            <w:webHidden/>
          </w:rPr>
        </w:r>
        <w:r>
          <w:rPr>
            <w:webHidden/>
          </w:rPr>
          <w:fldChar w:fldCharType="separate"/>
        </w:r>
        <w:r w:rsidR="004A7F6F">
          <w:rPr>
            <w:webHidden/>
          </w:rPr>
          <w:t>21</w:t>
        </w:r>
        <w:r>
          <w:rPr>
            <w:webHidden/>
          </w:rPr>
          <w:fldChar w:fldCharType="end"/>
        </w:r>
      </w:hyperlink>
    </w:p>
    <w:p w14:paraId="1F9C1321" w14:textId="0126B8B8" w:rsidR="00245406" w:rsidRPr="00335219" w:rsidRDefault="00245406" w:rsidP="00272FD7">
      <w:pPr>
        <w:pStyle w:val="TOC1"/>
        <w:rPr>
          <w:rFonts w:ascii="Calibri" w:hAnsi="Calibri"/>
          <w:snapToGrid/>
          <w:color w:val="auto"/>
          <w:sz w:val="22"/>
          <w:szCs w:val="22"/>
        </w:rPr>
      </w:pPr>
      <w:hyperlink w:anchor="_Toc128743930" w:history="1">
        <w:r w:rsidRPr="000A269E">
          <w:rPr>
            <w:rStyle w:val="Hyperlink"/>
          </w:rPr>
          <w:t>436-015-0080</w:t>
        </w:r>
        <w:r w:rsidRPr="00335219">
          <w:rPr>
            <w:rFonts w:ascii="Calibri" w:hAnsi="Calibri"/>
            <w:snapToGrid/>
            <w:color w:val="auto"/>
            <w:sz w:val="22"/>
            <w:szCs w:val="22"/>
          </w:rPr>
          <w:tab/>
        </w:r>
        <w:r w:rsidRPr="000A269E">
          <w:rPr>
            <w:rStyle w:val="Hyperlink"/>
          </w:rPr>
          <w:t>Suspension; Revocation</w:t>
        </w:r>
        <w:r>
          <w:rPr>
            <w:webHidden/>
          </w:rPr>
          <w:tab/>
        </w:r>
        <w:r>
          <w:rPr>
            <w:webHidden/>
          </w:rPr>
          <w:fldChar w:fldCharType="begin"/>
        </w:r>
        <w:r>
          <w:rPr>
            <w:webHidden/>
          </w:rPr>
          <w:instrText xml:space="preserve"> PAGEREF _Toc128743930 \h </w:instrText>
        </w:r>
        <w:r>
          <w:rPr>
            <w:webHidden/>
          </w:rPr>
        </w:r>
        <w:r>
          <w:rPr>
            <w:webHidden/>
          </w:rPr>
          <w:fldChar w:fldCharType="separate"/>
        </w:r>
        <w:r w:rsidR="004A7F6F">
          <w:rPr>
            <w:webHidden/>
          </w:rPr>
          <w:t>22</w:t>
        </w:r>
        <w:r>
          <w:rPr>
            <w:webHidden/>
          </w:rPr>
          <w:fldChar w:fldCharType="end"/>
        </w:r>
      </w:hyperlink>
    </w:p>
    <w:p w14:paraId="4196A6FD" w14:textId="3AD28524" w:rsidR="00245406" w:rsidRPr="00335219" w:rsidRDefault="00245406" w:rsidP="00272FD7">
      <w:pPr>
        <w:pStyle w:val="TOC1"/>
        <w:rPr>
          <w:rFonts w:ascii="Calibri" w:hAnsi="Calibri"/>
          <w:snapToGrid/>
          <w:color w:val="auto"/>
          <w:sz w:val="22"/>
          <w:szCs w:val="22"/>
        </w:rPr>
      </w:pPr>
      <w:hyperlink w:anchor="_Toc128743931" w:history="1">
        <w:r w:rsidRPr="000A269E">
          <w:rPr>
            <w:rStyle w:val="Hyperlink"/>
          </w:rPr>
          <w:t>436-015-0090</w:t>
        </w:r>
        <w:r w:rsidRPr="00335219">
          <w:rPr>
            <w:rFonts w:ascii="Calibri" w:hAnsi="Calibri"/>
            <w:snapToGrid/>
            <w:color w:val="auto"/>
            <w:sz w:val="22"/>
            <w:szCs w:val="22"/>
          </w:rPr>
          <w:tab/>
        </w:r>
        <w:r w:rsidRPr="000A269E">
          <w:rPr>
            <w:rStyle w:val="Hyperlink"/>
          </w:rPr>
          <w:t>Charges and Fees</w:t>
        </w:r>
        <w:r>
          <w:rPr>
            <w:webHidden/>
          </w:rPr>
          <w:tab/>
        </w:r>
        <w:r>
          <w:rPr>
            <w:webHidden/>
          </w:rPr>
          <w:fldChar w:fldCharType="begin"/>
        </w:r>
        <w:r>
          <w:rPr>
            <w:webHidden/>
          </w:rPr>
          <w:instrText xml:space="preserve"> PAGEREF _Toc128743931 \h </w:instrText>
        </w:r>
        <w:r>
          <w:rPr>
            <w:webHidden/>
          </w:rPr>
        </w:r>
        <w:r>
          <w:rPr>
            <w:webHidden/>
          </w:rPr>
          <w:fldChar w:fldCharType="separate"/>
        </w:r>
        <w:r w:rsidR="004A7F6F">
          <w:rPr>
            <w:webHidden/>
          </w:rPr>
          <w:t>24</w:t>
        </w:r>
        <w:r>
          <w:rPr>
            <w:webHidden/>
          </w:rPr>
          <w:fldChar w:fldCharType="end"/>
        </w:r>
      </w:hyperlink>
    </w:p>
    <w:p w14:paraId="4B91151F" w14:textId="7B214BD1" w:rsidR="00245406" w:rsidRPr="00335219" w:rsidRDefault="00245406" w:rsidP="00272FD7">
      <w:pPr>
        <w:pStyle w:val="TOC1"/>
        <w:rPr>
          <w:rFonts w:ascii="Calibri" w:hAnsi="Calibri"/>
          <w:snapToGrid/>
          <w:color w:val="auto"/>
          <w:sz w:val="22"/>
          <w:szCs w:val="22"/>
        </w:rPr>
      </w:pPr>
      <w:hyperlink w:anchor="_Toc128743932" w:history="1">
        <w:r w:rsidRPr="000A269E">
          <w:rPr>
            <w:rStyle w:val="Hyperlink"/>
          </w:rPr>
          <w:t>436-015-0110</w:t>
        </w:r>
        <w:r w:rsidRPr="00335219">
          <w:rPr>
            <w:rFonts w:ascii="Calibri" w:hAnsi="Calibri"/>
            <w:snapToGrid/>
            <w:color w:val="auto"/>
            <w:sz w:val="22"/>
            <w:szCs w:val="22"/>
          </w:rPr>
          <w:tab/>
        </w:r>
        <w:r w:rsidRPr="000A269E">
          <w:rPr>
            <w:rStyle w:val="Hyperlink"/>
          </w:rPr>
          <w:t>Dispute Resolution</w:t>
        </w:r>
        <w:r>
          <w:rPr>
            <w:webHidden/>
          </w:rPr>
          <w:tab/>
        </w:r>
        <w:r>
          <w:rPr>
            <w:webHidden/>
          </w:rPr>
          <w:fldChar w:fldCharType="begin"/>
        </w:r>
        <w:r>
          <w:rPr>
            <w:webHidden/>
          </w:rPr>
          <w:instrText xml:space="preserve"> PAGEREF _Toc128743932 \h </w:instrText>
        </w:r>
        <w:r>
          <w:rPr>
            <w:webHidden/>
          </w:rPr>
        </w:r>
        <w:r>
          <w:rPr>
            <w:webHidden/>
          </w:rPr>
          <w:fldChar w:fldCharType="separate"/>
        </w:r>
        <w:r w:rsidR="004A7F6F">
          <w:rPr>
            <w:webHidden/>
          </w:rPr>
          <w:t>24</w:t>
        </w:r>
        <w:r>
          <w:rPr>
            <w:webHidden/>
          </w:rPr>
          <w:fldChar w:fldCharType="end"/>
        </w:r>
      </w:hyperlink>
    </w:p>
    <w:p w14:paraId="17E41E9B" w14:textId="45646A87" w:rsidR="00245406" w:rsidRPr="00335219" w:rsidRDefault="00245406" w:rsidP="00272FD7">
      <w:pPr>
        <w:pStyle w:val="TOC1"/>
        <w:rPr>
          <w:rFonts w:ascii="Calibri" w:hAnsi="Calibri"/>
          <w:snapToGrid/>
          <w:color w:val="auto"/>
          <w:sz w:val="22"/>
          <w:szCs w:val="22"/>
        </w:rPr>
      </w:pPr>
      <w:hyperlink w:anchor="_Toc128743933" w:history="1">
        <w:r w:rsidRPr="000A269E">
          <w:rPr>
            <w:rStyle w:val="Hyperlink"/>
          </w:rPr>
          <w:t>436-015-0120</w:t>
        </w:r>
        <w:r w:rsidRPr="00335219">
          <w:rPr>
            <w:rFonts w:ascii="Calibri" w:hAnsi="Calibri"/>
            <w:snapToGrid/>
            <w:color w:val="auto"/>
            <w:sz w:val="22"/>
            <w:szCs w:val="22"/>
          </w:rPr>
          <w:tab/>
        </w:r>
        <w:r w:rsidRPr="000A269E">
          <w:rPr>
            <w:rStyle w:val="Hyperlink"/>
          </w:rPr>
          <w:t>Sanctions and Civil Penalties</w:t>
        </w:r>
        <w:r>
          <w:rPr>
            <w:webHidden/>
          </w:rPr>
          <w:tab/>
        </w:r>
        <w:r>
          <w:rPr>
            <w:webHidden/>
          </w:rPr>
          <w:fldChar w:fldCharType="begin"/>
        </w:r>
        <w:r>
          <w:rPr>
            <w:webHidden/>
          </w:rPr>
          <w:instrText xml:space="preserve"> PAGEREF _Toc128743933 \h </w:instrText>
        </w:r>
        <w:r>
          <w:rPr>
            <w:webHidden/>
          </w:rPr>
        </w:r>
        <w:r>
          <w:rPr>
            <w:webHidden/>
          </w:rPr>
          <w:fldChar w:fldCharType="separate"/>
        </w:r>
        <w:r w:rsidR="004A7F6F">
          <w:rPr>
            <w:webHidden/>
          </w:rPr>
          <w:t>28</w:t>
        </w:r>
        <w:r>
          <w:rPr>
            <w:webHidden/>
          </w:rPr>
          <w:fldChar w:fldCharType="end"/>
        </w:r>
      </w:hyperlink>
    </w:p>
    <w:p w14:paraId="2576D9B5" w14:textId="77777777" w:rsidR="00453BAA" w:rsidRDefault="00C873AE" w:rsidP="00E53887">
      <w:pPr>
        <w:tabs>
          <w:tab w:val="left" w:pos="1440"/>
          <w:tab w:val="left" w:pos="1620"/>
        </w:tabs>
        <w:spacing w:after="40"/>
        <w:ind w:left="1440" w:hanging="1440"/>
        <w:rPr>
          <w:bCs/>
          <w:szCs w:val="24"/>
        </w:rPr>
      </w:pPr>
      <w:r w:rsidRPr="001F1C56">
        <w:rPr>
          <w:bCs/>
          <w:szCs w:val="24"/>
        </w:rPr>
        <w:fldChar w:fldCharType="end"/>
      </w:r>
    </w:p>
    <w:p w14:paraId="5B8AAD79" w14:textId="77777777" w:rsidR="00245406" w:rsidRDefault="00245406" w:rsidP="00E53887">
      <w:pPr>
        <w:tabs>
          <w:tab w:val="left" w:pos="1440"/>
          <w:tab w:val="left" w:pos="1620"/>
        </w:tabs>
        <w:spacing w:after="40"/>
        <w:ind w:left="1440" w:hanging="1440"/>
        <w:rPr>
          <w:bCs/>
          <w:szCs w:val="24"/>
        </w:rPr>
      </w:pPr>
    </w:p>
    <w:p w14:paraId="722DE80D" w14:textId="77777777" w:rsidR="00245406" w:rsidRDefault="00245406" w:rsidP="00245406">
      <w:pPr>
        <w:rPr>
          <w:b/>
          <w:bCs/>
          <w:szCs w:val="24"/>
        </w:rPr>
      </w:pPr>
    </w:p>
    <w:p w14:paraId="662C268B" w14:textId="77777777" w:rsidR="00245406" w:rsidRDefault="00245406" w:rsidP="00245406">
      <w:pPr>
        <w:rPr>
          <w:b/>
          <w:bCs/>
          <w:szCs w:val="24"/>
        </w:rPr>
      </w:pPr>
      <w:r w:rsidRPr="001A646E">
        <w:rPr>
          <w:b/>
          <w:bCs/>
          <w:szCs w:val="24"/>
        </w:rPr>
        <w:t xml:space="preserve">Historical rules: </w:t>
      </w:r>
      <w:hyperlink r:id="rId10" w:history="1">
        <w:r w:rsidRPr="006F4726">
          <w:rPr>
            <w:rStyle w:val="Hyperlink"/>
            <w:b/>
            <w:bCs/>
            <w:szCs w:val="24"/>
          </w:rPr>
          <w:t>https://wcd.oregon.gov/laws/Documents/Rule_history/436_history.pdf</w:t>
        </w:r>
      </w:hyperlink>
    </w:p>
    <w:p w14:paraId="46CF8B05" w14:textId="77777777" w:rsidR="00245406" w:rsidRDefault="00245406" w:rsidP="00E53887">
      <w:pPr>
        <w:tabs>
          <w:tab w:val="left" w:pos="1440"/>
          <w:tab w:val="left" w:pos="1620"/>
        </w:tabs>
        <w:spacing w:after="40"/>
        <w:ind w:left="1440" w:hanging="1440"/>
        <w:rPr>
          <w:bCs/>
          <w:szCs w:val="24"/>
        </w:rPr>
      </w:pPr>
    </w:p>
    <w:p w14:paraId="5809C36F" w14:textId="77777777" w:rsidR="00245406" w:rsidRDefault="00245406" w:rsidP="00915A4D">
      <w:pPr>
        <w:tabs>
          <w:tab w:val="left" w:pos="9360"/>
        </w:tabs>
        <w:jc w:val="center"/>
        <w:rPr>
          <w:b/>
          <w:caps/>
        </w:rPr>
      </w:pPr>
      <w:bookmarkStart w:id="10" w:name="Summary"/>
      <w:bookmarkEnd w:id="10"/>
    </w:p>
    <w:p w14:paraId="2C3A12AC" w14:textId="77777777" w:rsidR="00F918A8" w:rsidRPr="00F918A8" w:rsidRDefault="00F918A8" w:rsidP="00F918A8"/>
    <w:p w14:paraId="35D59C99" w14:textId="77777777" w:rsidR="00F918A8" w:rsidRPr="00F918A8" w:rsidRDefault="00F918A8" w:rsidP="00F918A8"/>
    <w:p w14:paraId="24615E35" w14:textId="77777777" w:rsidR="00F918A8" w:rsidRPr="00F918A8" w:rsidRDefault="00F918A8" w:rsidP="00F918A8"/>
    <w:p w14:paraId="1C345BEB" w14:textId="77777777" w:rsidR="00F918A8" w:rsidRPr="00F918A8" w:rsidRDefault="00F918A8" w:rsidP="00F918A8"/>
    <w:p w14:paraId="4DE8B9F9" w14:textId="77777777" w:rsidR="00F918A8" w:rsidRPr="00F918A8" w:rsidRDefault="00F918A8" w:rsidP="00F918A8"/>
    <w:p w14:paraId="70F8A27F" w14:textId="77777777" w:rsidR="00F918A8" w:rsidRPr="00F918A8" w:rsidRDefault="00F918A8" w:rsidP="00F918A8"/>
    <w:p w14:paraId="54BB9803" w14:textId="77777777" w:rsidR="00F918A8" w:rsidRPr="00F918A8" w:rsidRDefault="00F918A8" w:rsidP="00F918A8"/>
    <w:p w14:paraId="569312D9" w14:textId="77777777" w:rsidR="00F918A8" w:rsidRPr="00F918A8" w:rsidRDefault="00F918A8" w:rsidP="00F918A8"/>
    <w:p w14:paraId="33C02FFE" w14:textId="77777777" w:rsidR="00F918A8" w:rsidRPr="00F918A8" w:rsidRDefault="00F918A8" w:rsidP="00F918A8"/>
    <w:p w14:paraId="1E5D504F" w14:textId="77777777" w:rsidR="00F918A8" w:rsidRPr="00F918A8" w:rsidRDefault="00F918A8" w:rsidP="00F918A8"/>
    <w:p w14:paraId="03B9376B" w14:textId="77777777" w:rsidR="00F918A8" w:rsidRPr="00F918A8" w:rsidRDefault="00F918A8" w:rsidP="00F918A8"/>
    <w:p w14:paraId="6C82171A" w14:textId="77777777" w:rsidR="00F918A8" w:rsidRPr="00F918A8" w:rsidRDefault="00F918A8" w:rsidP="00F918A8"/>
    <w:p w14:paraId="5906EACF" w14:textId="77777777" w:rsidR="00F918A8" w:rsidRPr="00F918A8" w:rsidRDefault="00F918A8" w:rsidP="00F918A8"/>
    <w:p w14:paraId="152B2417" w14:textId="77777777" w:rsidR="00F918A8" w:rsidRPr="00F918A8" w:rsidRDefault="00F918A8" w:rsidP="00F918A8"/>
    <w:p w14:paraId="2CE110B0" w14:textId="77777777" w:rsidR="00F918A8" w:rsidRPr="00F918A8" w:rsidRDefault="00F918A8" w:rsidP="00F918A8"/>
    <w:p w14:paraId="37C18BE2" w14:textId="77777777" w:rsidR="00F918A8" w:rsidRDefault="00F918A8" w:rsidP="00F918A8">
      <w:pPr>
        <w:rPr>
          <w:b/>
          <w:caps/>
        </w:rPr>
      </w:pPr>
    </w:p>
    <w:p w14:paraId="48533F75" w14:textId="77777777" w:rsidR="00F918A8" w:rsidRPr="00F918A8" w:rsidRDefault="00F918A8" w:rsidP="00F918A8"/>
    <w:p w14:paraId="4B508D73" w14:textId="7FF30227" w:rsidR="00F918A8" w:rsidRDefault="00F918A8" w:rsidP="00F918A8">
      <w:pPr>
        <w:jc w:val="center"/>
        <w:rPr>
          <w:b/>
          <w:caps/>
        </w:rPr>
      </w:pPr>
      <w:r>
        <w:rPr>
          <w:b/>
          <w:caps/>
        </w:rPr>
        <w:br w:type="page"/>
      </w:r>
    </w:p>
    <w:p w14:paraId="1D76AABE" w14:textId="77777777" w:rsidR="007F2F0B" w:rsidRDefault="007F2F0B" w:rsidP="007F2F0B">
      <w:pPr>
        <w:rPr>
          <w:rFonts w:eastAsia="Times"/>
          <w:b/>
          <w:bCs/>
          <w:i/>
          <w:iCs/>
          <w:sz w:val="26"/>
          <w:szCs w:val="26"/>
        </w:rPr>
      </w:pPr>
    </w:p>
    <w:p w14:paraId="6889C5D8" w14:textId="3FE4D1B9" w:rsidR="00366B4A" w:rsidRPr="00815B51" w:rsidRDefault="00366B4A" w:rsidP="00366B4A">
      <w:r w:rsidRPr="00815B51">
        <w:rPr>
          <w:b/>
        </w:rPr>
        <w:t>Summary of</w:t>
      </w:r>
      <w:r>
        <w:rPr>
          <w:b/>
        </w:rPr>
        <w:t xml:space="preserve"> temporary</w:t>
      </w:r>
      <w:r w:rsidRPr="00815B51">
        <w:rPr>
          <w:b/>
        </w:rPr>
        <w:t xml:space="preserve"> changes to OAR 436-0</w:t>
      </w:r>
      <w:r>
        <w:rPr>
          <w:b/>
        </w:rPr>
        <w:t>15</w:t>
      </w:r>
      <w:r w:rsidRPr="00815B51">
        <w:rPr>
          <w:b/>
        </w:rPr>
        <w:t>:</w:t>
      </w:r>
    </w:p>
    <w:p w14:paraId="0877E569" w14:textId="77777777" w:rsidR="00366B4A" w:rsidRDefault="00366B4A" w:rsidP="00366B4A">
      <w:pPr>
        <w:pStyle w:val="ListParagraph"/>
        <w:widowControl/>
        <w:numPr>
          <w:ilvl w:val="0"/>
          <w:numId w:val="45"/>
        </w:numPr>
        <w:contextualSpacing/>
      </w:pPr>
      <w:r w:rsidRPr="0076411B">
        <w:t>Revised rule 0005</w:t>
      </w:r>
      <w:r>
        <w:t xml:space="preserve"> r</w:t>
      </w:r>
      <w:r w:rsidRPr="0076411B">
        <w:t xml:space="preserve">emoves the </w:t>
      </w:r>
      <w:r>
        <w:t>descriptor</w:t>
      </w:r>
      <w:r w:rsidRPr="0076411B">
        <w:t xml:space="preserve"> “authorized” from the tern nurse practitioner if the definition of “Come-along provider”</w:t>
      </w:r>
    </w:p>
    <w:p w14:paraId="7AA89CDF" w14:textId="77777777" w:rsidR="00366B4A" w:rsidRDefault="00366B4A" w:rsidP="00366B4A">
      <w:pPr>
        <w:pStyle w:val="ListParagraph"/>
        <w:widowControl/>
        <w:numPr>
          <w:ilvl w:val="0"/>
          <w:numId w:val="45"/>
        </w:numPr>
        <w:contextualSpacing/>
      </w:pPr>
      <w:r>
        <w:t>Revised rule 0030:</w:t>
      </w:r>
    </w:p>
    <w:p w14:paraId="31970BE7" w14:textId="77777777" w:rsidR="00366B4A" w:rsidRDefault="00366B4A" w:rsidP="00366B4A">
      <w:pPr>
        <w:pStyle w:val="ListParagraph"/>
        <w:widowControl/>
        <w:numPr>
          <w:ilvl w:val="1"/>
          <w:numId w:val="45"/>
        </w:numPr>
        <w:contextualSpacing/>
      </w:pPr>
      <w:r>
        <w:t>Removes the term “authorized nurse practitioner”</w:t>
      </w:r>
    </w:p>
    <w:p w14:paraId="0AB05E2F" w14:textId="77777777" w:rsidR="00366B4A" w:rsidRDefault="00366B4A" w:rsidP="00366B4A">
      <w:pPr>
        <w:pStyle w:val="ListParagraph"/>
        <w:widowControl/>
        <w:numPr>
          <w:ilvl w:val="1"/>
          <w:numId w:val="45"/>
        </w:numPr>
        <w:contextualSpacing/>
      </w:pPr>
      <w:r>
        <w:t>R</w:t>
      </w:r>
      <w:r w:rsidRPr="0076411B">
        <w:t xml:space="preserve">emoves the </w:t>
      </w:r>
      <w:r>
        <w:t>descriptor</w:t>
      </w:r>
      <w:r w:rsidRPr="0076411B">
        <w:t xml:space="preserve"> “authorized” from the ter</w:t>
      </w:r>
      <w:r>
        <w:t>m</w:t>
      </w:r>
      <w:r w:rsidRPr="0076411B">
        <w:t xml:space="preserve"> nurse practitioner</w:t>
      </w:r>
      <w:r>
        <w:t xml:space="preserve"> when describing the </w:t>
      </w:r>
      <w:r w:rsidRPr="0076411B">
        <w:t xml:space="preserve">process that allows </w:t>
      </w:r>
      <w:r>
        <w:t xml:space="preserve">enrolled </w:t>
      </w:r>
      <w:r w:rsidRPr="0076411B">
        <w:t>workers to select an nurse practitioner</w:t>
      </w:r>
    </w:p>
    <w:p w14:paraId="2B19EC92" w14:textId="77777777" w:rsidR="00366B4A" w:rsidRPr="00F7282B" w:rsidRDefault="00366B4A" w:rsidP="00366B4A">
      <w:pPr>
        <w:pStyle w:val="ListParagraph"/>
        <w:widowControl/>
        <w:numPr>
          <w:ilvl w:val="1"/>
          <w:numId w:val="45"/>
        </w:numPr>
        <w:contextualSpacing/>
      </w:pPr>
      <w:r w:rsidRPr="00F7282B">
        <w:t>Clarifies that the reference to “physician” means “attending physician”</w:t>
      </w:r>
    </w:p>
    <w:p w14:paraId="1C95590F" w14:textId="77777777" w:rsidR="00366B4A" w:rsidRPr="00F7282B" w:rsidRDefault="00366B4A" w:rsidP="00366B4A">
      <w:pPr>
        <w:pStyle w:val="ListParagraph"/>
        <w:widowControl/>
        <w:numPr>
          <w:ilvl w:val="1"/>
          <w:numId w:val="45"/>
        </w:numPr>
        <w:contextualSpacing/>
      </w:pPr>
      <w:r w:rsidRPr="00F7282B">
        <w:t>Changes OAR 436-015-0030(5)(j) 14 days to 30 days to align with recent changes to 436-015-0037(3)(e)(A) (not related to HB 4040 (2026))</w:t>
      </w:r>
    </w:p>
    <w:p w14:paraId="28865AE2" w14:textId="77777777" w:rsidR="00366B4A" w:rsidRPr="00F7282B" w:rsidRDefault="00366B4A" w:rsidP="00366B4A">
      <w:pPr>
        <w:pStyle w:val="ListParagraph"/>
        <w:widowControl/>
        <w:numPr>
          <w:ilvl w:val="1"/>
          <w:numId w:val="45"/>
        </w:numPr>
        <w:contextualSpacing/>
      </w:pPr>
      <w:r w:rsidRPr="00F7282B">
        <w:t>Updates a reference from OAR 436-010-0270(4)(d) to OAR 436-010-0270(5)(d) in OAR 436-015-0030(5)(j)</w:t>
      </w:r>
    </w:p>
    <w:p w14:paraId="4559600D" w14:textId="77777777" w:rsidR="00366B4A" w:rsidRDefault="00366B4A" w:rsidP="00366B4A">
      <w:pPr>
        <w:pStyle w:val="ListParagraph"/>
        <w:widowControl/>
        <w:numPr>
          <w:ilvl w:val="0"/>
          <w:numId w:val="45"/>
        </w:numPr>
        <w:contextualSpacing/>
      </w:pPr>
      <w:r>
        <w:t>Revised rule 0040 r</w:t>
      </w:r>
      <w:r w:rsidRPr="0076411B">
        <w:t xml:space="preserve">emoves the </w:t>
      </w:r>
      <w:r>
        <w:t>descriptor</w:t>
      </w:r>
      <w:r w:rsidRPr="0076411B">
        <w:t xml:space="preserve"> “authorized” from the ter</w:t>
      </w:r>
      <w:r>
        <w:t>m</w:t>
      </w:r>
      <w:r w:rsidRPr="0076411B">
        <w:t xml:space="preserve"> nurse practitioner</w:t>
      </w:r>
    </w:p>
    <w:p w14:paraId="10C6A54C" w14:textId="77777777" w:rsidR="00366B4A" w:rsidRPr="0076411B" w:rsidRDefault="00366B4A" w:rsidP="00366B4A">
      <w:pPr>
        <w:pStyle w:val="ListParagraph"/>
        <w:widowControl/>
        <w:numPr>
          <w:ilvl w:val="0"/>
          <w:numId w:val="45"/>
        </w:numPr>
        <w:contextualSpacing/>
      </w:pPr>
      <w:r>
        <w:t>Revised rule 0070 clarifies the requirement for nurse practitioner to be a come-along provider</w:t>
      </w:r>
    </w:p>
    <w:p w14:paraId="2FD59B9C" w14:textId="0B6BA648" w:rsidR="00CB1F9D" w:rsidRPr="0076411B" w:rsidRDefault="00CB1F9D" w:rsidP="00CB1F9D">
      <w:pPr>
        <w:widowControl/>
      </w:pPr>
      <w:r>
        <w:br w:type="page"/>
      </w:r>
    </w:p>
    <w:p w14:paraId="7D9BBCF7" w14:textId="77777777" w:rsidR="00245406" w:rsidRPr="00E442FA" w:rsidRDefault="00245406" w:rsidP="00245406">
      <w:pPr>
        <w:tabs>
          <w:tab w:val="left" w:pos="9360"/>
        </w:tabs>
        <w:jc w:val="center"/>
        <w:rPr>
          <w:b/>
          <w:caps/>
        </w:rPr>
      </w:pPr>
    </w:p>
    <w:p w14:paraId="5AAD4105" w14:textId="77777777" w:rsidR="00245406" w:rsidRPr="00245406" w:rsidRDefault="00245406" w:rsidP="00245406">
      <w:pPr>
        <w:tabs>
          <w:tab w:val="left" w:pos="9360"/>
        </w:tabs>
        <w:jc w:val="center"/>
        <w:rPr>
          <w:b/>
          <w:sz w:val="28"/>
          <w:szCs w:val="28"/>
        </w:rPr>
      </w:pPr>
      <w:r w:rsidRPr="00245406">
        <w:rPr>
          <w:b/>
          <w:sz w:val="28"/>
          <w:szCs w:val="28"/>
        </w:rPr>
        <w:t>OREGON ADMINISTRATIVE RULES</w:t>
      </w:r>
    </w:p>
    <w:p w14:paraId="43A44F3B" w14:textId="77777777" w:rsidR="00245406" w:rsidRPr="00245406" w:rsidRDefault="00245406" w:rsidP="00245406">
      <w:pPr>
        <w:tabs>
          <w:tab w:val="left" w:pos="9360"/>
        </w:tabs>
        <w:jc w:val="center"/>
        <w:rPr>
          <w:b/>
          <w:sz w:val="28"/>
          <w:szCs w:val="28"/>
        </w:rPr>
      </w:pPr>
      <w:r w:rsidRPr="00245406">
        <w:rPr>
          <w:b/>
          <w:sz w:val="28"/>
          <w:szCs w:val="28"/>
        </w:rPr>
        <w:t>CHAPTER 436, DIVISION 015</w:t>
      </w:r>
    </w:p>
    <w:p w14:paraId="3A210AC0" w14:textId="77777777" w:rsidR="002F5591" w:rsidRPr="002F5591" w:rsidRDefault="002F5591" w:rsidP="002F5591">
      <w:bookmarkStart w:id="11" w:name="_Toc65659695"/>
      <w:bookmarkStart w:id="12" w:name="_Toc128743896"/>
      <w:bookmarkStart w:id="13" w:name="_Toc443393095"/>
      <w:bookmarkStart w:id="14" w:name="_Toc372038379"/>
      <w:bookmarkStart w:id="15" w:name="_Toc503879283"/>
      <w:bookmarkEnd w:id="0"/>
      <w:bookmarkEnd w:id="1"/>
      <w:bookmarkEnd w:id="2"/>
      <w:bookmarkEnd w:id="3"/>
      <w:bookmarkEnd w:id="4"/>
      <w:bookmarkEnd w:id="5"/>
      <w:bookmarkEnd w:id="6"/>
      <w:bookmarkEnd w:id="7"/>
      <w:bookmarkEnd w:id="8"/>
      <w:bookmarkEnd w:id="9"/>
    </w:p>
    <w:p w14:paraId="2B231151" w14:textId="373F1DBC" w:rsidR="00245406" w:rsidRDefault="00245406" w:rsidP="00245406">
      <w:pPr>
        <w:pStyle w:val="Heading1"/>
        <w:spacing w:before="0"/>
      </w:pPr>
      <w:r w:rsidRPr="00A02E84">
        <w:rPr>
          <w:rStyle w:val="Footrule"/>
        </w:rPr>
        <w:t>436-015-0001</w:t>
      </w:r>
      <w:r w:rsidRPr="009F1BC1">
        <w:tab/>
      </w:r>
      <w:r>
        <w:t xml:space="preserve">Purpose and Applicability </w:t>
      </w:r>
      <w:r w:rsidRPr="009F1BC1">
        <w:t>of These Rules</w:t>
      </w:r>
      <w:bookmarkEnd w:id="11"/>
      <w:bookmarkEnd w:id="12"/>
    </w:p>
    <w:p w14:paraId="7B5C0FF6" w14:textId="77777777" w:rsidR="00245406" w:rsidRPr="004C7573" w:rsidRDefault="00245406" w:rsidP="00245406">
      <w:pPr>
        <w:pStyle w:val="Heading2"/>
        <w:rPr>
          <w:sz w:val="28"/>
        </w:rPr>
      </w:pPr>
      <w:bookmarkStart w:id="16" w:name="_Toc65659696"/>
      <w:bookmarkStart w:id="17" w:name="_Toc128743897"/>
      <w:r w:rsidRPr="004C7573">
        <w:rPr>
          <w:sz w:val="28"/>
        </w:rPr>
        <w:t>(</w:t>
      </w:r>
      <w:r>
        <w:rPr>
          <w:sz w:val="28"/>
        </w:rPr>
        <w:t>1</w:t>
      </w:r>
      <w:r w:rsidRPr="004C7573">
        <w:rPr>
          <w:sz w:val="28"/>
        </w:rPr>
        <w:t>) Purpose.</w:t>
      </w:r>
      <w:bookmarkEnd w:id="16"/>
      <w:bookmarkEnd w:id="17"/>
    </w:p>
    <w:p w14:paraId="15DD51C5" w14:textId="77777777" w:rsidR="00245406" w:rsidRDefault="00245406" w:rsidP="00245406">
      <w:pPr>
        <w:pStyle w:val="Section"/>
        <w:spacing w:after="360"/>
      </w:pPr>
      <w:r>
        <w:t>The purpose of these rules is to establish and provide policies, procedures, and requirements to administer, evaluate, and enforce statutes relating to the delivery of medical services by managed care organizations</w:t>
      </w:r>
      <w:r>
        <w:rPr>
          <w:sz w:val="16"/>
        </w:rPr>
        <w:t xml:space="preserve"> </w:t>
      </w:r>
      <w:r>
        <w:t>(MCOs) to workers within the workers’ compensation system</w:t>
      </w:r>
      <w:r w:rsidRPr="009F1BC1">
        <w:t xml:space="preserve">. </w:t>
      </w:r>
    </w:p>
    <w:p w14:paraId="6696C0B7" w14:textId="77777777" w:rsidR="00245406" w:rsidRPr="004C7573" w:rsidRDefault="00245406" w:rsidP="00245406">
      <w:pPr>
        <w:pStyle w:val="Heading2"/>
        <w:rPr>
          <w:sz w:val="28"/>
        </w:rPr>
      </w:pPr>
      <w:bookmarkStart w:id="18" w:name="_Toc65659697"/>
      <w:bookmarkStart w:id="19" w:name="_Toc128743898"/>
      <w:r w:rsidRPr="004C7573">
        <w:rPr>
          <w:sz w:val="28"/>
        </w:rPr>
        <w:t>(</w:t>
      </w:r>
      <w:r>
        <w:rPr>
          <w:sz w:val="28"/>
        </w:rPr>
        <w:t>2</w:t>
      </w:r>
      <w:r w:rsidRPr="004C7573">
        <w:rPr>
          <w:sz w:val="28"/>
        </w:rPr>
        <w:t>) Applicability of Rules.</w:t>
      </w:r>
      <w:bookmarkEnd w:id="18"/>
      <w:bookmarkEnd w:id="19"/>
    </w:p>
    <w:p w14:paraId="406C17A1" w14:textId="77777777" w:rsidR="00245406" w:rsidRDefault="00245406" w:rsidP="00245406">
      <w:pPr>
        <w:pStyle w:val="Subsection"/>
      </w:pPr>
      <w:r w:rsidRPr="000571C0">
        <w:rPr>
          <w:b/>
        </w:rPr>
        <w:t>(a)</w:t>
      </w:r>
      <w:r>
        <w:t xml:space="preserve"> These rules </w:t>
      </w:r>
      <w:r w:rsidRPr="00240391">
        <w:t xml:space="preserve">apply </w:t>
      </w:r>
      <w:r>
        <w:t xml:space="preserve">on </w:t>
      </w:r>
      <w:r w:rsidRPr="00240391">
        <w:t>and</w:t>
      </w:r>
      <w:r>
        <w:t xml:space="preserve"> after the effective date and govern all MCOs and insurers contracting with an MCO. </w:t>
      </w:r>
    </w:p>
    <w:p w14:paraId="0DD34B97" w14:textId="77777777" w:rsidR="00245406" w:rsidRDefault="00245406" w:rsidP="00245406">
      <w:pPr>
        <w:pStyle w:val="Subsection"/>
        <w:spacing w:after="360"/>
      </w:pPr>
      <w:r w:rsidRPr="000571C0">
        <w:rPr>
          <w:b/>
        </w:rPr>
        <w:t>(b)</w:t>
      </w:r>
      <w:r>
        <w:t xml:space="preserve"> </w:t>
      </w:r>
      <w:r w:rsidRPr="00ED4B7D">
        <w:t>The director may waive procedural rules as justice requires, unless otherwise obligated by statute.</w:t>
      </w:r>
      <w:r>
        <w:t xml:space="preserve"> </w:t>
      </w:r>
    </w:p>
    <w:p w14:paraId="7E0799FF" w14:textId="77777777" w:rsidR="00245406" w:rsidRDefault="00245406" w:rsidP="00245406">
      <w:pPr>
        <w:pStyle w:val="Subsection"/>
        <w:spacing w:after="360"/>
        <w:rPr>
          <w:color w:val="FFFFFF"/>
        </w:rPr>
      </w:pPr>
      <w:r>
        <w:rPr>
          <w:b/>
        </w:rPr>
        <w:t>(c)</w:t>
      </w:r>
      <w:r w:rsidRPr="00463A64">
        <w:t xml:space="preserve"> Any </w:t>
      </w:r>
      <w:r w:rsidRPr="002D16C2">
        <w:t>orders issued by the division in carrying out the director’s authority to enforce</w:t>
      </w:r>
      <w:r>
        <w:t xml:space="preserve"> Oregon Revised Statute</w:t>
      </w:r>
      <w:r w:rsidRPr="002D16C2">
        <w:t xml:space="preserve"> </w:t>
      </w:r>
      <w:r>
        <w:t>(</w:t>
      </w:r>
      <w:r w:rsidRPr="002D16C2">
        <w:t>ORS</w:t>
      </w:r>
      <w:r>
        <w:t>)</w:t>
      </w:r>
      <w:r w:rsidRPr="002D16C2">
        <w:t xml:space="preserve"> chapter 656 and </w:t>
      </w:r>
      <w:r>
        <w:t>Oregon Administrative Rule (</w:t>
      </w:r>
      <w:r w:rsidRPr="002D16C2">
        <w:t>OAR</w:t>
      </w:r>
      <w:r>
        <w:t>)</w:t>
      </w:r>
      <w:r w:rsidRPr="002D16C2">
        <w:t xml:space="preserve"> chapter 436, are considered orders of the director</w:t>
      </w:r>
      <w:r>
        <w:t xml:space="preserve"> of the Department of Consumer and Business Services</w:t>
      </w:r>
      <w:r w:rsidRPr="002D16C2">
        <w:t>.</w:t>
      </w:r>
    </w:p>
    <w:p w14:paraId="04ABCA0B" w14:textId="77777777" w:rsidR="00245406" w:rsidRPr="004C7573" w:rsidRDefault="00245406" w:rsidP="00245406">
      <w:pPr>
        <w:pStyle w:val="Heading2"/>
        <w:rPr>
          <w:sz w:val="28"/>
        </w:rPr>
      </w:pPr>
      <w:bookmarkStart w:id="20" w:name="_Toc65659698"/>
      <w:bookmarkStart w:id="21" w:name="_Toc128743899"/>
      <w:r w:rsidRPr="004C7573">
        <w:rPr>
          <w:sz w:val="28"/>
        </w:rPr>
        <w:t>(</w:t>
      </w:r>
      <w:r>
        <w:rPr>
          <w:sz w:val="28"/>
        </w:rPr>
        <w:t>3</w:t>
      </w:r>
      <w:r w:rsidRPr="004C7573">
        <w:rPr>
          <w:sz w:val="28"/>
        </w:rPr>
        <w:t>) Timeliness of Documents.</w:t>
      </w:r>
      <w:bookmarkEnd w:id="20"/>
      <w:bookmarkEnd w:id="21"/>
    </w:p>
    <w:p w14:paraId="4D72CBF5" w14:textId="77777777" w:rsidR="00245406" w:rsidRDefault="00245406" w:rsidP="00245406">
      <w:pPr>
        <w:pStyle w:val="Section"/>
        <w:spacing w:after="240"/>
      </w:pPr>
      <w:r>
        <w:t>Timeliness of any document required by these rules to be filed with or submitted to the division is determined as follows:</w:t>
      </w:r>
    </w:p>
    <w:p w14:paraId="4807462D" w14:textId="77777777" w:rsidR="00245406" w:rsidRDefault="00245406" w:rsidP="00245406">
      <w:pPr>
        <w:pStyle w:val="Subsection"/>
      </w:pPr>
      <w:r w:rsidRPr="00A23BF8">
        <w:rPr>
          <w:b/>
        </w:rPr>
        <w:t>(a)</w:t>
      </w:r>
      <w:r w:rsidRPr="00DE6553">
        <w:t xml:space="preserve"> If a document is mailed, it will be considered filed on the date it is postmarked.</w:t>
      </w:r>
    </w:p>
    <w:p w14:paraId="5A1C13D3" w14:textId="77777777" w:rsidR="00245406" w:rsidRDefault="00245406" w:rsidP="00245406">
      <w:pPr>
        <w:pStyle w:val="Subsection"/>
      </w:pPr>
      <w:r w:rsidRPr="00A23BF8">
        <w:rPr>
          <w:b/>
        </w:rPr>
        <w:t>(b)</w:t>
      </w:r>
      <w:r w:rsidRPr="00DE6553">
        <w:t xml:space="preserve"> If a document is faxed or emailed, it must be received by the division by 11:59 p.m. Pacific </w:t>
      </w:r>
      <w:r>
        <w:t>T</w:t>
      </w:r>
      <w:r w:rsidRPr="00DE6553">
        <w:t>ime to be considered filed on that date.</w:t>
      </w:r>
    </w:p>
    <w:p w14:paraId="02315993" w14:textId="77777777" w:rsidR="00245406" w:rsidRDefault="00245406" w:rsidP="00245406">
      <w:pPr>
        <w:pStyle w:val="Subsection"/>
      </w:pPr>
      <w:r w:rsidRPr="00A23BF8">
        <w:rPr>
          <w:b/>
        </w:rPr>
        <w:t>(c)</w:t>
      </w:r>
      <w:r w:rsidRPr="00DE6553">
        <w:t xml:space="preserve"> If a document is delivered, it must be delivered during regular business hours to be considered filed on that date. </w:t>
      </w:r>
    </w:p>
    <w:p w14:paraId="3A4620AA" w14:textId="052E870A" w:rsidR="00245406" w:rsidRDefault="00245406" w:rsidP="00245406">
      <w:pPr>
        <w:pStyle w:val="Subsection"/>
      </w:pPr>
      <w:r w:rsidRPr="00A23BF8">
        <w:rPr>
          <w:b/>
        </w:rPr>
        <w:t>(d)</w:t>
      </w:r>
      <w:r w:rsidRPr="00DE6553">
        <w:t xml:space="preserve"> The date and time of receipt for electronic filings is determined under ORS 84.043.</w:t>
      </w:r>
    </w:p>
    <w:p w14:paraId="2F5FDF72" w14:textId="77777777" w:rsidR="00245406" w:rsidRPr="00DE6553" w:rsidRDefault="00245406" w:rsidP="00245406">
      <w:pPr>
        <w:pStyle w:val="Subsection"/>
        <w:spacing w:after="480"/>
      </w:pPr>
      <w:r w:rsidRPr="00A23BF8">
        <w:rPr>
          <w:b/>
        </w:rPr>
        <w:t>(e)</w:t>
      </w:r>
      <w:r w:rsidRPr="00DE6553">
        <w:t xml:space="preserve"> Time periods allowed for a filing or submission to the division are calculated in calendar days. The first day is not included. The last day is included unless it is a Saturday, Sunday, or legal holiday. In that case, the period runs until the end of the next day that is not a Saturday, Sunday, or legal holiday. Legal holidays are those listed in ORS 187.010 and 187.020.</w:t>
      </w:r>
      <w:r>
        <w:t xml:space="preserve"> </w:t>
      </w:r>
    </w:p>
    <w:p w14:paraId="0C0BE00D" w14:textId="77777777" w:rsidR="00245406" w:rsidRDefault="00245406" w:rsidP="00245406">
      <w:pPr>
        <w:pStyle w:val="Hist"/>
      </w:pPr>
      <w:r w:rsidRPr="00BD1416">
        <w:lastRenderedPageBreak/>
        <w:t>Stat. Auth.: ORS 656.260, 656.726(4)</w:t>
      </w:r>
    </w:p>
    <w:p w14:paraId="3E9EF8B6" w14:textId="77777777" w:rsidR="00245406" w:rsidRPr="00BD1416" w:rsidRDefault="00245406" w:rsidP="00245406">
      <w:pPr>
        <w:pStyle w:val="Hist"/>
      </w:pPr>
      <w:r w:rsidRPr="00BD1416">
        <w:t>Stats. Implemented: ORS 656.260</w:t>
      </w:r>
    </w:p>
    <w:p w14:paraId="73B83B7A" w14:textId="77777777" w:rsidR="00245406" w:rsidRDefault="00245406" w:rsidP="00245406">
      <w:pPr>
        <w:pStyle w:val="Hist"/>
      </w:pPr>
      <w:r w:rsidRPr="00BD1416">
        <w:t xml:space="preserve">Hist: </w:t>
      </w:r>
      <w:r>
        <w:t>Amended 3/11/19, as Admin. Order 19-053, eff. 4/1/19</w:t>
      </w:r>
    </w:p>
    <w:p w14:paraId="7DCE9D98" w14:textId="77777777" w:rsidR="00245406" w:rsidRPr="00BD1416" w:rsidRDefault="00245406" w:rsidP="00245406">
      <w:pPr>
        <w:pStyle w:val="Hist"/>
        <w:tabs>
          <w:tab w:val="left" w:pos="5490"/>
        </w:tabs>
      </w:pPr>
      <w:r>
        <w:t>Amended 3/3/21, as Admin. Order 21-053, eff. 4/1/21</w:t>
      </w:r>
    </w:p>
    <w:p w14:paraId="7A80CE2C" w14:textId="77777777" w:rsidR="00245406" w:rsidRPr="00D12E4C" w:rsidRDefault="00245406" w:rsidP="00245406">
      <w:pPr>
        <w:pStyle w:val="Hist"/>
      </w:pPr>
      <w:bookmarkStart w:id="22" w:name="_Toc317172175"/>
      <w:bookmarkStart w:id="23" w:name="_Toc351014072"/>
      <w:bookmarkStart w:id="24" w:name="_Toc443393072"/>
      <w:bookmarkStart w:id="25" w:name="_Toc372038371"/>
      <w:r>
        <w:t xml:space="preserve">See also the </w:t>
      </w:r>
      <w:r w:rsidRPr="0054402A">
        <w:rPr>
          <w:i/>
        </w:rPr>
        <w:t>Index to Rule History</w:t>
      </w:r>
      <w:r>
        <w:t xml:space="preserve">: </w:t>
      </w:r>
      <w:hyperlink r:id="rId11" w:history="1">
        <w:r w:rsidRPr="00AC791D">
          <w:rPr>
            <w:rStyle w:val="Hyperlink"/>
          </w:rPr>
          <w:t>https://wcd.oregon.gov/laws/Documents/Rule_history/436_history.pdf</w:t>
        </w:r>
      </w:hyperlink>
      <w:r>
        <w:t>.</w:t>
      </w:r>
    </w:p>
    <w:p w14:paraId="3A7254DD" w14:textId="77777777" w:rsidR="00245406" w:rsidRDefault="00245406" w:rsidP="00245406">
      <w:pPr>
        <w:pStyle w:val="Heading1"/>
        <w:spacing w:before="360"/>
      </w:pPr>
      <w:bookmarkStart w:id="26" w:name="_Toc65659699"/>
      <w:bookmarkStart w:id="27" w:name="_Toc128743900"/>
      <w:r w:rsidRPr="00A937CF">
        <w:rPr>
          <w:rStyle w:val="Footrule"/>
        </w:rPr>
        <w:t>436-015-0005</w:t>
      </w:r>
      <w:r w:rsidRPr="00A937CF">
        <w:tab/>
        <w:t>Definitions</w:t>
      </w:r>
      <w:bookmarkEnd w:id="22"/>
      <w:bookmarkEnd w:id="23"/>
      <w:bookmarkEnd w:id="24"/>
      <w:bookmarkEnd w:id="25"/>
      <w:bookmarkEnd w:id="26"/>
      <w:bookmarkEnd w:id="27"/>
    </w:p>
    <w:p w14:paraId="4F2E64E5" w14:textId="77777777" w:rsidR="00245406" w:rsidRDefault="00245406" w:rsidP="00245406">
      <w:pPr>
        <w:pStyle w:val="Rule-no-indent"/>
      </w:pPr>
      <w:r>
        <w:t>Unless a term is specifically defined elsewhere in these rules or the context otherwise requires, the definitions of ORS chapter 656 and OAR 436-010-0005 are hereby incorporated by reference and made a part of these rules.</w:t>
      </w:r>
    </w:p>
    <w:p w14:paraId="41E19163" w14:textId="77777777" w:rsidR="00245406" w:rsidRDefault="00245406" w:rsidP="00245406">
      <w:pPr>
        <w:pStyle w:val="Section"/>
        <w:spacing w:after="360"/>
        <w:rPr>
          <w:color w:val="FFFFFF"/>
        </w:rPr>
      </w:pPr>
      <w:r w:rsidRPr="00822343">
        <w:rPr>
          <w:b/>
        </w:rPr>
        <w:t>(1)</w:t>
      </w:r>
      <w:r>
        <w:t xml:space="preserve"> </w:t>
      </w:r>
      <w:r>
        <w:rPr>
          <w:b/>
          <w:bCs/>
        </w:rPr>
        <w:t xml:space="preserve">“Administrative review” </w:t>
      </w:r>
      <w:r>
        <w:t xml:space="preserve">means any decision making process of the director requested by a party aggrieved with an action taken under these rules except the hearing process described in OAR 436-001. </w:t>
      </w:r>
    </w:p>
    <w:p w14:paraId="059367E6" w14:textId="11C9B53C" w:rsidR="00245406" w:rsidRDefault="00245406" w:rsidP="00245406">
      <w:pPr>
        <w:pStyle w:val="Section"/>
        <w:spacing w:after="360"/>
      </w:pPr>
      <w:r>
        <w:rPr>
          <w:b/>
          <w:bCs/>
        </w:rPr>
        <w:t xml:space="preserve">(2) “Come-along provider” </w:t>
      </w:r>
      <w:r>
        <w:t xml:space="preserve">means a primary care physician, a chiropractic physician, </w:t>
      </w:r>
      <w:r w:rsidR="00296AAA">
        <w:t>physician</w:t>
      </w:r>
      <w:r w:rsidR="00DA055F">
        <w:t xml:space="preserve"> associate</w:t>
      </w:r>
      <w:r w:rsidR="00296AAA">
        <w:t xml:space="preserve">, </w:t>
      </w:r>
      <w:r>
        <w:t xml:space="preserve">or a nurse practitioner who is not a managed care organization (MCO) panel provider and who is authorized to continue to treat the worker when the worker becomes enrolled in an MCO. </w:t>
      </w:r>
    </w:p>
    <w:p w14:paraId="0305895F" w14:textId="77777777" w:rsidR="00245406" w:rsidRDefault="00245406" w:rsidP="00245406">
      <w:pPr>
        <w:pStyle w:val="Section"/>
        <w:spacing w:after="360"/>
      </w:pPr>
      <w:r w:rsidRPr="0031285C">
        <w:rPr>
          <w:b/>
        </w:rPr>
        <w:t>(</w:t>
      </w:r>
      <w:r>
        <w:rPr>
          <w:b/>
        </w:rPr>
        <w:t>3</w:t>
      </w:r>
      <w:r w:rsidRPr="0031285C">
        <w:rPr>
          <w:b/>
        </w:rPr>
        <w:t xml:space="preserve">) “Coordinated </w:t>
      </w:r>
      <w:r>
        <w:rPr>
          <w:b/>
        </w:rPr>
        <w:t>h</w:t>
      </w:r>
      <w:r w:rsidRPr="0031285C">
        <w:rPr>
          <w:b/>
        </w:rPr>
        <w:t xml:space="preserve">ealth </w:t>
      </w:r>
      <w:r>
        <w:rPr>
          <w:b/>
        </w:rPr>
        <w:t>c</w:t>
      </w:r>
      <w:r w:rsidRPr="0031285C">
        <w:rPr>
          <w:b/>
        </w:rPr>
        <w:t xml:space="preserve">are </w:t>
      </w:r>
      <w:r>
        <w:rPr>
          <w:b/>
        </w:rPr>
        <w:t>p</w:t>
      </w:r>
      <w:r w:rsidRPr="0031285C">
        <w:rPr>
          <w:b/>
        </w:rPr>
        <w:t>rogram”</w:t>
      </w:r>
      <w:r w:rsidRPr="00EE280F">
        <w:t xml:space="preserve"> means an employer program providing for the coordination of a separate policy of group health insurance coverage with the medical portion of workers’ compensation coverage, for some or all of the employer’s workers, which provides worker</w:t>
      </w:r>
      <w:r>
        <w:t>s</w:t>
      </w:r>
      <w:r w:rsidRPr="00EE280F">
        <w:t xml:space="preserve"> with health</w:t>
      </w:r>
      <w:r>
        <w:t xml:space="preserve"> care benefits even if a worker</w:t>
      </w:r>
      <w:r w:rsidRPr="00EE280F">
        <w:t>s</w:t>
      </w:r>
      <w:r>
        <w:t>’</w:t>
      </w:r>
      <w:r w:rsidRPr="00EE280F">
        <w:t xml:space="preserve"> compensation claim is denied.</w:t>
      </w:r>
      <w:r>
        <w:t xml:space="preserve"> </w:t>
      </w:r>
    </w:p>
    <w:p w14:paraId="0673B870" w14:textId="77777777" w:rsidR="00245406" w:rsidRDefault="00245406" w:rsidP="00245406">
      <w:pPr>
        <w:pStyle w:val="Section"/>
        <w:spacing w:after="360"/>
      </w:pPr>
      <w:r w:rsidRPr="00B77915">
        <w:rPr>
          <w:b/>
        </w:rPr>
        <w:t>(4) “Division”</w:t>
      </w:r>
      <w:r>
        <w:t xml:space="preserve"> means the Workers’ Compensation Division of the Department of Consumer and Business Services.</w:t>
      </w:r>
    </w:p>
    <w:p w14:paraId="207759A3" w14:textId="77777777" w:rsidR="00245406" w:rsidRDefault="00245406" w:rsidP="00245406">
      <w:pPr>
        <w:pStyle w:val="Section"/>
        <w:spacing w:after="360"/>
        <w:rPr>
          <w:color w:val="FFFFFF"/>
        </w:rPr>
      </w:pPr>
      <w:r w:rsidRPr="0031285C">
        <w:rPr>
          <w:b/>
        </w:rPr>
        <w:t>(</w:t>
      </w:r>
      <w:r>
        <w:rPr>
          <w:b/>
        </w:rPr>
        <w:t>5</w:t>
      </w:r>
      <w:r w:rsidRPr="0031285C">
        <w:rPr>
          <w:b/>
        </w:rPr>
        <w:t xml:space="preserve">) </w:t>
      </w:r>
      <w:r w:rsidRPr="0024403E">
        <w:rPr>
          <w:b/>
        </w:rPr>
        <w:t>“</w:t>
      </w:r>
      <w:r w:rsidRPr="0075310E">
        <w:rPr>
          <w:b/>
        </w:rPr>
        <w:t>Geographic service area (GSA)”</w:t>
      </w:r>
      <w:r w:rsidRPr="0075310E">
        <w:t xml:space="preserve"> means an area of the state in which a managed care organization may be authorized by the director of the Department of Consumer and Business Services to provide managed care services. There are 15 geographic service areas in Oregon.</w:t>
      </w:r>
      <w:r>
        <w:t xml:space="preserve"> </w:t>
      </w:r>
    </w:p>
    <w:p w14:paraId="1DB68E7C" w14:textId="77777777" w:rsidR="00245406" w:rsidRPr="00395A85" w:rsidRDefault="00245406" w:rsidP="00245406">
      <w:pPr>
        <w:pStyle w:val="Section"/>
        <w:spacing w:after="360"/>
      </w:pPr>
      <w:r>
        <w:rPr>
          <w:b/>
        </w:rPr>
        <w:t xml:space="preserve">(6) “Good cause” </w:t>
      </w:r>
      <w:r>
        <w:t>means circumstances that are outside the control of a party or circumstances that are considered to be extenuating by the division.</w:t>
      </w:r>
    </w:p>
    <w:p w14:paraId="7F84F230" w14:textId="77777777" w:rsidR="00245406" w:rsidRDefault="00245406" w:rsidP="00245406">
      <w:pPr>
        <w:pStyle w:val="Section"/>
        <w:spacing w:after="360"/>
        <w:rPr>
          <w:color w:val="FFFFFF"/>
        </w:rPr>
      </w:pPr>
      <w:r>
        <w:rPr>
          <w:b/>
        </w:rPr>
        <w:t>(7</w:t>
      </w:r>
      <w:r w:rsidRPr="0031285C">
        <w:rPr>
          <w:b/>
        </w:rPr>
        <w:t>) “Group of medical service providers”</w:t>
      </w:r>
      <w:r>
        <w:t xml:space="preserve"> means individuals duly licensed to practice one or more of the healing arts who join together to provide medical services through a managed care organization, whether or not such providers have an ownership interest in the managed care organization. </w:t>
      </w:r>
    </w:p>
    <w:p w14:paraId="2A4C1A68" w14:textId="77777777" w:rsidR="00245406" w:rsidRDefault="00245406" w:rsidP="00245406">
      <w:pPr>
        <w:pStyle w:val="Section"/>
        <w:spacing w:after="360"/>
        <w:rPr>
          <w:color w:val="FFFFFF"/>
        </w:rPr>
      </w:pPr>
      <w:r>
        <w:rPr>
          <w:b/>
        </w:rPr>
        <w:t>(8)</w:t>
      </w:r>
      <w:r w:rsidRPr="0031285C">
        <w:rPr>
          <w:b/>
        </w:rPr>
        <w:t xml:space="preserve"> “Health care provider”</w:t>
      </w:r>
      <w:r>
        <w:t xml:space="preserve"> means an entity or group of entities, organized to provide health care services or to provide administrative support services to entities providing health care services. An entity solely organized to become an MCO under these rules is not, in and of itself, a health care provider. </w:t>
      </w:r>
    </w:p>
    <w:p w14:paraId="449DC67F" w14:textId="77777777" w:rsidR="00245406" w:rsidRDefault="00245406" w:rsidP="00245406">
      <w:pPr>
        <w:pStyle w:val="Section"/>
        <w:spacing w:after="360"/>
      </w:pPr>
      <w:r w:rsidRPr="0031285C">
        <w:rPr>
          <w:b/>
        </w:rPr>
        <w:lastRenderedPageBreak/>
        <w:t>(</w:t>
      </w:r>
      <w:r>
        <w:rPr>
          <w:b/>
        </w:rPr>
        <w:t>9</w:t>
      </w:r>
      <w:r w:rsidRPr="0031285C">
        <w:rPr>
          <w:b/>
        </w:rPr>
        <w:t>)</w:t>
      </w:r>
      <w:r>
        <w:t xml:space="preserve"> </w:t>
      </w:r>
      <w:r>
        <w:rPr>
          <w:b/>
          <w:bCs/>
        </w:rPr>
        <w:t xml:space="preserve">“Insurer” </w:t>
      </w:r>
      <w:r>
        <w:t xml:space="preserve">means the State Accident Insurance Fund Corporation; an insurer authorized under ORS chapter 731 to transact workers’ compensation insurance in the state; or an employer or employer group that has been certified under ORS 656.430 and meets the qualifications of a self-insured employer under ORS 656.407. </w:t>
      </w:r>
    </w:p>
    <w:p w14:paraId="73D4D13F" w14:textId="77777777" w:rsidR="00245406" w:rsidRDefault="00245406" w:rsidP="00245406">
      <w:pPr>
        <w:pStyle w:val="Section"/>
        <w:spacing w:after="360"/>
        <w:rPr>
          <w:color w:val="FFFFFF"/>
        </w:rPr>
      </w:pPr>
      <w:r w:rsidRPr="0031285C">
        <w:rPr>
          <w:b/>
        </w:rPr>
        <w:t>(</w:t>
      </w:r>
      <w:r>
        <w:rPr>
          <w:b/>
        </w:rPr>
        <w:t>10</w:t>
      </w:r>
      <w:r w:rsidRPr="0031285C">
        <w:rPr>
          <w:b/>
        </w:rPr>
        <w:t xml:space="preserve">) “Managed care organization” </w:t>
      </w:r>
      <w:r>
        <w:rPr>
          <w:b/>
        </w:rPr>
        <w:t>(</w:t>
      </w:r>
      <w:r w:rsidRPr="0031285C">
        <w:rPr>
          <w:b/>
        </w:rPr>
        <w:t>“MCO”</w:t>
      </w:r>
      <w:r>
        <w:rPr>
          <w:b/>
        </w:rPr>
        <w:t>)</w:t>
      </w:r>
      <w:r>
        <w:t xml:space="preserve"> means an organization formed to provide medical services and certified </w:t>
      </w:r>
      <w:r w:rsidRPr="00240391">
        <w:t xml:space="preserve">under </w:t>
      </w:r>
      <w:r>
        <w:t xml:space="preserve">these rules. </w:t>
      </w:r>
    </w:p>
    <w:p w14:paraId="466C594B" w14:textId="77777777" w:rsidR="00245406" w:rsidRDefault="00245406" w:rsidP="00245406">
      <w:pPr>
        <w:pStyle w:val="Section"/>
        <w:spacing w:after="360"/>
      </w:pPr>
      <w:r>
        <w:rPr>
          <w:b/>
          <w:bCs/>
        </w:rPr>
        <w:t xml:space="preserve">(11) “Medical provider” </w:t>
      </w:r>
      <w:r>
        <w:t xml:space="preserve">means a medical service provider, a hospital, a medical clinic, or a vendor of medical services. </w:t>
      </w:r>
    </w:p>
    <w:p w14:paraId="45AA7261" w14:textId="77777777" w:rsidR="00245406" w:rsidRDefault="00245406" w:rsidP="00245406">
      <w:pPr>
        <w:pStyle w:val="Section"/>
        <w:spacing w:after="360"/>
      </w:pPr>
      <w:r>
        <w:rPr>
          <w:b/>
          <w:bCs/>
        </w:rPr>
        <w:t xml:space="preserve">(12) “Medical service” </w:t>
      </w:r>
      <w:r>
        <w:t xml:space="preserve">means any medical treatment or any medical, surgical, diagnostic, chiropractic, dental, hospital, nursing, ambulance, and other related services, and drugs, medicine, crutches and prosthetic appliances, braces and supports, and, where necessary, physical restorative services. </w:t>
      </w:r>
    </w:p>
    <w:p w14:paraId="36F2CECD" w14:textId="77777777" w:rsidR="00245406" w:rsidRDefault="00245406" w:rsidP="00245406">
      <w:pPr>
        <w:pStyle w:val="Section"/>
        <w:spacing w:after="360"/>
      </w:pPr>
      <w:r>
        <w:rPr>
          <w:b/>
          <w:bCs/>
        </w:rPr>
        <w:t xml:space="preserve">(13) “Medical service provider” </w:t>
      </w:r>
      <w:r>
        <w:t xml:space="preserve">means a person duly licensed to practice one or more of the healing arts. </w:t>
      </w:r>
    </w:p>
    <w:p w14:paraId="1BF466F7" w14:textId="77777777" w:rsidR="00245406" w:rsidRDefault="00245406" w:rsidP="00245406">
      <w:pPr>
        <w:pStyle w:val="Section"/>
        <w:spacing w:after="120"/>
      </w:pPr>
      <w:r w:rsidRPr="0031285C">
        <w:rPr>
          <w:b/>
        </w:rPr>
        <w:t>(</w:t>
      </w:r>
      <w:r>
        <w:rPr>
          <w:b/>
        </w:rPr>
        <w:t>14</w:t>
      </w:r>
      <w:r w:rsidRPr="0031285C">
        <w:rPr>
          <w:b/>
        </w:rPr>
        <w:t>) “Non-qualifying employer”</w:t>
      </w:r>
      <w:r>
        <w:t xml:space="preserve"> means either: </w:t>
      </w:r>
    </w:p>
    <w:p w14:paraId="0A1ED911" w14:textId="77777777" w:rsidR="00245406" w:rsidRDefault="00245406" w:rsidP="00245406">
      <w:pPr>
        <w:pStyle w:val="Subsection"/>
      </w:pPr>
      <w:r w:rsidRPr="0031285C">
        <w:rPr>
          <w:b/>
        </w:rPr>
        <w:t>(a)</w:t>
      </w:r>
      <w:r>
        <w:t xml:space="preserve"> An insurer </w:t>
      </w:r>
      <w:r w:rsidRPr="00240391">
        <w:t xml:space="preserve">as defined </w:t>
      </w:r>
      <w:r>
        <w:t xml:space="preserve">in this rule, with respect to managed care services to be provided to any subject worker; or </w:t>
      </w:r>
    </w:p>
    <w:p w14:paraId="5C7A11A7" w14:textId="77777777" w:rsidR="00245406" w:rsidRDefault="00245406" w:rsidP="00245406">
      <w:pPr>
        <w:pStyle w:val="Subsection"/>
        <w:spacing w:after="360"/>
        <w:rPr>
          <w:color w:val="FFFFFF"/>
        </w:rPr>
      </w:pPr>
      <w:r w:rsidRPr="0031285C">
        <w:rPr>
          <w:b/>
        </w:rPr>
        <w:t>(b)</w:t>
      </w:r>
      <w:r>
        <w:t xml:space="preserve"> An employer as defined under ORS 656.005(13), other than a health care provider, with respect to managed care services to such employer’s employees. </w:t>
      </w:r>
    </w:p>
    <w:p w14:paraId="52042183" w14:textId="77777777" w:rsidR="00245406" w:rsidRDefault="00245406" w:rsidP="00245406">
      <w:pPr>
        <w:pStyle w:val="Section"/>
        <w:spacing w:after="360"/>
        <w:rPr>
          <w:color w:val="FFFFFF"/>
        </w:rPr>
      </w:pPr>
      <w:r w:rsidRPr="0031285C">
        <w:rPr>
          <w:b/>
        </w:rPr>
        <w:t>(</w:t>
      </w:r>
      <w:r>
        <w:rPr>
          <w:b/>
        </w:rPr>
        <w:t>15</w:t>
      </w:r>
      <w:r w:rsidRPr="0031285C">
        <w:rPr>
          <w:b/>
        </w:rPr>
        <w:t>) “Primary care physician”</w:t>
      </w:r>
      <w:r>
        <w:t xml:space="preserve"> means a physician qualified to be an attending physician according to ORS 656.005(12)(b)(A) and who is a general practitioner, family practitioner, or internal medicine practitioner. </w:t>
      </w:r>
    </w:p>
    <w:p w14:paraId="0386835F" w14:textId="77777777" w:rsidR="00245406" w:rsidRPr="002F6E1E" w:rsidRDefault="00245406" w:rsidP="00245406">
      <w:pPr>
        <w:pStyle w:val="Section"/>
      </w:pPr>
      <w:r>
        <w:rPr>
          <w:b/>
        </w:rPr>
        <w:t xml:space="preserve">(16) “Show-cause hearing” </w:t>
      </w:r>
      <w:r w:rsidRPr="002F6E1E">
        <w:t>means an informal meeting with the director</w:t>
      </w:r>
      <w:r>
        <w:t xml:space="preserve"> or the director’s designee where the MCO is provided an opportunity to explain and present evidence regarding any proposed orders by the director to suspend or revoke the MCO’s certification. </w:t>
      </w:r>
    </w:p>
    <w:p w14:paraId="5A6A92C0" w14:textId="77777777" w:rsidR="00245406" w:rsidRPr="007F2ADC" w:rsidRDefault="00245406" w:rsidP="00245406">
      <w:pPr>
        <w:pStyle w:val="Hist"/>
      </w:pPr>
      <w:bookmarkStart w:id="28" w:name="_Toc317172177"/>
      <w:bookmarkStart w:id="29" w:name="_Toc351014074"/>
      <w:bookmarkStart w:id="30" w:name="_Toc107299722"/>
      <w:bookmarkStart w:id="31" w:name="_Toc114907791"/>
      <w:bookmarkStart w:id="32" w:name="_Toc149105054"/>
      <w:r w:rsidRPr="007F2ADC">
        <w:rPr>
          <w:bCs/>
        </w:rPr>
        <w:t>Stat. Auth.:</w:t>
      </w:r>
      <w:r w:rsidRPr="007F2ADC">
        <w:t xml:space="preserve"> ORS 656.260, 656.726(4)</w:t>
      </w:r>
    </w:p>
    <w:p w14:paraId="458CB547" w14:textId="77777777" w:rsidR="00245406" w:rsidRPr="007F2ADC" w:rsidRDefault="00245406" w:rsidP="00245406">
      <w:pPr>
        <w:pStyle w:val="Hist"/>
      </w:pPr>
      <w:r w:rsidRPr="007F2ADC">
        <w:rPr>
          <w:bCs/>
        </w:rPr>
        <w:t>Stats. Implemented:</w:t>
      </w:r>
      <w:r w:rsidRPr="007F2ADC">
        <w:t xml:space="preserve"> ORS 656.260</w:t>
      </w:r>
    </w:p>
    <w:p w14:paraId="780BB65F" w14:textId="222AFCB8" w:rsidR="00245406" w:rsidRDefault="00245406" w:rsidP="00245406">
      <w:pPr>
        <w:pStyle w:val="Hist"/>
      </w:pPr>
      <w:r w:rsidRPr="007F2ADC">
        <w:rPr>
          <w:bCs/>
        </w:rPr>
        <w:t>Hist:</w:t>
      </w:r>
      <w:r w:rsidRPr="007F2ADC">
        <w:t xml:space="preserve"> </w:t>
      </w:r>
      <w:r>
        <w:t>Amended 3/13/18, as Admin. Order 18-055, eff. 4/1/18</w:t>
      </w:r>
    </w:p>
    <w:p w14:paraId="7460632E" w14:textId="77777777" w:rsidR="00245406" w:rsidRDefault="00245406" w:rsidP="00245406">
      <w:pPr>
        <w:pStyle w:val="Hist"/>
      </w:pPr>
      <w:r>
        <w:t>Amended 3/11/19, as Admin. Order 19-053, eff. 4/1/19</w:t>
      </w:r>
    </w:p>
    <w:p w14:paraId="30C9C18A" w14:textId="77777777" w:rsidR="00120CBC" w:rsidRDefault="00120CBC" w:rsidP="00120CBC">
      <w:pPr>
        <w:pStyle w:val="Hist"/>
        <w:suppressLineNumbers/>
        <w:suppressAutoHyphens/>
      </w:pPr>
      <w:r w:rsidRPr="000A2F2E">
        <w:t xml:space="preserve">Amended </w:t>
      </w:r>
      <w:r w:rsidR="000A2F2E" w:rsidRPr="000A2F2E">
        <w:t>11</w:t>
      </w:r>
      <w:r w:rsidRPr="000A2F2E">
        <w:t>/</w:t>
      </w:r>
      <w:r w:rsidR="000A2F2E" w:rsidRPr="000A2F2E">
        <w:t>22</w:t>
      </w:r>
      <w:r w:rsidRPr="000A2F2E">
        <w:t>/23 as Admin. Order 23-05</w:t>
      </w:r>
      <w:r w:rsidR="000A2F2E" w:rsidRPr="000A2F2E">
        <w:t>6</w:t>
      </w:r>
      <w:r w:rsidRPr="000A2F2E">
        <w:t>, eff. 1/1/2024</w:t>
      </w:r>
    </w:p>
    <w:p w14:paraId="7368410F" w14:textId="21ACCF2B" w:rsidR="003B5CA3" w:rsidRDefault="008E26D5" w:rsidP="00120CBC">
      <w:pPr>
        <w:pStyle w:val="Hist"/>
        <w:suppressLineNumbers/>
        <w:suppressAutoHyphens/>
      </w:pPr>
      <w:r w:rsidRPr="00907CD8">
        <w:t>Statutory minor correction</w:t>
      </w:r>
      <w:r w:rsidR="00E23047">
        <w:t xml:space="preserve"> (physician assistant name change)</w:t>
      </w:r>
      <w:r w:rsidRPr="00907CD8">
        <w:t xml:space="preserve">– ORS 183.335(7), (WCD </w:t>
      </w:r>
      <w:r w:rsidR="00E23047">
        <w:t>10</w:t>
      </w:r>
      <w:r w:rsidRPr="00907CD8">
        <w:t>-2024) filed and eff</w:t>
      </w:r>
      <w:r w:rsidR="00E23047">
        <w:t>.</w:t>
      </w:r>
      <w:r w:rsidRPr="00907CD8">
        <w:t xml:space="preserve"> </w:t>
      </w:r>
      <w:r w:rsidR="003B5CA3" w:rsidRPr="00907CD8">
        <w:t>6/6/24</w:t>
      </w:r>
    </w:p>
    <w:p w14:paraId="47129F47" w14:textId="023A738D" w:rsidR="00245406" w:rsidRPr="00D12E4C" w:rsidRDefault="00366B4A" w:rsidP="00245406">
      <w:pPr>
        <w:pStyle w:val="Hist"/>
      </w:pPr>
      <w:r w:rsidRPr="000A2F2E">
        <w:t xml:space="preserve">Amended </w:t>
      </w:r>
      <w:r>
        <w:t>4</w:t>
      </w:r>
      <w:r w:rsidRPr="000A2F2E">
        <w:t>/</w:t>
      </w:r>
      <w:r>
        <w:t>8</w:t>
      </w:r>
      <w:r w:rsidRPr="000A2F2E">
        <w:t>/</w:t>
      </w:r>
      <w:r>
        <w:t>26</w:t>
      </w:r>
      <w:r w:rsidRPr="000A2F2E">
        <w:t xml:space="preserve"> as Admin. Order 2</w:t>
      </w:r>
      <w:r>
        <w:t>6</w:t>
      </w:r>
      <w:r w:rsidRPr="000A2F2E">
        <w:t xml:space="preserve">-056, eff. </w:t>
      </w:r>
      <w:r>
        <w:t>4</w:t>
      </w:r>
      <w:r w:rsidRPr="000A2F2E">
        <w:t>/</w:t>
      </w:r>
      <w:r>
        <w:t>8</w:t>
      </w:r>
      <w:r w:rsidRPr="000A2F2E">
        <w:t>/202</w:t>
      </w:r>
      <w:r>
        <w:t>6</w:t>
      </w:r>
      <w:bookmarkStart w:id="33" w:name="_Toc372038373"/>
      <w:bookmarkStart w:id="34" w:name="_Toc503879260"/>
      <w:bookmarkStart w:id="35" w:name="_Toc351014075"/>
      <w:bookmarkStart w:id="36" w:name="_Toc372038374"/>
      <w:bookmarkStart w:id="37" w:name="_Toc443393074"/>
      <w:bookmarkEnd w:id="28"/>
      <w:bookmarkEnd w:id="29"/>
      <w:bookmarkEnd w:id="30"/>
      <w:bookmarkEnd w:id="31"/>
      <w:bookmarkEnd w:id="32"/>
      <w:r w:rsidR="00245406">
        <w:t xml:space="preserve">See also the </w:t>
      </w:r>
      <w:r w:rsidR="00245406" w:rsidRPr="0054402A">
        <w:rPr>
          <w:i/>
        </w:rPr>
        <w:t>Index to Rule History</w:t>
      </w:r>
      <w:r w:rsidR="00245406">
        <w:t xml:space="preserve">: </w:t>
      </w:r>
      <w:hyperlink r:id="rId12" w:history="1">
        <w:r w:rsidR="00245406" w:rsidRPr="00AC791D">
          <w:rPr>
            <w:rStyle w:val="Hyperlink"/>
          </w:rPr>
          <w:t>https://wcd.oregon.gov/laws/Documents/Rule_history/436_history.pdf</w:t>
        </w:r>
      </w:hyperlink>
      <w:r w:rsidR="00245406">
        <w:t>.</w:t>
      </w:r>
    </w:p>
    <w:p w14:paraId="30753FF5" w14:textId="77777777" w:rsidR="00245406" w:rsidRDefault="00245406" w:rsidP="00245406">
      <w:pPr>
        <w:pStyle w:val="Heading1"/>
        <w:spacing w:before="360" w:after="120"/>
      </w:pPr>
      <w:bookmarkStart w:id="38" w:name="_Toc65659700"/>
      <w:bookmarkStart w:id="39" w:name="_Toc128743901"/>
      <w:r w:rsidRPr="00144B00">
        <w:rPr>
          <w:rStyle w:val="Footrule"/>
        </w:rPr>
        <w:lastRenderedPageBreak/>
        <w:t>436-015-0007</w:t>
      </w:r>
      <w:r w:rsidRPr="00144B00">
        <w:tab/>
        <w:t>Ent</w:t>
      </w:r>
      <w:r>
        <w:t>ities Allowed to Manage Care</w:t>
      </w:r>
      <w:bookmarkEnd w:id="33"/>
      <w:bookmarkEnd w:id="34"/>
      <w:bookmarkEnd w:id="38"/>
      <w:bookmarkEnd w:id="39"/>
    </w:p>
    <w:p w14:paraId="1D2379B1" w14:textId="77777777" w:rsidR="00245406" w:rsidRDefault="00245406" w:rsidP="00245406">
      <w:pPr>
        <w:pStyle w:val="Section"/>
        <w:spacing w:after="360"/>
      </w:pPr>
      <w:r w:rsidRPr="004639E7">
        <w:rPr>
          <w:b/>
        </w:rPr>
        <w:t>(1)</w:t>
      </w:r>
      <w:r>
        <w:t xml:space="preserve"> </w:t>
      </w:r>
      <w:r w:rsidRPr="002674AE">
        <w:t>Only an MCO may provide managed care services as described in ORS 656.260(4)(d</w:t>
      </w:r>
      <w:r w:rsidRPr="00783FB0">
        <w:t>)</w:t>
      </w:r>
      <w:r w:rsidRPr="002674AE">
        <w:t xml:space="preserve"> and (21)(a), except as allowed under </w:t>
      </w:r>
      <w:r>
        <w:t xml:space="preserve">OAR </w:t>
      </w:r>
      <w:r w:rsidRPr="002674AE">
        <w:t xml:space="preserve">436-015-0009. </w:t>
      </w:r>
    </w:p>
    <w:p w14:paraId="75002D0D" w14:textId="77777777" w:rsidR="00245406" w:rsidRDefault="00245406" w:rsidP="00245406">
      <w:pPr>
        <w:pStyle w:val="Section"/>
      </w:pPr>
      <w:r w:rsidRPr="004639E7">
        <w:rPr>
          <w:b/>
        </w:rPr>
        <w:t>(2)</w:t>
      </w:r>
      <w:r>
        <w:t xml:space="preserve"> </w:t>
      </w:r>
      <w:r w:rsidRPr="002674AE">
        <w:t>An insurer or someone acting on behalf of an insurer may not manage the care of workers by limiting the choice of medical providers, or by requiring medical providers to abide by specific treatment standards, treatment guidelines, or treatment protocols.</w:t>
      </w:r>
    </w:p>
    <w:p w14:paraId="22CD3CF1" w14:textId="77777777" w:rsidR="00245406" w:rsidRPr="00247E92" w:rsidRDefault="00245406" w:rsidP="00245406">
      <w:pPr>
        <w:pStyle w:val="Hist"/>
      </w:pPr>
      <w:r w:rsidRPr="00247E92">
        <w:rPr>
          <w:b/>
        </w:rPr>
        <w:t>Stat. Auth.:</w:t>
      </w:r>
      <w:r w:rsidRPr="00247E92">
        <w:t xml:space="preserve"> ORS </w:t>
      </w:r>
      <w:r w:rsidRPr="00240391">
        <w:t xml:space="preserve">656.260, </w:t>
      </w:r>
      <w:r w:rsidRPr="00247E92">
        <w:t>656.726(4)</w:t>
      </w:r>
    </w:p>
    <w:p w14:paraId="36A7AEB6" w14:textId="77777777" w:rsidR="00245406" w:rsidRPr="00247E92" w:rsidRDefault="00245406" w:rsidP="00245406">
      <w:pPr>
        <w:pStyle w:val="Hist"/>
      </w:pPr>
      <w:r w:rsidRPr="00247E92">
        <w:rPr>
          <w:b/>
        </w:rPr>
        <w:t>Stats. Implemented:</w:t>
      </w:r>
      <w:r w:rsidRPr="00247E92">
        <w:t xml:space="preserve"> ORS 656.260</w:t>
      </w:r>
    </w:p>
    <w:p w14:paraId="59E648B1" w14:textId="77777777" w:rsidR="00245406" w:rsidRDefault="00245406" w:rsidP="00245406">
      <w:pPr>
        <w:pStyle w:val="Hist"/>
      </w:pPr>
      <w:r w:rsidRPr="00247E92">
        <w:rPr>
          <w:b/>
        </w:rPr>
        <w:t>Hist:</w:t>
      </w:r>
      <w:r w:rsidRPr="00247E92">
        <w:t xml:space="preserve"> </w:t>
      </w:r>
      <w:r w:rsidRPr="00240391">
        <w:t>Amended 2/16/12, as Admin. Order 12-052, eff. 4/1/12</w:t>
      </w:r>
    </w:p>
    <w:p w14:paraId="727FA090" w14:textId="77777777" w:rsidR="00245406" w:rsidRDefault="00245406" w:rsidP="00245406">
      <w:pPr>
        <w:pStyle w:val="Hist"/>
      </w:pPr>
      <w:r>
        <w:t>Amended 3/13/18, as Admin. Order 18-055, eff. 4/1/18</w:t>
      </w:r>
      <w:r w:rsidRPr="00A319E0">
        <w:t xml:space="preserve"> </w:t>
      </w:r>
    </w:p>
    <w:p w14:paraId="253FB497" w14:textId="77777777" w:rsidR="00245406" w:rsidRPr="00D12E4C" w:rsidRDefault="00245406" w:rsidP="00245406">
      <w:pPr>
        <w:pStyle w:val="Hist"/>
      </w:pPr>
      <w:r>
        <w:t xml:space="preserve">See also the </w:t>
      </w:r>
      <w:r w:rsidRPr="0054402A">
        <w:rPr>
          <w:i/>
        </w:rPr>
        <w:t>Index to Rule History</w:t>
      </w:r>
      <w:r>
        <w:t xml:space="preserve">: </w:t>
      </w:r>
      <w:hyperlink r:id="rId13" w:history="1">
        <w:r w:rsidRPr="00AC791D">
          <w:rPr>
            <w:rStyle w:val="Hyperlink"/>
          </w:rPr>
          <w:t>https://wcd.oregon.gov/laws/Documents/Rule_history/436_history.pdf</w:t>
        </w:r>
      </w:hyperlink>
      <w:r>
        <w:t>.</w:t>
      </w:r>
    </w:p>
    <w:p w14:paraId="17FFDD80" w14:textId="77777777" w:rsidR="00245406" w:rsidRDefault="00245406" w:rsidP="00245406">
      <w:pPr>
        <w:pStyle w:val="Heading1"/>
        <w:spacing w:before="360" w:after="120"/>
      </w:pPr>
      <w:bookmarkStart w:id="40" w:name="_Toc65659701"/>
      <w:bookmarkStart w:id="41" w:name="_Toc128743902"/>
      <w:r w:rsidRPr="0083601E">
        <w:rPr>
          <w:rStyle w:val="Footrule"/>
        </w:rPr>
        <w:t>436-015-0008</w:t>
      </w:r>
      <w:r>
        <w:tab/>
      </w:r>
      <w:bookmarkEnd w:id="35"/>
      <w:r>
        <w:t>Request for</w:t>
      </w:r>
      <w:r w:rsidRPr="00943071">
        <w:t xml:space="preserve"> Review</w:t>
      </w:r>
      <w:bookmarkEnd w:id="36"/>
      <w:r>
        <w:t xml:space="preserve"> before the Director</w:t>
      </w:r>
      <w:bookmarkEnd w:id="40"/>
      <w:bookmarkEnd w:id="41"/>
      <w:r w:rsidRPr="00CA11A4" w:rsidDel="00CA11A4">
        <w:t xml:space="preserve"> </w:t>
      </w:r>
    </w:p>
    <w:p w14:paraId="4DE12668" w14:textId="77777777" w:rsidR="00245406" w:rsidRDefault="00245406" w:rsidP="00245406">
      <w:pPr>
        <w:pStyle w:val="Section"/>
        <w:spacing w:after="120"/>
        <w:rPr>
          <w:color w:val="FFFFFF"/>
        </w:rPr>
      </w:pPr>
      <w:r w:rsidRPr="00FC7A42">
        <w:rPr>
          <w:b/>
        </w:rPr>
        <w:t>(1)</w:t>
      </w:r>
      <w:r w:rsidRPr="004639E7">
        <w:rPr>
          <w:b/>
        </w:rPr>
        <w:t xml:space="preserve"> </w:t>
      </w:r>
      <w:bookmarkEnd w:id="37"/>
      <w:r w:rsidRPr="00A516E1">
        <w:t xml:space="preserve">The process for administrative review </w:t>
      </w:r>
      <w:r>
        <w:t xml:space="preserve">is </w:t>
      </w:r>
      <w:r w:rsidRPr="00A516E1">
        <w:t>as follows:</w:t>
      </w:r>
      <w:r w:rsidRPr="00AC5BFF">
        <w:rPr>
          <w:b/>
        </w:rPr>
        <w:t xml:space="preserve"> </w:t>
      </w:r>
    </w:p>
    <w:p w14:paraId="518B3261" w14:textId="77777777" w:rsidR="00245406" w:rsidRDefault="00245406" w:rsidP="00245406">
      <w:pPr>
        <w:pStyle w:val="Subsection"/>
        <w:spacing w:after="120"/>
      </w:pPr>
      <w:r w:rsidRPr="00FC7A42">
        <w:rPr>
          <w:b/>
        </w:rPr>
        <w:t>(a)</w:t>
      </w:r>
      <w:r>
        <w:t xml:space="preserve"> Any party that disagrees with an action of an MCO must first use the </w:t>
      </w:r>
      <w:r w:rsidRPr="00410034">
        <w:t>MCO</w:t>
      </w:r>
      <w:r>
        <w:t>’</w:t>
      </w:r>
      <w:r w:rsidRPr="00410034">
        <w:t xml:space="preserve">s </w:t>
      </w:r>
      <w:r>
        <w:t xml:space="preserve">dispute resolution process. If the party does not appeal the MCO’s decision, in writing and within 30 days of the mailing date of the decision, the party will lose all rights to further appeal the decision </w:t>
      </w:r>
      <w:r w:rsidRPr="00E71568">
        <w:t>unless the party can show good cause</w:t>
      </w:r>
      <w:r>
        <w:t xml:space="preserve">. When the aggrieved party is a represented worker, and the worker’s attorney has given written notice of representation to the insurer, the 30-day time frame begins when the attorney receives written notice or has actual knowledge of the MCO decision. </w:t>
      </w:r>
    </w:p>
    <w:p w14:paraId="6418A1D5" w14:textId="77777777" w:rsidR="00245406" w:rsidRDefault="00245406" w:rsidP="00245406">
      <w:pPr>
        <w:pStyle w:val="Subsection"/>
        <w:rPr>
          <w:color w:val="FFFFFF"/>
        </w:rPr>
      </w:pPr>
      <w:r w:rsidRPr="000D30CF">
        <w:t>When a party mistakenly sends an appeal of an MCO action or decision to the division, the division will forward the appeal to the MCO. The MCO must use the original mailing date of the appeal mistakenly sent to the division when determining timeliness of the appeal.</w:t>
      </w:r>
    </w:p>
    <w:p w14:paraId="2005461E" w14:textId="77777777" w:rsidR="00245406" w:rsidRDefault="00245406" w:rsidP="00245406">
      <w:pPr>
        <w:pStyle w:val="Subsection"/>
        <w:spacing w:after="120"/>
      </w:pPr>
      <w:r w:rsidRPr="00FC7A42">
        <w:rPr>
          <w:b/>
        </w:rPr>
        <w:t>(b)</w:t>
      </w:r>
      <w:r>
        <w:t xml:space="preserve"> Within 60 days of the date the MCO issues a final decision under the MCO’s dispute resolution process, the aggrieved party must file a written request for administrative review with the division. The request must specify the grounds upon which the action is contested. </w:t>
      </w:r>
    </w:p>
    <w:p w14:paraId="055FA94B" w14:textId="77777777" w:rsidR="00245406" w:rsidRDefault="00245406" w:rsidP="00245406">
      <w:pPr>
        <w:pStyle w:val="Subsection"/>
        <w:spacing w:after="120"/>
        <w:rPr>
          <w:color w:val="FFFFFF"/>
        </w:rPr>
      </w:pPr>
      <w:r>
        <w:t xml:space="preserve">If a party has been denied access to an MCO dispute resolution process because the complaint or dispute was not included in the MCO’s dispute resolution process or because the MCO’s dispute resolution process was not completed for reasons beyond a party’s control, the party must request administrative review within 60 days of the failure of the MCO to issue a decision. </w:t>
      </w:r>
    </w:p>
    <w:p w14:paraId="41EE6528" w14:textId="77777777" w:rsidR="00245406" w:rsidRDefault="00245406" w:rsidP="00245406">
      <w:pPr>
        <w:pStyle w:val="Subsection"/>
      </w:pPr>
      <w:r>
        <w:t>When the aggrieved party is a represented worker, and the worker’s attorney had given written notice of representation to the insurer at the time the MCO issued its decision, the 60-day time frame begins when the MCO issues its final decision to the attorney.</w:t>
      </w:r>
    </w:p>
    <w:p w14:paraId="71AB913C" w14:textId="77777777" w:rsidR="00245406" w:rsidRDefault="00245406" w:rsidP="00245406">
      <w:pPr>
        <w:pStyle w:val="Subsection"/>
      </w:pPr>
      <w:r w:rsidRPr="00FC7A42">
        <w:rPr>
          <w:b/>
        </w:rPr>
        <w:lastRenderedPageBreak/>
        <w:t>(c)</w:t>
      </w:r>
      <w:r>
        <w:t xml:space="preserve"> The director will create a documentary record sufficient for judicial review. The director may require and allow the parties to submit input and information appropriate to complete the review. </w:t>
      </w:r>
    </w:p>
    <w:p w14:paraId="5DEFA59A" w14:textId="77777777" w:rsidR="00245406" w:rsidRDefault="00245406" w:rsidP="00245406">
      <w:pPr>
        <w:pStyle w:val="Subsection"/>
        <w:spacing w:after="360"/>
        <w:rPr>
          <w:color w:val="FFFFFF"/>
        </w:rPr>
      </w:pPr>
      <w:r w:rsidRPr="00FC7A42">
        <w:rPr>
          <w:b/>
        </w:rPr>
        <w:t>(d)</w:t>
      </w:r>
      <w:r>
        <w:t xml:space="preserve"> The director will review the record and issue an order. The order must specify that it will become final within 30 days of the mailing date of the order unless a written request for hearing is filed with the division. </w:t>
      </w:r>
    </w:p>
    <w:p w14:paraId="4DB0FA0F" w14:textId="77777777" w:rsidR="00245406" w:rsidRPr="00273CFA" w:rsidRDefault="00245406" w:rsidP="00245406">
      <w:pPr>
        <w:pStyle w:val="Heading2"/>
        <w:rPr>
          <w:sz w:val="28"/>
        </w:rPr>
      </w:pPr>
      <w:bookmarkStart w:id="42" w:name="_Toc443393075"/>
      <w:bookmarkStart w:id="43" w:name="_Toc65659702"/>
      <w:bookmarkStart w:id="44" w:name="_Toc128743903"/>
      <w:r w:rsidRPr="00273CFA">
        <w:rPr>
          <w:sz w:val="28"/>
        </w:rPr>
        <w:t>(2) Dispute Resolution by Agreement.</w:t>
      </w:r>
      <w:bookmarkEnd w:id="42"/>
      <w:bookmarkEnd w:id="43"/>
      <w:bookmarkEnd w:id="44"/>
    </w:p>
    <w:p w14:paraId="1975E79F" w14:textId="77777777" w:rsidR="00245406" w:rsidRDefault="00245406" w:rsidP="00245406">
      <w:pPr>
        <w:pStyle w:val="Section"/>
        <w:spacing w:after="360"/>
      </w:pPr>
      <w:r>
        <w:t xml:space="preserve">Any party may request that the director provide voluntary mediation or alternative dispute resolution after a request for administrative review or hearing is filed. When a dispute is resolved by agreement of the parties to the </w:t>
      </w:r>
      <w:r w:rsidRPr="00410034">
        <w:t>director</w:t>
      </w:r>
      <w:r>
        <w:t>’</w:t>
      </w:r>
      <w:r w:rsidRPr="00410034">
        <w:t xml:space="preserve">s </w:t>
      </w:r>
      <w:r>
        <w:t xml:space="preserve">satisfaction, the agreement must be in writing and approved by the director. If the dispute does not resolve through mediation, administrative review will continue. </w:t>
      </w:r>
    </w:p>
    <w:p w14:paraId="5B436DE4" w14:textId="77777777" w:rsidR="00245406" w:rsidRPr="00273CFA" w:rsidRDefault="00245406" w:rsidP="00245406">
      <w:pPr>
        <w:pStyle w:val="Heading2"/>
        <w:rPr>
          <w:b w:val="0"/>
          <w:sz w:val="28"/>
        </w:rPr>
      </w:pPr>
      <w:bookmarkStart w:id="45" w:name="_Toc443393076"/>
      <w:bookmarkStart w:id="46" w:name="_Toc65659703"/>
      <w:bookmarkStart w:id="47" w:name="_Toc128743904"/>
      <w:r w:rsidRPr="00273CFA">
        <w:rPr>
          <w:sz w:val="28"/>
        </w:rPr>
        <w:t>(3) Physician Review (e.g., appropriateness).</w:t>
      </w:r>
      <w:bookmarkEnd w:id="45"/>
      <w:bookmarkEnd w:id="46"/>
      <w:bookmarkEnd w:id="47"/>
    </w:p>
    <w:p w14:paraId="44DBA755" w14:textId="77777777" w:rsidR="00245406" w:rsidRDefault="00245406" w:rsidP="00245406">
      <w:pPr>
        <w:pStyle w:val="Section"/>
        <w:spacing w:after="120"/>
      </w:pPr>
      <w:r w:rsidRPr="005A36F2">
        <w:t>If the director determines an evaluation by a physician is indicated to res</w:t>
      </w:r>
      <w:r>
        <w:t>olve the dispute, the director</w:t>
      </w:r>
      <w:r w:rsidRPr="005A36F2">
        <w:t xml:space="preserve"> may appoint an appropriate medical service provider or panel of providers</w:t>
      </w:r>
      <w:r>
        <w:t xml:space="preserve"> under ORS 656.325(1)</w:t>
      </w:r>
      <w:r w:rsidRPr="005A36F2">
        <w:t xml:space="preserve"> to review the medical records and, if necessary, examine the worker and perform any necessary and reasonable medical tests, other than invasive tests. </w:t>
      </w:r>
      <w:r>
        <w:t>T</w:t>
      </w:r>
      <w:r w:rsidRPr="005A36F2">
        <w:t>he worker may refuse an invasive test without sanction.</w:t>
      </w:r>
      <w:r>
        <w:t xml:space="preserve"> </w:t>
      </w:r>
    </w:p>
    <w:p w14:paraId="39AF4A1C" w14:textId="77777777" w:rsidR="00245406" w:rsidRDefault="00245406" w:rsidP="00245406">
      <w:pPr>
        <w:pStyle w:val="Subsection"/>
      </w:pPr>
      <w:r w:rsidRPr="00FC7A42">
        <w:rPr>
          <w:b/>
        </w:rPr>
        <w:t>(a)</w:t>
      </w:r>
      <w:r w:rsidRPr="005A36F2">
        <w:t xml:space="preserve"> A single physician selected to conduct an evaluation must be a practitioner of the same healing art and specialty, if practicable, as the medical service provider whose treatment </w:t>
      </w:r>
      <w:r w:rsidRPr="005A36F2">
        <w:rPr>
          <w:bCs/>
        </w:rPr>
        <w:t xml:space="preserve">or service </w:t>
      </w:r>
      <w:r w:rsidRPr="005A36F2">
        <w:t>is being reviewed.</w:t>
      </w:r>
      <w:r>
        <w:t xml:space="preserve"> </w:t>
      </w:r>
    </w:p>
    <w:p w14:paraId="14BAF309" w14:textId="77777777" w:rsidR="00245406" w:rsidRDefault="00245406" w:rsidP="00245406">
      <w:pPr>
        <w:pStyle w:val="Subsection"/>
      </w:pPr>
      <w:r w:rsidRPr="00FC7A42">
        <w:rPr>
          <w:b/>
        </w:rPr>
        <w:t>(b)</w:t>
      </w:r>
      <w:r w:rsidRPr="005A36F2">
        <w:t xml:space="preserve"> When a panel of physicians is selected, at least one panel member must be a practitioner of the same healing art and specialty, if practicable, as the medical service provider whose treatment </w:t>
      </w:r>
      <w:r w:rsidRPr="005A36F2">
        <w:rPr>
          <w:bCs/>
        </w:rPr>
        <w:t>or service</w:t>
      </w:r>
      <w:r w:rsidRPr="005A36F2">
        <w:t xml:space="preserve"> is being reviewed.</w:t>
      </w:r>
      <w:r>
        <w:t xml:space="preserve"> </w:t>
      </w:r>
    </w:p>
    <w:p w14:paraId="630A5218" w14:textId="77777777" w:rsidR="00245406" w:rsidRPr="005A36F2" w:rsidRDefault="00245406" w:rsidP="00245406">
      <w:pPr>
        <w:pStyle w:val="Subsection"/>
        <w:spacing w:after="120"/>
      </w:pPr>
      <w:r w:rsidRPr="00FC7A42">
        <w:rPr>
          <w:b/>
        </w:rPr>
        <w:t>(c)</w:t>
      </w:r>
      <w:r w:rsidRPr="005A36F2">
        <w:t xml:space="preserve"> When an examination of the worker is required, the director will notify the appropriate parties of the date, time, and location of the examination. No party may directly contact the physician or panel except as it relates to the examination date, time, location, and attendance. If the parties </w:t>
      </w:r>
      <w:r>
        <w:t>want</w:t>
      </w:r>
      <w:r w:rsidRPr="005A36F2">
        <w:t xml:space="preserve"> the physician or panel </w:t>
      </w:r>
      <w:r>
        <w:t xml:space="preserve">to </w:t>
      </w:r>
      <w:r w:rsidRPr="005A36F2">
        <w:t xml:space="preserve">address </w:t>
      </w:r>
      <w:r>
        <w:t>specific</w:t>
      </w:r>
      <w:r w:rsidRPr="005A36F2">
        <w:t xml:space="preserve"> questions, the parties must submit these questions to the director for screening. The director will determine the appropriateness of the questions. Matters not related to the issues before the director are inappropriate for medical evaluation, and the director will not submit questions regarding such matters to the evaluating physician(s). The evaluation may include:</w:t>
      </w:r>
      <w:r>
        <w:t xml:space="preserve"> </w:t>
      </w:r>
    </w:p>
    <w:p w14:paraId="1DFC5AE8" w14:textId="77777777" w:rsidR="00245406" w:rsidRPr="005A36F2" w:rsidRDefault="00245406" w:rsidP="00245406">
      <w:pPr>
        <w:pStyle w:val="Paragraph"/>
      </w:pPr>
      <w:r w:rsidRPr="00FC7A42">
        <w:rPr>
          <w:b/>
        </w:rPr>
        <w:t>(A)</w:t>
      </w:r>
      <w:r w:rsidRPr="005A36F2">
        <w:t xml:space="preserve"> A review of all medical records and diagnostic tests submitted</w:t>
      </w:r>
      <w:r>
        <w:t xml:space="preserve">; </w:t>
      </w:r>
    </w:p>
    <w:p w14:paraId="7538373E" w14:textId="77777777" w:rsidR="00245406" w:rsidRPr="005A36F2" w:rsidRDefault="00245406" w:rsidP="00245406">
      <w:pPr>
        <w:pStyle w:val="Paragraph"/>
      </w:pPr>
      <w:r w:rsidRPr="00FC7A42">
        <w:rPr>
          <w:b/>
        </w:rPr>
        <w:t>(B)</w:t>
      </w:r>
      <w:r w:rsidRPr="005A36F2">
        <w:t xml:space="preserve"> An examination of the worker</w:t>
      </w:r>
      <w:r>
        <w:t>;</w:t>
      </w:r>
      <w:r w:rsidRPr="005A36F2">
        <w:t xml:space="preserve"> and</w:t>
      </w:r>
      <w:r>
        <w:t xml:space="preserve"> </w:t>
      </w:r>
    </w:p>
    <w:p w14:paraId="08AC31E0" w14:textId="77777777" w:rsidR="00245406" w:rsidRDefault="00245406" w:rsidP="00245406">
      <w:pPr>
        <w:pStyle w:val="Paragraph"/>
        <w:spacing w:after="360"/>
        <w:rPr>
          <w:color w:val="FFFFFF"/>
        </w:rPr>
      </w:pPr>
      <w:r w:rsidRPr="00FC7A42">
        <w:rPr>
          <w:b/>
        </w:rPr>
        <w:t>(C)</w:t>
      </w:r>
      <w:r w:rsidRPr="005A36F2">
        <w:t xml:space="preserve"> Any necessary and reasonable medical tests.</w:t>
      </w:r>
      <w:r>
        <w:t xml:space="preserve"> </w:t>
      </w:r>
    </w:p>
    <w:p w14:paraId="510204AA" w14:textId="77777777" w:rsidR="00245406" w:rsidRPr="0081791E" w:rsidRDefault="00245406" w:rsidP="00245406">
      <w:pPr>
        <w:pStyle w:val="Heading2"/>
        <w:rPr>
          <w:b w:val="0"/>
          <w:sz w:val="28"/>
        </w:rPr>
      </w:pPr>
      <w:bookmarkStart w:id="48" w:name="_Toc443393077"/>
      <w:bookmarkStart w:id="49" w:name="_Toc65659704"/>
      <w:bookmarkStart w:id="50" w:name="_Toc128743905"/>
      <w:r w:rsidRPr="0081791E">
        <w:rPr>
          <w:sz w:val="28"/>
        </w:rPr>
        <w:lastRenderedPageBreak/>
        <w:t>(4) Hearings.</w:t>
      </w:r>
      <w:bookmarkEnd w:id="48"/>
      <w:bookmarkEnd w:id="49"/>
      <w:bookmarkEnd w:id="50"/>
      <w:r w:rsidRPr="0081791E">
        <w:rPr>
          <w:sz w:val="28"/>
        </w:rPr>
        <w:t xml:space="preserve"> </w:t>
      </w:r>
    </w:p>
    <w:p w14:paraId="5579C0A1" w14:textId="77777777" w:rsidR="00245406" w:rsidRDefault="00245406" w:rsidP="00245406">
      <w:pPr>
        <w:pStyle w:val="Section"/>
        <w:spacing w:after="360"/>
        <w:rPr>
          <w:color w:val="FFFFFF"/>
        </w:rPr>
      </w:pPr>
      <w:r>
        <w:t xml:space="preserve">Except as provided in sections (5) and (6), any party that disagrees with an order </w:t>
      </w:r>
      <w:r w:rsidRPr="00227970">
        <w:t>under these</w:t>
      </w:r>
      <w:r>
        <w:t xml:space="preserve"> rule</w:t>
      </w:r>
      <w:r w:rsidRPr="00227970">
        <w:t>s</w:t>
      </w:r>
      <w:r>
        <w:t xml:space="preserve"> may file</w:t>
      </w:r>
      <w:r w:rsidRPr="00227970">
        <w:t xml:space="preserve"> a request for hearing as provided in OAR 436-001-0019</w:t>
      </w:r>
      <w:r>
        <w:t xml:space="preserve"> within 30 days of the mailing date of the order. OAR 436-001 </w:t>
      </w:r>
      <w:r w:rsidRPr="00227970">
        <w:t>applies to the hearing</w:t>
      </w:r>
      <w:r>
        <w:t xml:space="preserve">. In the review of orders issued under ORS 656.260(15) and (16), no new medical evidence or issues will be admitted at hearing. In these reviews, administrative orders may be modified at hearing only if the administrative order is not supported by substantial evidence in the record or reflects an error of law. The dispute may be remanded to the MCO for further evidence taking, correction, or other necessary action if the </w:t>
      </w:r>
      <w:r>
        <w:rPr>
          <w:bCs/>
        </w:rPr>
        <w:t>administrative law judge or</w:t>
      </w:r>
      <w:r>
        <w:t xml:space="preserve"> director determines the record has been improperly, incompletely, or otherwise insufficiently developed. </w:t>
      </w:r>
    </w:p>
    <w:p w14:paraId="3ADFB648" w14:textId="77777777" w:rsidR="00245406" w:rsidRPr="0081791E" w:rsidRDefault="00245406" w:rsidP="00245406">
      <w:pPr>
        <w:pStyle w:val="Heading2"/>
        <w:rPr>
          <w:sz w:val="28"/>
        </w:rPr>
      </w:pPr>
      <w:bookmarkStart w:id="51" w:name="_Toc65659705"/>
      <w:bookmarkStart w:id="52" w:name="_Toc128743906"/>
      <w:r w:rsidRPr="0081791E">
        <w:rPr>
          <w:sz w:val="28"/>
        </w:rPr>
        <w:t>(5) Request for Hearing on Proposed Sanctions and Civil Penalties.</w:t>
      </w:r>
      <w:bookmarkEnd w:id="51"/>
      <w:bookmarkEnd w:id="52"/>
      <w:r w:rsidRPr="0081791E">
        <w:rPr>
          <w:sz w:val="28"/>
        </w:rPr>
        <w:t xml:space="preserve"> </w:t>
      </w:r>
    </w:p>
    <w:p w14:paraId="3360C12C" w14:textId="77777777" w:rsidR="00245406" w:rsidRDefault="00245406" w:rsidP="00245406">
      <w:pPr>
        <w:pStyle w:val="Section"/>
        <w:spacing w:after="120"/>
      </w:pPr>
      <w:r>
        <w:t>Under ORS 656.740, any party that disagrees with a proposed order or proposed assessment of civil penalty issued by the director under ORS 656.745</w:t>
      </w:r>
      <w:r w:rsidRPr="00410034">
        <w:t>, or to a civil penalty or cease and desist order issued under ORS 656.260(</w:t>
      </w:r>
      <w:r>
        <w:t>21</w:t>
      </w:r>
      <w:r w:rsidRPr="00410034">
        <w:t>),</w:t>
      </w:r>
      <w:r>
        <w:t xml:space="preserve"> may request a hearing by the Hearings Division of the Workers’ Compensation Board (board) as follows: </w:t>
      </w:r>
    </w:p>
    <w:p w14:paraId="21DF86BC" w14:textId="77777777" w:rsidR="00245406" w:rsidRDefault="00245406" w:rsidP="00245406">
      <w:pPr>
        <w:pStyle w:val="Subsection"/>
      </w:pPr>
      <w:r w:rsidRPr="00FC7A42">
        <w:rPr>
          <w:b/>
        </w:rPr>
        <w:t>(a)</w:t>
      </w:r>
      <w:r>
        <w:t xml:space="preserve"> The party must file a written request for a hearing with the division within 60 days after the mailing date of the proposed order or assessment. The request must specify the grounds upon which the proposed order or assessment is contested. </w:t>
      </w:r>
    </w:p>
    <w:p w14:paraId="1740944B" w14:textId="77777777" w:rsidR="00245406" w:rsidRDefault="00245406" w:rsidP="00245406">
      <w:pPr>
        <w:pStyle w:val="Subsection"/>
        <w:rPr>
          <w:b/>
        </w:rPr>
      </w:pPr>
      <w:r w:rsidRPr="00FC7A42">
        <w:rPr>
          <w:b/>
        </w:rPr>
        <w:t>(b)</w:t>
      </w:r>
      <w:r>
        <w:t xml:space="preserve"> The division will forward the request and other pertinent information to the board. </w:t>
      </w:r>
    </w:p>
    <w:p w14:paraId="2385CB5A" w14:textId="77777777" w:rsidR="00245406" w:rsidRDefault="00245406" w:rsidP="00245406">
      <w:pPr>
        <w:pStyle w:val="Subsection"/>
        <w:spacing w:after="360"/>
      </w:pPr>
      <w:r w:rsidRPr="00FC7A42">
        <w:rPr>
          <w:b/>
        </w:rPr>
        <w:t>(c)</w:t>
      </w:r>
      <w:r>
        <w:t xml:space="preserve"> An administrative law judge from the Hearings Division, acting on behalf of the director, will conduct the hearing under ORS 656.740 and ORS chapter 183. </w:t>
      </w:r>
    </w:p>
    <w:p w14:paraId="5ED707D2" w14:textId="77777777" w:rsidR="00245406" w:rsidRPr="0081791E" w:rsidRDefault="00245406" w:rsidP="00245406">
      <w:pPr>
        <w:pStyle w:val="Heading2"/>
        <w:rPr>
          <w:b w:val="0"/>
          <w:sz w:val="28"/>
        </w:rPr>
      </w:pPr>
      <w:bookmarkStart w:id="53" w:name="_Toc443393078"/>
      <w:bookmarkStart w:id="54" w:name="_Toc65659706"/>
      <w:bookmarkStart w:id="55" w:name="_Toc128743907"/>
      <w:r w:rsidRPr="0081791E">
        <w:rPr>
          <w:sz w:val="28"/>
        </w:rPr>
        <w:t>(6) MCO Certification Suspension or Revocation.</w:t>
      </w:r>
      <w:bookmarkEnd w:id="53"/>
      <w:bookmarkEnd w:id="54"/>
      <w:bookmarkEnd w:id="55"/>
    </w:p>
    <w:p w14:paraId="7A53F21B" w14:textId="77777777" w:rsidR="00245406" w:rsidRPr="00C63746" w:rsidRDefault="00245406" w:rsidP="00245406">
      <w:pPr>
        <w:pStyle w:val="Section"/>
        <w:spacing w:after="120"/>
        <w:rPr>
          <w:color w:val="FFFFFF"/>
        </w:rPr>
      </w:pPr>
      <w:r>
        <w:t xml:space="preserve">Hearings on the suspension or revocation of an MCO’s certification: </w:t>
      </w:r>
    </w:p>
    <w:p w14:paraId="017BE874" w14:textId="77777777" w:rsidR="00245406" w:rsidRDefault="00245406" w:rsidP="00245406">
      <w:pPr>
        <w:pStyle w:val="Subsection"/>
        <w:spacing w:after="120"/>
      </w:pPr>
      <w:r w:rsidRPr="00FC7A42">
        <w:rPr>
          <w:b/>
        </w:rPr>
        <w:t>(a)</w:t>
      </w:r>
      <w:r>
        <w:t xml:space="preserve"> At a show-cause hearing on a notice of intent to suspend issued under OAR 436-015-0080(2), the MCO must present evidence regarding why it should be permitted to continue to provide services under these rules. </w:t>
      </w:r>
    </w:p>
    <w:p w14:paraId="09915A53" w14:textId="77777777" w:rsidR="00245406" w:rsidRDefault="00245406" w:rsidP="00245406">
      <w:pPr>
        <w:pStyle w:val="Paragraph"/>
      </w:pPr>
      <w:r w:rsidRPr="00FC7A42">
        <w:rPr>
          <w:b/>
        </w:rPr>
        <w:t>(A)</w:t>
      </w:r>
      <w:r>
        <w:t xml:space="preserve"> If the director determines that the acts or omissions of the MCO justify suspension of the MCO’s certification, the director may issue an order suspending the MCO for a period of time up to a maximum of one year or may initiate revocation proceedings under OAR 436-015-0080(5). If the director determines that the acts or omissions of the MCO do not justify suspension, the director will issue an order withdrawing the notice. </w:t>
      </w:r>
    </w:p>
    <w:p w14:paraId="2842CDC3" w14:textId="77777777" w:rsidR="00245406" w:rsidRDefault="00245406" w:rsidP="00245406">
      <w:pPr>
        <w:pStyle w:val="Paragraph"/>
      </w:pPr>
      <w:r w:rsidRPr="00FC7A42">
        <w:rPr>
          <w:b/>
        </w:rPr>
        <w:t>(B)</w:t>
      </w:r>
      <w:r>
        <w:t xml:space="preserve"> If the MCO disagrees with the order, the MCO may file a request for hearing as provided in OAR 436-001-0019 within 60 days of the mailing date of the order. </w:t>
      </w:r>
    </w:p>
    <w:p w14:paraId="25DC8C3E" w14:textId="77777777" w:rsidR="00245406" w:rsidRDefault="00245406" w:rsidP="00245406">
      <w:pPr>
        <w:pStyle w:val="Paragraph"/>
        <w:spacing w:after="240"/>
      </w:pPr>
      <w:r w:rsidRPr="00FC7A42">
        <w:rPr>
          <w:b/>
        </w:rPr>
        <w:t>(C)</w:t>
      </w:r>
      <w:r>
        <w:t xml:space="preserve"> OAR 436-001 applies to the hearing. </w:t>
      </w:r>
    </w:p>
    <w:p w14:paraId="18FCF2EA" w14:textId="77777777" w:rsidR="00245406" w:rsidRDefault="00245406" w:rsidP="00245406">
      <w:pPr>
        <w:pStyle w:val="Subsection"/>
        <w:spacing w:after="120"/>
      </w:pPr>
      <w:r w:rsidRPr="00FC7A42">
        <w:rPr>
          <w:b/>
        </w:rPr>
        <w:lastRenderedPageBreak/>
        <w:t>(b)</w:t>
      </w:r>
      <w:r>
        <w:t xml:space="preserve"> A revocation issued under OAR 436-015-0080(5) becomes effective 10 days after service of such notice upon the MCO unless, within such period of time, the MCO corrects the grounds for revocation to the satisfaction of the director or files a written request for a show cause hearing with the division. </w:t>
      </w:r>
    </w:p>
    <w:p w14:paraId="3AFFC8AC" w14:textId="77777777" w:rsidR="00245406" w:rsidRDefault="00245406" w:rsidP="00245406">
      <w:pPr>
        <w:pStyle w:val="Paragraph"/>
      </w:pPr>
      <w:r w:rsidRPr="00FC7A42">
        <w:rPr>
          <w:b/>
        </w:rPr>
        <w:t>(A)</w:t>
      </w:r>
      <w:r>
        <w:t xml:space="preserve"> </w:t>
      </w:r>
      <w:r w:rsidRPr="006265FE">
        <w:t xml:space="preserve">If the MCO </w:t>
      </w:r>
      <w:r>
        <w:t>requests a hearing</w:t>
      </w:r>
      <w:r w:rsidRPr="006265FE">
        <w:t xml:space="preserve">, the </w:t>
      </w:r>
      <w:r>
        <w:t>division</w:t>
      </w:r>
      <w:r w:rsidRPr="006265FE">
        <w:t xml:space="preserve"> </w:t>
      </w:r>
      <w:r>
        <w:t>will</w:t>
      </w:r>
      <w:r w:rsidRPr="006265FE">
        <w:t xml:space="preserve"> set a date for a </w:t>
      </w:r>
      <w:r>
        <w:t xml:space="preserve">show cause </w:t>
      </w:r>
      <w:r w:rsidRPr="006265FE">
        <w:t xml:space="preserve">hearing and </w:t>
      </w:r>
      <w:r>
        <w:t>will</w:t>
      </w:r>
      <w:r w:rsidRPr="006265FE">
        <w:t xml:space="preserve"> give the MCO at least </w:t>
      </w:r>
      <w:r>
        <w:t>10</w:t>
      </w:r>
      <w:r w:rsidRPr="006265FE">
        <w:t xml:space="preserve"> </w:t>
      </w:r>
      <w:proofErr w:type="spellStart"/>
      <w:r w:rsidRPr="006265FE">
        <w:t>days notice</w:t>
      </w:r>
      <w:proofErr w:type="spellEnd"/>
      <w:r w:rsidRPr="006265FE">
        <w:t xml:space="preserve"> of the time and place of the hearing. At hearing, the MCO </w:t>
      </w:r>
      <w:r>
        <w:t>must</w:t>
      </w:r>
      <w:r w:rsidRPr="006265FE">
        <w:t xml:space="preserve"> show cause why it should be permitted to continue to provide services under these rules.</w:t>
      </w:r>
      <w:r>
        <w:t xml:space="preserve"> </w:t>
      </w:r>
    </w:p>
    <w:p w14:paraId="01C23F86" w14:textId="77777777" w:rsidR="00245406" w:rsidRDefault="00245406" w:rsidP="00245406">
      <w:pPr>
        <w:pStyle w:val="Paragraph"/>
      </w:pPr>
      <w:r w:rsidRPr="00FC7A42">
        <w:rPr>
          <w:b/>
        </w:rPr>
        <w:t>(B)</w:t>
      </w:r>
      <w:r>
        <w:t xml:space="preserve"> Within 30 days after the hearing, the director will issue an order affirming or withdrawing the revocation. </w:t>
      </w:r>
    </w:p>
    <w:p w14:paraId="140BA8FC" w14:textId="77777777" w:rsidR="00245406" w:rsidRPr="00F80052" w:rsidRDefault="00245406" w:rsidP="00245406">
      <w:pPr>
        <w:pStyle w:val="Paragraph"/>
        <w:rPr>
          <w:color w:val="FFFFFF"/>
        </w:rPr>
      </w:pPr>
      <w:r w:rsidRPr="00FC7A42">
        <w:rPr>
          <w:b/>
        </w:rPr>
        <w:t>(C)</w:t>
      </w:r>
      <w:r>
        <w:t xml:space="preserve"> If t</w:t>
      </w:r>
      <w:r w:rsidRPr="00DA4F52">
        <w:t xml:space="preserve">he MCO </w:t>
      </w:r>
      <w:r>
        <w:t xml:space="preserve">disagrees with the order, the MCO may file a request for hearing as provided in </w:t>
      </w:r>
      <w:r w:rsidRPr="00DA4F52">
        <w:t>OAR 436-001-0</w:t>
      </w:r>
      <w:r>
        <w:t>019 within 60 days of the mailing date of the order</w:t>
      </w:r>
      <w:r w:rsidRPr="00DA4F52">
        <w:t xml:space="preserve">. </w:t>
      </w:r>
    </w:p>
    <w:p w14:paraId="1E5E92F5" w14:textId="77777777" w:rsidR="00245406" w:rsidRDefault="00245406" w:rsidP="00245406">
      <w:pPr>
        <w:pStyle w:val="Paragraph"/>
        <w:spacing w:after="240"/>
      </w:pPr>
      <w:r>
        <w:rPr>
          <w:b/>
        </w:rPr>
        <w:t xml:space="preserve">(D) </w:t>
      </w:r>
      <w:r w:rsidRPr="0039008E">
        <w:t>OAR 436-001 applies to the hearing.</w:t>
      </w:r>
    </w:p>
    <w:p w14:paraId="2D388F75" w14:textId="77777777" w:rsidR="00245406" w:rsidRDefault="00245406" w:rsidP="00245406">
      <w:pPr>
        <w:pStyle w:val="Subsection"/>
      </w:pPr>
      <w:r w:rsidRPr="00FC7A42">
        <w:rPr>
          <w:b/>
        </w:rPr>
        <w:t>(c)</w:t>
      </w:r>
      <w:r>
        <w:t xml:space="preserve"> An emergency revocation issued under OAR 436-015-0080(7) is effective immediately. The MCO may file a request </w:t>
      </w:r>
      <w:r w:rsidRPr="00227970">
        <w:t>for hearing</w:t>
      </w:r>
      <w:r>
        <w:t xml:space="preserve"> </w:t>
      </w:r>
      <w:r w:rsidRPr="00227970">
        <w:t>as provided in OAR 436-001-0019</w:t>
      </w:r>
      <w:r>
        <w:t xml:space="preserve"> within 60 days of the </w:t>
      </w:r>
      <w:r w:rsidRPr="00227970">
        <w:t>mailing</w:t>
      </w:r>
      <w:r>
        <w:t xml:space="preserve"> date of the order. OAR 436-001 </w:t>
      </w:r>
      <w:r w:rsidRPr="00227970">
        <w:t>applies to the hearing</w:t>
      </w:r>
      <w:r>
        <w:t xml:space="preserve">. </w:t>
      </w:r>
      <w:r>
        <w:rPr>
          <w:color w:val="FFFFFF"/>
        </w:rPr>
        <w:br/>
      </w:r>
    </w:p>
    <w:p w14:paraId="6DE435CC" w14:textId="77777777" w:rsidR="00245406" w:rsidRPr="007F2ADC" w:rsidRDefault="00245406" w:rsidP="00245406">
      <w:pPr>
        <w:pStyle w:val="Hist"/>
      </w:pPr>
      <w:r w:rsidRPr="007F2ADC">
        <w:rPr>
          <w:bCs/>
        </w:rPr>
        <w:t>Stat. Auth.:</w:t>
      </w:r>
      <w:r w:rsidRPr="007F2ADC">
        <w:t xml:space="preserve"> ORS 183.310 thru 550; ORS 656.260, 656.325, 656.704,; and 656.726(4)</w:t>
      </w:r>
    </w:p>
    <w:p w14:paraId="66F0B916" w14:textId="77777777" w:rsidR="00245406" w:rsidRPr="007F2ADC" w:rsidRDefault="00245406" w:rsidP="00245406">
      <w:pPr>
        <w:pStyle w:val="Hist"/>
      </w:pPr>
      <w:r w:rsidRPr="007F2ADC">
        <w:rPr>
          <w:bCs/>
        </w:rPr>
        <w:t>Stats. Implemented:</w:t>
      </w:r>
      <w:r w:rsidRPr="007F2ADC">
        <w:t xml:space="preserve"> ORS 656.260, 656.325, and 656.704</w:t>
      </w:r>
    </w:p>
    <w:p w14:paraId="3BF96313" w14:textId="77777777" w:rsidR="00245406" w:rsidRDefault="00245406" w:rsidP="00245406">
      <w:pPr>
        <w:pStyle w:val="Hist"/>
      </w:pPr>
      <w:r w:rsidRPr="007F2ADC">
        <w:rPr>
          <w:bCs/>
        </w:rPr>
        <w:t>Hist:</w:t>
      </w:r>
      <w:r w:rsidRPr="007F2ADC">
        <w:t xml:space="preserve"> </w:t>
      </w:r>
      <w:r>
        <w:t>Amended 3/13/18, as Admin. Order 18-055, eff. 4/1/18</w:t>
      </w:r>
    </w:p>
    <w:p w14:paraId="695AA0D3" w14:textId="77777777" w:rsidR="00245406" w:rsidRDefault="00245406" w:rsidP="00245406">
      <w:pPr>
        <w:pStyle w:val="Hist"/>
      </w:pPr>
      <w:r>
        <w:t>Amended 3/11/19, as Admin. Order 19-053, eff. 4/1/19</w:t>
      </w:r>
    </w:p>
    <w:p w14:paraId="54D89F16" w14:textId="77777777" w:rsidR="00245406" w:rsidRDefault="00245406" w:rsidP="00245406">
      <w:pPr>
        <w:pStyle w:val="Hist"/>
      </w:pPr>
      <w:r>
        <w:t>Minor correction under ORS 183.335(7) (WCD 16-2020), filed and eff. 11/30/20</w:t>
      </w:r>
    </w:p>
    <w:p w14:paraId="155BE011" w14:textId="77777777" w:rsidR="00245406" w:rsidRPr="00D12E4C" w:rsidRDefault="00245406" w:rsidP="00245406">
      <w:pPr>
        <w:pStyle w:val="Hist"/>
      </w:pPr>
      <w:bookmarkStart w:id="56" w:name="_Toc503879267"/>
      <w:bookmarkStart w:id="57" w:name="_Toc317172179"/>
      <w:bookmarkStart w:id="58" w:name="_Toc351014076"/>
      <w:bookmarkStart w:id="59" w:name="_Toc443393079"/>
      <w:bookmarkStart w:id="60" w:name="_Toc372038375"/>
      <w:r>
        <w:t xml:space="preserve">See also the </w:t>
      </w:r>
      <w:r w:rsidRPr="0054402A">
        <w:rPr>
          <w:i/>
        </w:rPr>
        <w:t>Index to Rule History</w:t>
      </w:r>
      <w:r>
        <w:t xml:space="preserve">: </w:t>
      </w:r>
      <w:hyperlink r:id="rId14" w:history="1">
        <w:r w:rsidRPr="00AC791D">
          <w:rPr>
            <w:rStyle w:val="Hyperlink"/>
          </w:rPr>
          <w:t>https://wcd.oregon.gov/laws/Documents/Rule_history/436_history.pdf</w:t>
        </w:r>
      </w:hyperlink>
      <w:r>
        <w:t>.</w:t>
      </w:r>
    </w:p>
    <w:p w14:paraId="00AFB430" w14:textId="77777777" w:rsidR="00245406" w:rsidRDefault="00245406" w:rsidP="00245406">
      <w:pPr>
        <w:pStyle w:val="Heading1"/>
        <w:spacing w:before="360"/>
      </w:pPr>
      <w:bookmarkStart w:id="61" w:name="_Toc65659707"/>
      <w:bookmarkStart w:id="62" w:name="_Toc128743908"/>
      <w:r>
        <w:rPr>
          <w:rStyle w:val="Footrule"/>
        </w:rPr>
        <w:t>436-015-0009</w:t>
      </w:r>
      <w:r>
        <w:tab/>
        <w:t>Formed, Owned, or Operated</w:t>
      </w:r>
      <w:bookmarkEnd w:id="56"/>
      <w:bookmarkEnd w:id="61"/>
      <w:bookmarkEnd w:id="62"/>
    </w:p>
    <w:p w14:paraId="6FA037E7" w14:textId="77777777" w:rsidR="00245406" w:rsidRDefault="00245406" w:rsidP="00245406">
      <w:pPr>
        <w:pStyle w:val="Section"/>
        <w:spacing w:after="360"/>
      </w:pPr>
      <w:r w:rsidRPr="00FC7A42">
        <w:rPr>
          <w:b/>
        </w:rPr>
        <w:t>(1)</w:t>
      </w:r>
      <w:r>
        <w:t xml:space="preserve"> </w:t>
      </w:r>
      <w:r w:rsidRPr="00240391">
        <w:t>The director will not certify an</w:t>
      </w:r>
      <w:r>
        <w:t xml:space="preserve"> MCO formed, owned, or operated by a non-qualifying employer.</w:t>
      </w:r>
    </w:p>
    <w:p w14:paraId="708D8809" w14:textId="77777777" w:rsidR="00245406" w:rsidRDefault="00245406" w:rsidP="00245406">
      <w:pPr>
        <w:pStyle w:val="Section"/>
        <w:spacing w:after="360"/>
      </w:pPr>
      <w:r w:rsidRPr="00AD6846">
        <w:rPr>
          <w:b/>
        </w:rPr>
        <w:t>(2)</w:t>
      </w:r>
      <w:r>
        <w:t xml:space="preserve"> For purposes of this rule, "staff" means any individual who is an employee of a non-qualifying employer or of any parent or subsidiary entity of a non-qualifying employer. </w:t>
      </w:r>
    </w:p>
    <w:p w14:paraId="00A8B50A" w14:textId="77777777" w:rsidR="00245406" w:rsidRDefault="00245406" w:rsidP="00245406">
      <w:pPr>
        <w:pStyle w:val="Section"/>
        <w:spacing w:after="120"/>
        <w:rPr>
          <w:color w:val="FFFFFF"/>
        </w:rPr>
      </w:pPr>
      <w:r w:rsidRPr="00FC7A42">
        <w:rPr>
          <w:b/>
        </w:rPr>
        <w:t>(3)</w:t>
      </w:r>
      <w:r>
        <w:t xml:space="preserve"> </w:t>
      </w:r>
      <w:r w:rsidRPr="00240391">
        <w:t>A</w:t>
      </w:r>
      <w:r>
        <w:t xml:space="preserve"> non-qualifying employer </w:t>
      </w:r>
      <w:r w:rsidRPr="00240391">
        <w:t>or any of its staff</w:t>
      </w:r>
      <w:r w:rsidRPr="00B73E12">
        <w:t>, or their immediate family,</w:t>
      </w:r>
      <w:r>
        <w:t xml:space="preserve"> </w:t>
      </w:r>
      <w:r w:rsidRPr="00FD38F8">
        <w:t>may</w:t>
      </w:r>
      <w:r>
        <w:t xml:space="preserve"> </w:t>
      </w:r>
      <w:r w:rsidRPr="00240391">
        <w:t>not:</w:t>
      </w:r>
      <w:r>
        <w:t xml:space="preserve"> </w:t>
      </w:r>
    </w:p>
    <w:p w14:paraId="6335E62C" w14:textId="77777777" w:rsidR="00245406" w:rsidRDefault="00245406" w:rsidP="00245406">
      <w:pPr>
        <w:pStyle w:val="Subsection"/>
      </w:pPr>
      <w:r w:rsidRPr="00FC7A42">
        <w:rPr>
          <w:b/>
        </w:rPr>
        <w:t>(a)</w:t>
      </w:r>
      <w:r>
        <w:t xml:space="preserve"> </w:t>
      </w:r>
      <w:r w:rsidRPr="00240391">
        <w:t>D</w:t>
      </w:r>
      <w:r>
        <w:t xml:space="preserve">irectly </w:t>
      </w:r>
      <w:r w:rsidRPr="00802089">
        <w:t>participate</w:t>
      </w:r>
      <w:r>
        <w:t xml:space="preserve"> </w:t>
      </w:r>
      <w:r w:rsidRPr="00802089">
        <w:t>in</w:t>
      </w:r>
      <w:r>
        <w:t xml:space="preserve"> the formation, certification, or incorporation of the MCO; </w:t>
      </w:r>
    </w:p>
    <w:p w14:paraId="25CBFFE7" w14:textId="77777777" w:rsidR="00245406" w:rsidRDefault="00245406" w:rsidP="00245406">
      <w:pPr>
        <w:pStyle w:val="Subsection"/>
      </w:pPr>
      <w:r w:rsidRPr="00FC7A42">
        <w:rPr>
          <w:b/>
        </w:rPr>
        <w:t>(b)</w:t>
      </w:r>
      <w:r>
        <w:t xml:space="preserve"> </w:t>
      </w:r>
      <w:r w:rsidRPr="00240391">
        <w:t>N</w:t>
      </w:r>
      <w:r>
        <w:t xml:space="preserve">ominate, assume a position as, or act in the role of, a director, officer, agent, or employee of the MCO; </w:t>
      </w:r>
    </w:p>
    <w:p w14:paraId="1E24FEA9" w14:textId="77777777" w:rsidR="00245406" w:rsidRDefault="00245406" w:rsidP="00245406">
      <w:pPr>
        <w:pStyle w:val="Subsection"/>
      </w:pPr>
      <w:r w:rsidRPr="00FC7A42">
        <w:rPr>
          <w:b/>
        </w:rPr>
        <w:t>(c)</w:t>
      </w:r>
      <w:r>
        <w:t xml:space="preserve"> </w:t>
      </w:r>
      <w:r w:rsidRPr="00240391">
        <w:t>A</w:t>
      </w:r>
      <w:r>
        <w:t xml:space="preserve">rrange for, lend, guarantee, or otherwise provide financing for any organizational costs of the MCO; </w:t>
      </w:r>
    </w:p>
    <w:p w14:paraId="0C4A66A6" w14:textId="77777777" w:rsidR="00245406" w:rsidRDefault="00245406" w:rsidP="00245406">
      <w:pPr>
        <w:pStyle w:val="Subsection"/>
      </w:pPr>
      <w:r w:rsidRPr="00FC7A42">
        <w:rPr>
          <w:b/>
        </w:rPr>
        <w:t>(d)</w:t>
      </w:r>
      <w:r>
        <w:t xml:space="preserve"> </w:t>
      </w:r>
      <w:r w:rsidRPr="00240391">
        <w:t>A</w:t>
      </w:r>
      <w:r w:rsidRPr="008C1B51">
        <w:t>rrange</w:t>
      </w:r>
      <w:r>
        <w:t xml:space="preserve"> for, lend, guarantee, or otherwise provide financial support to the MCO </w:t>
      </w:r>
      <w:r w:rsidRPr="00240391">
        <w:t>(</w:t>
      </w:r>
      <w:r>
        <w:t>financial support does not include contracted fees for services rendered by an MCO</w:t>
      </w:r>
      <w:r w:rsidRPr="00240391">
        <w:t>)</w:t>
      </w:r>
      <w:r>
        <w:t xml:space="preserve">; </w:t>
      </w:r>
    </w:p>
    <w:p w14:paraId="1D50AC33" w14:textId="77777777" w:rsidR="00245406" w:rsidRDefault="00245406" w:rsidP="00245406">
      <w:pPr>
        <w:pStyle w:val="Subsection"/>
      </w:pPr>
      <w:r w:rsidRPr="00FC0319">
        <w:rPr>
          <w:b/>
        </w:rPr>
        <w:lastRenderedPageBreak/>
        <w:t>(e)</w:t>
      </w:r>
      <w:r>
        <w:t xml:space="preserve"> </w:t>
      </w:r>
      <w:r w:rsidRPr="00240391">
        <w:t>Have</w:t>
      </w:r>
      <w:r>
        <w:t xml:space="preserve"> any ownership or similar financial interest in or right to payment from the MCO; </w:t>
      </w:r>
    </w:p>
    <w:p w14:paraId="3AEAD55A" w14:textId="77777777" w:rsidR="00245406" w:rsidRDefault="00245406" w:rsidP="00245406">
      <w:pPr>
        <w:pStyle w:val="Subsection"/>
      </w:pPr>
      <w:r w:rsidRPr="00FC7A42">
        <w:rPr>
          <w:b/>
        </w:rPr>
        <w:t>(f)</w:t>
      </w:r>
      <w:r>
        <w:t xml:space="preserve"> </w:t>
      </w:r>
      <w:r w:rsidRPr="00240391">
        <w:t>M</w:t>
      </w:r>
      <w:r>
        <w:t xml:space="preserve">ake or exercise any control over business, operational, or policy decisions of the MCO; </w:t>
      </w:r>
    </w:p>
    <w:p w14:paraId="5E07B9B5" w14:textId="77777777" w:rsidR="00245406" w:rsidRDefault="00245406" w:rsidP="00245406">
      <w:pPr>
        <w:pStyle w:val="Subsection"/>
      </w:pPr>
      <w:r w:rsidRPr="001937E7">
        <w:rPr>
          <w:b/>
        </w:rPr>
        <w:t>(g)</w:t>
      </w:r>
      <w:r>
        <w:t xml:space="preserve"> </w:t>
      </w:r>
      <w:r w:rsidRPr="00240391">
        <w:t>P</w:t>
      </w:r>
      <w:r>
        <w:t>ossess or control the ownership of voting securities of the MCO.</w:t>
      </w:r>
      <w:r w:rsidRPr="00240391">
        <w:t xml:space="preserve"> </w:t>
      </w:r>
      <w:r>
        <w:t>T</w:t>
      </w:r>
      <w:r w:rsidRPr="00240391">
        <w:t>he director will presume</w:t>
      </w:r>
      <w:r>
        <w:t xml:space="preserve"> </w:t>
      </w:r>
      <w:r w:rsidRPr="00240391">
        <w:t>p</w:t>
      </w:r>
      <w:r w:rsidRPr="005C6916">
        <w:t>ossession</w:t>
      </w:r>
      <w:r>
        <w:t xml:space="preserve"> or control exist</w:t>
      </w:r>
      <w:r w:rsidRPr="00240391">
        <w:t>s</w:t>
      </w:r>
      <w:r>
        <w:t xml:space="preserve"> if any person, directly or indirectly, holds the power to vote or holds proxies of any other person representing 10 percent or more of the voting securities of the MCO; </w:t>
      </w:r>
    </w:p>
    <w:p w14:paraId="696C30B0" w14:textId="77777777" w:rsidR="00245406" w:rsidRDefault="00245406" w:rsidP="00245406">
      <w:pPr>
        <w:pStyle w:val="Subsection"/>
      </w:pPr>
      <w:r w:rsidRPr="001937E7">
        <w:rPr>
          <w:b/>
        </w:rPr>
        <w:t>(h)</w:t>
      </w:r>
      <w:r>
        <w:t xml:space="preserve"> </w:t>
      </w:r>
      <w:r w:rsidRPr="00240391">
        <w:t>P</w:t>
      </w:r>
      <w:r>
        <w:t xml:space="preserve">rovide MCO </w:t>
      </w:r>
      <w:r w:rsidRPr="009837BD">
        <w:t>services</w:t>
      </w:r>
      <w:r>
        <w:t xml:space="preserve"> other than as allowed by section (4) of this rule; </w:t>
      </w:r>
    </w:p>
    <w:p w14:paraId="7694CB44" w14:textId="77777777" w:rsidR="00245406" w:rsidRDefault="00245406" w:rsidP="00245406">
      <w:pPr>
        <w:pStyle w:val="Subsection"/>
      </w:pPr>
      <w:r w:rsidRPr="001937E7">
        <w:rPr>
          <w:b/>
        </w:rPr>
        <w:t>(</w:t>
      </w:r>
      <w:proofErr w:type="spellStart"/>
      <w:r w:rsidRPr="001937E7">
        <w:rPr>
          <w:b/>
        </w:rPr>
        <w:t>i</w:t>
      </w:r>
      <w:proofErr w:type="spellEnd"/>
      <w:r w:rsidRPr="001937E7">
        <w:rPr>
          <w:b/>
        </w:rPr>
        <w:t>)</w:t>
      </w:r>
      <w:r>
        <w:t xml:space="preserve"> </w:t>
      </w:r>
      <w:r w:rsidRPr="00240391">
        <w:t>E</w:t>
      </w:r>
      <w:r>
        <w:t xml:space="preserve">nter into any contract with the MCO that limits the ability of the MCO to accept business from any other source; or </w:t>
      </w:r>
    </w:p>
    <w:p w14:paraId="4546EF28" w14:textId="77777777" w:rsidR="00245406" w:rsidRDefault="00245406" w:rsidP="00245406">
      <w:pPr>
        <w:pStyle w:val="Subsection"/>
        <w:spacing w:after="360"/>
      </w:pPr>
      <w:r w:rsidRPr="001937E7">
        <w:rPr>
          <w:b/>
        </w:rPr>
        <w:t>(j)</w:t>
      </w:r>
      <w:r>
        <w:t xml:space="preserve"> </w:t>
      </w:r>
      <w:r w:rsidRPr="00240391">
        <w:t>D</w:t>
      </w:r>
      <w:r>
        <w:t xml:space="preserve">irect or interfere with the MCO’s delivery of medical and health care services. </w:t>
      </w:r>
    </w:p>
    <w:p w14:paraId="4D51AA52" w14:textId="77777777" w:rsidR="00245406" w:rsidRDefault="00245406" w:rsidP="00245406">
      <w:pPr>
        <w:pStyle w:val="Section"/>
        <w:rPr>
          <w:color w:val="FFFFFF"/>
        </w:rPr>
      </w:pPr>
      <w:r w:rsidRPr="00FC7A42">
        <w:rPr>
          <w:b/>
        </w:rPr>
        <w:t>(4)</w:t>
      </w:r>
      <w:r>
        <w:t xml:space="preserve"> Notwithstanding section (3) of this rule, an MCO may contract with an insurer to provide certain managed care services. However, such insurer-provided services must be according to protocols and standards established by the certified MCO </w:t>
      </w:r>
      <w:r w:rsidRPr="00240391">
        <w:t>plan</w:t>
      </w:r>
      <w:r>
        <w:t xml:space="preserve">. The insurer </w:t>
      </w:r>
      <w:r w:rsidRPr="00240391">
        <w:t xml:space="preserve">may not </w:t>
      </w:r>
      <w:r>
        <w:t xml:space="preserve">provide or participate in the provision of managed care services related to dispute resolution, service utilization review, or physician peer review. </w:t>
      </w:r>
    </w:p>
    <w:p w14:paraId="50FFEEFE" w14:textId="77777777" w:rsidR="00245406" w:rsidRPr="007F2ADC" w:rsidRDefault="00245406" w:rsidP="00245406">
      <w:pPr>
        <w:pStyle w:val="Hist"/>
      </w:pPr>
      <w:bookmarkStart w:id="63" w:name="_Toc74982220"/>
      <w:bookmarkStart w:id="64" w:name="_Toc149105056"/>
      <w:bookmarkStart w:id="65" w:name="_Toc317172180"/>
      <w:bookmarkStart w:id="66" w:name="_Toc351014077"/>
      <w:r w:rsidRPr="007F2ADC">
        <w:t>Stat. Auth.: ORS 656.260, 656.726(4)</w:t>
      </w:r>
    </w:p>
    <w:p w14:paraId="05807300" w14:textId="77777777" w:rsidR="00245406" w:rsidRPr="007F2ADC" w:rsidRDefault="00245406" w:rsidP="00245406">
      <w:pPr>
        <w:pStyle w:val="Hist"/>
      </w:pPr>
      <w:r w:rsidRPr="007F2ADC">
        <w:t>Stats. Implemented: ORS 656.260</w:t>
      </w:r>
    </w:p>
    <w:p w14:paraId="2BC8699E" w14:textId="77777777" w:rsidR="00245406" w:rsidRDefault="00245406" w:rsidP="00245406">
      <w:pPr>
        <w:pStyle w:val="Hist"/>
      </w:pPr>
      <w:r w:rsidRPr="007F2ADC">
        <w:t>Hist: Amended 2/16/12, as Admin. Order 12-052, eff. 4/1/12</w:t>
      </w:r>
      <w:r w:rsidRPr="00995FA2">
        <w:t xml:space="preserve"> </w:t>
      </w:r>
    </w:p>
    <w:p w14:paraId="4288A917" w14:textId="77777777" w:rsidR="00245406" w:rsidRDefault="00245406" w:rsidP="00245406">
      <w:pPr>
        <w:pStyle w:val="Hist"/>
      </w:pPr>
      <w:r>
        <w:t>Amended 3/13/18, as Admin. Order 18-055, eff. 4/1/18</w:t>
      </w:r>
      <w:r w:rsidRPr="00A319E0">
        <w:t xml:space="preserve"> </w:t>
      </w:r>
    </w:p>
    <w:p w14:paraId="0FCBB744" w14:textId="77777777" w:rsidR="00245406" w:rsidRPr="00D12E4C" w:rsidRDefault="00245406" w:rsidP="00245406">
      <w:pPr>
        <w:pStyle w:val="Hist"/>
      </w:pPr>
      <w:bookmarkStart w:id="67" w:name="_Toc372038376"/>
      <w:bookmarkStart w:id="68" w:name="_Toc443393080"/>
      <w:bookmarkStart w:id="69" w:name="_Toc503879268"/>
      <w:r>
        <w:t xml:space="preserve">See also the </w:t>
      </w:r>
      <w:r w:rsidRPr="0054402A">
        <w:rPr>
          <w:i/>
        </w:rPr>
        <w:t>Index to Rule History</w:t>
      </w:r>
      <w:r>
        <w:t xml:space="preserve">: </w:t>
      </w:r>
      <w:hyperlink r:id="rId15" w:history="1">
        <w:r w:rsidRPr="00AC791D">
          <w:rPr>
            <w:rStyle w:val="Hyperlink"/>
          </w:rPr>
          <w:t>https://wcd.oregon.gov/laws/Documents/Rule_history/436_history.pdf</w:t>
        </w:r>
      </w:hyperlink>
      <w:r>
        <w:t>.</w:t>
      </w:r>
    </w:p>
    <w:p w14:paraId="1542725D" w14:textId="77777777" w:rsidR="00245406" w:rsidRDefault="00245406" w:rsidP="00245406">
      <w:pPr>
        <w:pStyle w:val="Heading1"/>
        <w:spacing w:before="360"/>
      </w:pPr>
      <w:bookmarkStart w:id="70" w:name="_Toc65659708"/>
      <w:bookmarkStart w:id="71" w:name="_Toc128743909"/>
      <w:r>
        <w:rPr>
          <w:rStyle w:val="Footrule"/>
        </w:rPr>
        <w:t>436-015-0010</w:t>
      </w:r>
      <w:r>
        <w:tab/>
        <w:t>Notice of Intent to Form</w:t>
      </w:r>
      <w:bookmarkEnd w:id="63"/>
      <w:bookmarkEnd w:id="64"/>
      <w:bookmarkEnd w:id="65"/>
      <w:bookmarkEnd w:id="66"/>
      <w:bookmarkEnd w:id="67"/>
      <w:r>
        <w:t xml:space="preserve"> an MCO</w:t>
      </w:r>
      <w:bookmarkEnd w:id="68"/>
      <w:bookmarkEnd w:id="69"/>
      <w:bookmarkEnd w:id="70"/>
      <w:bookmarkEnd w:id="71"/>
    </w:p>
    <w:p w14:paraId="312A1847" w14:textId="77777777" w:rsidR="00245406" w:rsidRDefault="00245406" w:rsidP="00245406">
      <w:pPr>
        <w:pStyle w:val="Section"/>
        <w:spacing w:after="360"/>
      </w:pPr>
      <w:r w:rsidRPr="00AD6846">
        <w:rPr>
          <w:b/>
        </w:rPr>
        <w:t>(1)</w:t>
      </w:r>
      <w:r>
        <w:t xml:space="preserve"> Any health care provider or group of medical service providers initiating an MCO </w:t>
      </w:r>
      <w:r w:rsidRPr="00240391">
        <w:t xml:space="preserve">under </w:t>
      </w:r>
      <w:r>
        <w:t xml:space="preserve">ORS 656.260 must submit a "Notice of Intent to Form" to the </w:t>
      </w:r>
      <w:r w:rsidRPr="00240391">
        <w:t>director</w:t>
      </w:r>
      <w:r>
        <w:t xml:space="preserve">, by certified mail. </w:t>
      </w:r>
      <w:hyperlink r:id="rId16" w:history="1">
        <w:r w:rsidRPr="00240391">
          <w:rPr>
            <w:rStyle w:val="Hyperlink"/>
          </w:rPr>
          <w:t>Form 2737</w:t>
        </w:r>
      </w:hyperlink>
      <w:r w:rsidRPr="00240391">
        <w:t xml:space="preserve"> may be used for this purpose.</w:t>
      </w:r>
      <w:r>
        <w:t xml:space="preserve"> </w:t>
      </w:r>
    </w:p>
    <w:p w14:paraId="36F22200" w14:textId="77777777" w:rsidR="00245406" w:rsidRDefault="00245406" w:rsidP="00245406">
      <w:pPr>
        <w:pStyle w:val="Section"/>
        <w:spacing w:after="120"/>
      </w:pPr>
      <w:r w:rsidRPr="00AD6846">
        <w:rPr>
          <w:b/>
        </w:rPr>
        <w:t>(2)</w:t>
      </w:r>
      <w:r>
        <w:rPr>
          <w:b/>
        </w:rPr>
        <w:t xml:space="preserve"> </w:t>
      </w:r>
      <w:r>
        <w:t>The Notice of Intent to Form must include the following:</w:t>
      </w:r>
    </w:p>
    <w:p w14:paraId="020F3B69" w14:textId="77777777" w:rsidR="00245406" w:rsidRDefault="00245406" w:rsidP="00245406">
      <w:pPr>
        <w:pStyle w:val="Subsection"/>
      </w:pPr>
      <w:r w:rsidRPr="004639E7">
        <w:rPr>
          <w:b/>
        </w:rPr>
        <w:t>(</w:t>
      </w:r>
      <w:r>
        <w:rPr>
          <w:b/>
        </w:rPr>
        <w:t>a</w:t>
      </w:r>
      <w:r w:rsidRPr="004639E7">
        <w:rPr>
          <w:b/>
        </w:rPr>
        <w:t>)</w:t>
      </w:r>
      <w:r>
        <w:t xml:space="preserve"> The identity of each person who participates in discussions intended to result in the formation of an MCO. If the person is a member of a closely held corporation, the notice must include the identity of the shareholders</w:t>
      </w:r>
      <w:r w:rsidRPr="00240391">
        <w:t>;</w:t>
      </w:r>
      <w:r w:rsidRPr="008B1709">
        <w:t xml:space="preserve"> </w:t>
      </w:r>
    </w:p>
    <w:p w14:paraId="1D66E3B8" w14:textId="77777777" w:rsidR="00245406" w:rsidRDefault="00245406" w:rsidP="00245406">
      <w:pPr>
        <w:pStyle w:val="Subsection"/>
      </w:pPr>
      <w:r w:rsidRPr="004639E7">
        <w:rPr>
          <w:b/>
        </w:rPr>
        <w:t>(</w:t>
      </w:r>
      <w:r>
        <w:rPr>
          <w:b/>
        </w:rPr>
        <w:t>b</w:t>
      </w:r>
      <w:r w:rsidRPr="004639E7">
        <w:rPr>
          <w:b/>
        </w:rPr>
        <w:t>)</w:t>
      </w:r>
      <w:r>
        <w:t xml:space="preserve"> The name, address, and telephone number of a contact person</w:t>
      </w:r>
      <w:r w:rsidRPr="00240391">
        <w:t>; and</w:t>
      </w:r>
      <w:r>
        <w:t xml:space="preserve"> </w:t>
      </w:r>
    </w:p>
    <w:p w14:paraId="0F3AC2A5" w14:textId="77777777" w:rsidR="00245406" w:rsidRDefault="00245406" w:rsidP="00245406">
      <w:pPr>
        <w:pStyle w:val="Subsection"/>
        <w:spacing w:after="480"/>
      </w:pPr>
      <w:r w:rsidRPr="004639E7">
        <w:rPr>
          <w:b/>
        </w:rPr>
        <w:t>(</w:t>
      </w:r>
      <w:r>
        <w:rPr>
          <w:b/>
        </w:rPr>
        <w:t>c</w:t>
      </w:r>
      <w:r w:rsidRPr="004639E7">
        <w:rPr>
          <w:b/>
        </w:rPr>
        <w:t>)</w:t>
      </w:r>
      <w:r>
        <w:t xml:space="preserve"> A </w:t>
      </w:r>
      <w:r w:rsidRPr="00240391">
        <w:t>summary</w:t>
      </w:r>
      <w:r w:rsidRPr="00A9599A">
        <w:t xml:space="preserve"> </w:t>
      </w:r>
      <w:r>
        <w:t xml:space="preserve">of the information </w:t>
      </w:r>
      <w:r w:rsidRPr="00240391">
        <w:t xml:space="preserve">that </w:t>
      </w:r>
      <w:r>
        <w:t xml:space="preserve">will be shared in discussions preceding the application for MCO certification. </w:t>
      </w:r>
    </w:p>
    <w:p w14:paraId="5C49F248" w14:textId="77777777" w:rsidR="00245406" w:rsidRPr="007F2ADC" w:rsidRDefault="00245406" w:rsidP="00245406">
      <w:pPr>
        <w:pStyle w:val="Hist"/>
      </w:pPr>
      <w:r w:rsidRPr="007F2ADC">
        <w:lastRenderedPageBreak/>
        <w:t>Stat. Auth.: ORS 656.260, 656.726(4)</w:t>
      </w:r>
    </w:p>
    <w:p w14:paraId="1BE092CB" w14:textId="77777777" w:rsidR="00245406" w:rsidRPr="007F2ADC" w:rsidRDefault="00245406" w:rsidP="00245406">
      <w:pPr>
        <w:pStyle w:val="Hist"/>
      </w:pPr>
      <w:r w:rsidRPr="007F2ADC">
        <w:t>Stats. Implemented: ORS 656.260</w:t>
      </w:r>
    </w:p>
    <w:p w14:paraId="116C3909" w14:textId="77777777" w:rsidR="00245406" w:rsidRDefault="00245406" w:rsidP="00245406">
      <w:pPr>
        <w:pStyle w:val="Hist"/>
      </w:pPr>
      <w:r w:rsidRPr="007F2ADC">
        <w:t>Hist: Amended 2/16/12, as Admin. Order 12-052, eff. 4/1/12</w:t>
      </w:r>
      <w:r w:rsidRPr="00995FA2">
        <w:t xml:space="preserve"> </w:t>
      </w:r>
    </w:p>
    <w:p w14:paraId="7FD4C616" w14:textId="77777777" w:rsidR="00245406" w:rsidRDefault="00245406" w:rsidP="00245406">
      <w:pPr>
        <w:pStyle w:val="Hist"/>
      </w:pPr>
      <w:r>
        <w:t>Amended 3/13/18, as Admin. Order 18-055, eff. 4/1/18</w:t>
      </w:r>
      <w:r w:rsidRPr="00A319E0">
        <w:t xml:space="preserve"> </w:t>
      </w:r>
    </w:p>
    <w:p w14:paraId="20C0468F" w14:textId="77777777" w:rsidR="00245406" w:rsidRPr="00D12E4C" w:rsidRDefault="00245406" w:rsidP="00245406">
      <w:pPr>
        <w:pStyle w:val="Hist"/>
      </w:pPr>
      <w:r>
        <w:t xml:space="preserve">See also the </w:t>
      </w:r>
      <w:r w:rsidRPr="0054402A">
        <w:rPr>
          <w:i/>
        </w:rPr>
        <w:t>Index to Rule History</w:t>
      </w:r>
      <w:r>
        <w:t xml:space="preserve">: </w:t>
      </w:r>
      <w:hyperlink r:id="rId17" w:history="1">
        <w:r w:rsidRPr="00AC791D">
          <w:rPr>
            <w:rStyle w:val="Hyperlink"/>
          </w:rPr>
          <w:t>https://wcd.oregon.gov/laws/Documents/Rule_history/436_history.pdf</w:t>
        </w:r>
      </w:hyperlink>
      <w:r>
        <w:t>.</w:t>
      </w:r>
    </w:p>
    <w:p w14:paraId="0B5FAC80" w14:textId="77777777" w:rsidR="00245406" w:rsidRDefault="00245406" w:rsidP="00245406">
      <w:pPr>
        <w:pStyle w:val="Heading1"/>
        <w:spacing w:before="360"/>
      </w:pPr>
      <w:bookmarkStart w:id="72" w:name="_Toc443393081"/>
      <w:bookmarkStart w:id="73" w:name="_Toc372038377"/>
      <w:bookmarkStart w:id="74" w:name="_Toc65659709"/>
      <w:bookmarkStart w:id="75" w:name="_Toc128743910"/>
      <w:bookmarkEnd w:id="57"/>
      <w:bookmarkEnd w:id="58"/>
      <w:bookmarkEnd w:id="59"/>
      <w:bookmarkEnd w:id="60"/>
      <w:r w:rsidRPr="007666EB">
        <w:rPr>
          <w:rStyle w:val="Footrule"/>
        </w:rPr>
        <w:t>436-015-0030</w:t>
      </w:r>
      <w:r>
        <w:tab/>
        <w:t>Applying for Certification</w:t>
      </w:r>
      <w:bookmarkEnd w:id="72"/>
      <w:bookmarkEnd w:id="73"/>
      <w:bookmarkEnd w:id="74"/>
      <w:bookmarkEnd w:id="75"/>
    </w:p>
    <w:p w14:paraId="70696817" w14:textId="77777777" w:rsidR="00245406" w:rsidRPr="0081791E" w:rsidRDefault="00245406" w:rsidP="00245406">
      <w:pPr>
        <w:pStyle w:val="Heading2"/>
        <w:rPr>
          <w:sz w:val="28"/>
        </w:rPr>
      </w:pPr>
      <w:bookmarkStart w:id="76" w:name="_Toc443393082"/>
      <w:bookmarkStart w:id="77" w:name="_Toc65659710"/>
      <w:bookmarkStart w:id="78" w:name="_Toc128743911"/>
      <w:r w:rsidRPr="0081791E">
        <w:rPr>
          <w:sz w:val="28"/>
        </w:rPr>
        <w:t>(1) General.</w:t>
      </w:r>
      <w:bookmarkEnd w:id="76"/>
      <w:bookmarkEnd w:id="77"/>
      <w:bookmarkEnd w:id="78"/>
    </w:p>
    <w:p w14:paraId="16CB2009" w14:textId="77777777" w:rsidR="00245406" w:rsidRDefault="00245406" w:rsidP="00245406">
      <w:pPr>
        <w:pStyle w:val="Section"/>
        <w:spacing w:after="360"/>
      </w:pPr>
      <w:r>
        <w:t xml:space="preserve">The MCO </w:t>
      </w:r>
      <w:r w:rsidRPr="00240391">
        <w:t>must</w:t>
      </w:r>
      <w:r>
        <w:t xml:space="preserve"> establish one place of business in </w:t>
      </w:r>
      <w:r w:rsidRPr="00240391">
        <w:t>Oregon</w:t>
      </w:r>
      <w:r>
        <w:t xml:space="preserve"> where </w:t>
      </w:r>
      <w:r w:rsidRPr="00240391">
        <w:t>it</w:t>
      </w:r>
      <w:r>
        <w:t xml:space="preserve"> administers the plan </w:t>
      </w:r>
      <w:r w:rsidRPr="00240391">
        <w:t>and</w:t>
      </w:r>
      <w:r>
        <w:t xml:space="preserve"> </w:t>
      </w:r>
      <w:r w:rsidRPr="00142B41">
        <w:t>keeps</w:t>
      </w:r>
      <w:r>
        <w:t xml:space="preserve"> membership and other records as required by OAR 436-015-0050. </w:t>
      </w:r>
    </w:p>
    <w:p w14:paraId="0998BF7B" w14:textId="77777777" w:rsidR="00245406" w:rsidRDefault="00245406" w:rsidP="00245406">
      <w:pPr>
        <w:pStyle w:val="Section"/>
        <w:spacing w:after="120"/>
      </w:pPr>
      <w:r w:rsidRPr="009722CB">
        <w:rPr>
          <w:b/>
        </w:rPr>
        <w:t>(</w:t>
      </w:r>
      <w:r>
        <w:rPr>
          <w:b/>
        </w:rPr>
        <w:t>2</w:t>
      </w:r>
      <w:r w:rsidRPr="009722CB">
        <w:rPr>
          <w:b/>
        </w:rPr>
        <w:t>)</w:t>
      </w:r>
      <w:r>
        <w:t xml:space="preserve"> A</w:t>
      </w:r>
      <w:r w:rsidRPr="00240391">
        <w:t>n</w:t>
      </w:r>
      <w:r>
        <w:t xml:space="preserve"> </w:t>
      </w:r>
      <w:r w:rsidRPr="00240391">
        <w:t>applicant</w:t>
      </w:r>
      <w:r>
        <w:t xml:space="preserve"> for MCO certification must submit the following to the director: </w:t>
      </w:r>
    </w:p>
    <w:p w14:paraId="43F68CBA" w14:textId="77777777" w:rsidR="00245406" w:rsidRDefault="00245406" w:rsidP="00245406">
      <w:pPr>
        <w:pStyle w:val="Subsection"/>
      </w:pPr>
      <w:r w:rsidRPr="009722CB">
        <w:rPr>
          <w:b/>
        </w:rPr>
        <w:t>(a)</w:t>
      </w:r>
      <w:r>
        <w:t xml:space="preserve"> One copy of </w:t>
      </w:r>
      <w:r w:rsidRPr="00240391">
        <w:t>the</w:t>
      </w:r>
      <w:r>
        <w:t xml:space="preserve"> application; </w:t>
      </w:r>
    </w:p>
    <w:p w14:paraId="64819A81" w14:textId="77777777" w:rsidR="00245406" w:rsidRDefault="00245406" w:rsidP="00245406">
      <w:pPr>
        <w:pStyle w:val="Subsection"/>
      </w:pPr>
      <w:r w:rsidRPr="009722CB">
        <w:rPr>
          <w:b/>
        </w:rPr>
        <w:t>(b)</w:t>
      </w:r>
      <w:r>
        <w:t xml:space="preserve"> A nonrefundable fee of $1,500, payable to the Department of Consumer and Business Services, which will be deposited in the Consumer and Business Services Fund; </w:t>
      </w:r>
    </w:p>
    <w:p w14:paraId="5B112605" w14:textId="77777777" w:rsidR="00245406" w:rsidRDefault="00245406" w:rsidP="00245406">
      <w:pPr>
        <w:pStyle w:val="Subsection"/>
      </w:pPr>
      <w:r w:rsidRPr="009722CB">
        <w:rPr>
          <w:b/>
        </w:rPr>
        <w:t>(c)</w:t>
      </w:r>
      <w:r>
        <w:t xml:space="preserve"> </w:t>
      </w:r>
      <w:r w:rsidRPr="00240391">
        <w:t>Affidavits of each person identified in section (</w:t>
      </w:r>
      <w:r>
        <w:t>3</w:t>
      </w:r>
      <w:r w:rsidRPr="00240391">
        <w:t xml:space="preserve">) of this rule, certifying that the individuals have no interest in </w:t>
      </w:r>
      <w:r>
        <w:t>a non-qualifying employer</w:t>
      </w:r>
      <w:r w:rsidRPr="00240391">
        <w:t xml:space="preserve"> </w:t>
      </w:r>
      <w:r>
        <w:t>under</w:t>
      </w:r>
      <w:r w:rsidRPr="00240391">
        <w:t xml:space="preserve"> OAR 436-015-0009;</w:t>
      </w:r>
      <w:r>
        <w:t xml:space="preserve"> </w:t>
      </w:r>
    </w:p>
    <w:p w14:paraId="3BEC81E2" w14:textId="77777777" w:rsidR="00245406" w:rsidRDefault="00245406" w:rsidP="00245406">
      <w:pPr>
        <w:pStyle w:val="Subsection"/>
      </w:pPr>
      <w:r w:rsidRPr="009722CB">
        <w:rPr>
          <w:b/>
        </w:rPr>
        <w:t>(d)</w:t>
      </w:r>
      <w:r w:rsidRPr="00240391">
        <w:t xml:space="preserve"> An affidavit of an authorized officer or agent of the MCO, certifying that the MCO is financially sound and able to meet all requirements necessary to ensure delivery of services </w:t>
      </w:r>
      <w:r>
        <w:t>under</w:t>
      </w:r>
      <w:r w:rsidRPr="00240391">
        <w:t xml:space="preserve"> the plan, and in full satisfaction of the MCO’s obligations under ORS 656.260 and OAR 436-015; and</w:t>
      </w:r>
      <w:r>
        <w:t xml:space="preserve"> </w:t>
      </w:r>
    </w:p>
    <w:p w14:paraId="7B3F7C70" w14:textId="77777777" w:rsidR="00245406" w:rsidRDefault="00245406" w:rsidP="00245406">
      <w:pPr>
        <w:pStyle w:val="Subsection"/>
        <w:spacing w:after="360"/>
        <w:rPr>
          <w:color w:val="FFFFFF"/>
        </w:rPr>
      </w:pPr>
      <w:r w:rsidRPr="009722CB">
        <w:rPr>
          <w:b/>
        </w:rPr>
        <w:t>(e)</w:t>
      </w:r>
      <w:r w:rsidRPr="00240391">
        <w:t xml:space="preserve"> A complete organizational chart.</w:t>
      </w:r>
      <w:r>
        <w:t xml:space="preserve"> </w:t>
      </w:r>
    </w:p>
    <w:p w14:paraId="4D95BD83" w14:textId="77777777" w:rsidR="00245406" w:rsidRPr="0081791E" w:rsidRDefault="00245406" w:rsidP="00245406">
      <w:pPr>
        <w:pStyle w:val="Heading2"/>
        <w:rPr>
          <w:sz w:val="28"/>
        </w:rPr>
      </w:pPr>
      <w:bookmarkStart w:id="79" w:name="_Toc443393084"/>
      <w:bookmarkStart w:id="80" w:name="_Toc65659711"/>
      <w:bookmarkStart w:id="81" w:name="_Toc128743912"/>
      <w:r w:rsidRPr="0081791E">
        <w:rPr>
          <w:sz w:val="28"/>
        </w:rPr>
        <w:t>(3) MCO Application.</w:t>
      </w:r>
      <w:bookmarkEnd w:id="79"/>
      <w:bookmarkEnd w:id="80"/>
      <w:bookmarkEnd w:id="81"/>
    </w:p>
    <w:p w14:paraId="049428EE" w14:textId="77777777" w:rsidR="00245406" w:rsidRPr="00240391" w:rsidRDefault="00245406" w:rsidP="00245406">
      <w:pPr>
        <w:pStyle w:val="Section"/>
        <w:spacing w:after="120"/>
      </w:pPr>
      <w:r w:rsidRPr="00240391">
        <w:t>The application must include:</w:t>
      </w:r>
      <w:r>
        <w:t xml:space="preserve"> </w:t>
      </w:r>
    </w:p>
    <w:p w14:paraId="42F2D9E0" w14:textId="77777777" w:rsidR="00245406" w:rsidRDefault="00245406" w:rsidP="00245406">
      <w:pPr>
        <w:pStyle w:val="Subsection"/>
      </w:pPr>
      <w:r w:rsidRPr="009722CB">
        <w:rPr>
          <w:b/>
        </w:rPr>
        <w:t>(a)</w:t>
      </w:r>
      <w:r w:rsidRPr="00240391">
        <w:t xml:space="preserve"> The name of the MCO;</w:t>
      </w:r>
      <w:r>
        <w:t xml:space="preserve"> </w:t>
      </w:r>
    </w:p>
    <w:p w14:paraId="799D2EAD" w14:textId="77777777" w:rsidR="00245406" w:rsidRDefault="00245406" w:rsidP="00245406">
      <w:pPr>
        <w:pStyle w:val="Subsection"/>
      </w:pPr>
      <w:r w:rsidRPr="009722CB">
        <w:rPr>
          <w:b/>
        </w:rPr>
        <w:t>(b</w:t>
      </w:r>
      <w:r>
        <w:rPr>
          <w:b/>
        </w:rPr>
        <w:t>)</w:t>
      </w:r>
      <w:r w:rsidRPr="00240391">
        <w:t xml:space="preserve"> The name of </w:t>
      </w:r>
      <w:r>
        <w:t>each</w:t>
      </w:r>
      <w:r w:rsidRPr="00240391">
        <w:t xml:space="preserve"> person who will be</w:t>
      </w:r>
      <w:r>
        <w:t xml:space="preserve"> a</w:t>
      </w:r>
      <w:r w:rsidRPr="00240391">
        <w:t xml:space="preserve"> director of the MCO;</w:t>
      </w:r>
      <w:r>
        <w:t xml:space="preserve"> </w:t>
      </w:r>
    </w:p>
    <w:p w14:paraId="1E14ADEB" w14:textId="77777777" w:rsidR="00245406" w:rsidRDefault="00245406" w:rsidP="00245406">
      <w:pPr>
        <w:pStyle w:val="Subsection"/>
      </w:pPr>
      <w:r w:rsidRPr="00AE62FD">
        <w:rPr>
          <w:b/>
        </w:rPr>
        <w:t>(c)</w:t>
      </w:r>
      <w:r w:rsidRPr="00240391">
        <w:t xml:space="preserve"> The name of the person who will be the president of the MCO;</w:t>
      </w:r>
      <w:r>
        <w:t xml:space="preserve"> </w:t>
      </w:r>
    </w:p>
    <w:p w14:paraId="1A60C8A5" w14:textId="77777777" w:rsidR="00245406" w:rsidRDefault="00245406" w:rsidP="00245406">
      <w:pPr>
        <w:pStyle w:val="Subsection"/>
      </w:pPr>
      <w:r w:rsidRPr="009722CB">
        <w:rPr>
          <w:b/>
        </w:rPr>
        <w:t>(d)</w:t>
      </w:r>
      <w:r w:rsidRPr="00240391">
        <w:t xml:space="preserve"> The title and name of the person who will be the day-to-day administrator of the MCO; </w:t>
      </w:r>
    </w:p>
    <w:p w14:paraId="0DFE253B" w14:textId="77777777" w:rsidR="00245406" w:rsidRDefault="00245406" w:rsidP="00245406">
      <w:pPr>
        <w:pStyle w:val="Subsection"/>
      </w:pPr>
      <w:r w:rsidRPr="009722CB">
        <w:rPr>
          <w:b/>
        </w:rPr>
        <w:t>(e)</w:t>
      </w:r>
      <w:r w:rsidRPr="00240391">
        <w:t xml:space="preserve"> The title and name of the person who will be the administrator of the fi</w:t>
      </w:r>
      <w:r>
        <w:t xml:space="preserve">nancial affairs of the MCO; and </w:t>
      </w:r>
    </w:p>
    <w:p w14:paraId="69E70041" w14:textId="77777777" w:rsidR="00245406" w:rsidRDefault="00245406" w:rsidP="00245406">
      <w:pPr>
        <w:pStyle w:val="Subsection"/>
        <w:spacing w:after="360"/>
      </w:pPr>
      <w:r w:rsidRPr="009722CB">
        <w:rPr>
          <w:b/>
        </w:rPr>
        <w:t>(f)</w:t>
      </w:r>
      <w:r w:rsidRPr="00240391">
        <w:t xml:space="preserve"> A proposed plan for the MCO, in which the applicant identifies </w:t>
      </w:r>
      <w:r>
        <w:t>how</w:t>
      </w:r>
      <w:r w:rsidRPr="00240391">
        <w:t xml:space="preserve"> the MCO will meet the requirements</w:t>
      </w:r>
      <w:r>
        <w:t xml:space="preserve"> of ORS 656.260 and these rules. </w:t>
      </w:r>
    </w:p>
    <w:p w14:paraId="5E01A3D0" w14:textId="77777777" w:rsidR="00245406" w:rsidRPr="0081791E" w:rsidRDefault="00245406" w:rsidP="00245406">
      <w:pPr>
        <w:pStyle w:val="Heading2"/>
        <w:rPr>
          <w:b w:val="0"/>
          <w:sz w:val="28"/>
        </w:rPr>
      </w:pPr>
      <w:bookmarkStart w:id="82" w:name="_Toc443393085"/>
      <w:bookmarkStart w:id="83" w:name="_Toc65659712"/>
      <w:bookmarkStart w:id="84" w:name="_Toc128743913"/>
      <w:r w:rsidRPr="0081791E">
        <w:rPr>
          <w:sz w:val="28"/>
        </w:rPr>
        <w:lastRenderedPageBreak/>
        <w:t>(4) MCO Plan - General.</w:t>
      </w:r>
      <w:bookmarkEnd w:id="82"/>
      <w:bookmarkEnd w:id="83"/>
      <w:bookmarkEnd w:id="84"/>
    </w:p>
    <w:p w14:paraId="7FF65978" w14:textId="77777777" w:rsidR="00245406" w:rsidRDefault="00245406" w:rsidP="00245406">
      <w:pPr>
        <w:pStyle w:val="Section"/>
        <w:spacing w:after="120"/>
      </w:pPr>
      <w:r>
        <w:t xml:space="preserve">The </w:t>
      </w:r>
      <w:r w:rsidRPr="00240391">
        <w:t>plan must</w:t>
      </w:r>
      <w:r>
        <w:t>:</w:t>
      </w:r>
    </w:p>
    <w:p w14:paraId="28D35AEA" w14:textId="77777777" w:rsidR="00245406" w:rsidRDefault="00245406" w:rsidP="00245406">
      <w:pPr>
        <w:pStyle w:val="Subsection"/>
        <w:rPr>
          <w:color w:val="FFFFFF"/>
        </w:rPr>
      </w:pPr>
      <w:r w:rsidRPr="00AE62FD">
        <w:rPr>
          <w:b/>
        </w:rPr>
        <w:t xml:space="preserve">(a) </w:t>
      </w:r>
      <w:r>
        <w:t>I</w:t>
      </w:r>
      <w:r w:rsidRPr="00240391">
        <w:t>dentify</w:t>
      </w:r>
      <w:r>
        <w:t xml:space="preserve"> </w:t>
      </w:r>
      <w:r w:rsidRPr="00006206">
        <w:t>the</w:t>
      </w:r>
      <w:r>
        <w:t xml:space="preserve"> initial GSA</w:t>
      </w:r>
      <w:r w:rsidRPr="00240391">
        <w:t>s in which the MCO intends to operate</w:t>
      </w:r>
      <w:r>
        <w:t xml:space="preserve"> </w:t>
      </w:r>
      <w:r w:rsidRPr="00011B15">
        <w:t xml:space="preserve">(For details regarding GSAs, see </w:t>
      </w:r>
      <w:hyperlink r:id="rId18" w:history="1">
        <w:r w:rsidRPr="00C172B6">
          <w:rPr>
            <w:rStyle w:val="Hyperlink"/>
            <w:szCs w:val="24"/>
          </w:rPr>
          <w:t>http://wcd.oregon.gov/Bulletins/bul_248.pdf</w:t>
        </w:r>
      </w:hyperlink>
      <w:r w:rsidRPr="00240391">
        <w:t>)</w:t>
      </w:r>
      <w:r>
        <w:t>;</w:t>
      </w:r>
      <w:r w:rsidRPr="00011B15">
        <w:rPr>
          <w:color w:val="7030A0"/>
        </w:rPr>
        <w:t xml:space="preserve"> </w:t>
      </w:r>
    </w:p>
    <w:p w14:paraId="4F538279" w14:textId="77777777" w:rsidR="00245406" w:rsidRDefault="00245406" w:rsidP="00245406">
      <w:pPr>
        <w:pStyle w:val="Subsection"/>
      </w:pPr>
      <w:r w:rsidRPr="00F34E72">
        <w:rPr>
          <w:b/>
        </w:rPr>
        <w:t xml:space="preserve">(b) </w:t>
      </w:r>
      <w:r>
        <w:t xml:space="preserve">Describe the reimbursement procedures for all services provided; </w:t>
      </w:r>
    </w:p>
    <w:p w14:paraId="51C13007" w14:textId="77777777" w:rsidR="00245406" w:rsidRDefault="00245406" w:rsidP="00245406">
      <w:pPr>
        <w:pStyle w:val="Subsection"/>
      </w:pPr>
      <w:r>
        <w:rPr>
          <w:b/>
        </w:rPr>
        <w:t>(c</w:t>
      </w:r>
      <w:r w:rsidRPr="00F62CF8">
        <w:rPr>
          <w:b/>
        </w:rPr>
        <w:t>)</w:t>
      </w:r>
      <w:r>
        <w:t xml:space="preserve"> I</w:t>
      </w:r>
      <w:r w:rsidRPr="00240391">
        <w:t>nclude</w:t>
      </w:r>
      <w:r>
        <w:t xml:space="preserve"> a </w:t>
      </w:r>
      <w:r w:rsidRPr="00240391">
        <w:t>process for developing</w:t>
      </w:r>
      <w:r>
        <w:t xml:space="preserve"> financial incentives </w:t>
      </w:r>
      <w:r w:rsidRPr="00240391">
        <w:t>directed toward reducing</w:t>
      </w:r>
      <w:r>
        <w:t xml:space="preserve"> service costs and utilization</w:t>
      </w:r>
      <w:r w:rsidRPr="00240391">
        <w:t>,</w:t>
      </w:r>
      <w:r>
        <w:t xml:space="preserve"> without sacrificing quality of service; </w:t>
      </w:r>
    </w:p>
    <w:p w14:paraId="7B5C4EBC" w14:textId="77777777" w:rsidR="00245406" w:rsidRDefault="00245406" w:rsidP="00245406">
      <w:pPr>
        <w:pStyle w:val="Subsection"/>
      </w:pPr>
      <w:r w:rsidRPr="00F62CF8">
        <w:rPr>
          <w:b/>
        </w:rPr>
        <w:t>(</w:t>
      </w:r>
      <w:r>
        <w:rPr>
          <w:b/>
        </w:rPr>
        <w:t>d</w:t>
      </w:r>
      <w:r w:rsidRPr="00F62CF8">
        <w:rPr>
          <w:b/>
        </w:rPr>
        <w:t>)</w:t>
      </w:r>
      <w:r>
        <w:t xml:space="preserve"> Describe how the MCO will provide insurers with information that will inform workers of all choices of medical service providers and </w:t>
      </w:r>
      <w:r w:rsidRPr="00240391">
        <w:t>how workers can access those providers</w:t>
      </w:r>
      <w:r>
        <w:t>;</w:t>
      </w:r>
      <w:r w:rsidRPr="00240391">
        <w:t xml:space="preserve"> </w:t>
      </w:r>
    </w:p>
    <w:p w14:paraId="1F458C78" w14:textId="77777777" w:rsidR="00245406" w:rsidRDefault="00245406" w:rsidP="00245406">
      <w:pPr>
        <w:pStyle w:val="Subsection"/>
      </w:pPr>
      <w:r>
        <w:rPr>
          <w:b/>
        </w:rPr>
        <w:t>(e)</w:t>
      </w:r>
      <w:r>
        <w:t xml:space="preserve"> Provide a procedure to identify those providers in the panel provider listings that only accept existing patients as workers’ compensation patients. This procedure is not subject to the timeframe established in subsection (f) of this section; </w:t>
      </w:r>
    </w:p>
    <w:p w14:paraId="4A2A88F9" w14:textId="77777777" w:rsidR="00245406" w:rsidRDefault="00245406" w:rsidP="00245406">
      <w:pPr>
        <w:pStyle w:val="Subsection"/>
      </w:pPr>
      <w:r>
        <w:rPr>
          <w:b/>
        </w:rPr>
        <w:t>(f</w:t>
      </w:r>
      <w:r w:rsidRPr="00555DC9">
        <w:rPr>
          <w:b/>
        </w:rPr>
        <w:t>)</w:t>
      </w:r>
      <w:r>
        <w:rPr>
          <w:b/>
        </w:rPr>
        <w:t xml:space="preserve"> </w:t>
      </w:r>
      <w:r>
        <w:t>P</w:t>
      </w:r>
      <w:r w:rsidRPr="00240391">
        <w:t>rovide a procedure for re</w:t>
      </w:r>
      <w:r>
        <w:t xml:space="preserve">gular, periodic updating of all </w:t>
      </w:r>
      <w:r w:rsidRPr="00240391">
        <w:t>MCO panel provider listings, with published updates being available electronically no less frequently than every 30 days</w:t>
      </w:r>
      <w:r>
        <w:t xml:space="preserve">; and </w:t>
      </w:r>
    </w:p>
    <w:p w14:paraId="5CD586D5" w14:textId="77777777" w:rsidR="00245406" w:rsidRDefault="00245406" w:rsidP="00245406">
      <w:pPr>
        <w:pStyle w:val="Subsection"/>
        <w:spacing w:after="360"/>
      </w:pPr>
      <w:r w:rsidRPr="00F62CF8">
        <w:rPr>
          <w:b/>
        </w:rPr>
        <w:t>(</w:t>
      </w:r>
      <w:r>
        <w:rPr>
          <w:b/>
        </w:rPr>
        <w:t>g</w:t>
      </w:r>
      <w:r w:rsidRPr="00F62CF8">
        <w:rPr>
          <w:b/>
        </w:rPr>
        <w:t>)</w:t>
      </w:r>
      <w:r>
        <w:t xml:space="preserve"> Include a procedure for timely and accurate reporting to the director </w:t>
      </w:r>
      <w:r w:rsidRPr="00240391">
        <w:t xml:space="preserve">of </w:t>
      </w:r>
      <w:r>
        <w:t xml:space="preserve">necessary information regarding medical and health care service costs and utilization under OAR 436-015-0040 and OAR 436-009. </w:t>
      </w:r>
    </w:p>
    <w:p w14:paraId="06A27312" w14:textId="77777777" w:rsidR="00245406" w:rsidRPr="0081791E" w:rsidRDefault="00245406" w:rsidP="00245406">
      <w:pPr>
        <w:pStyle w:val="Heading2"/>
        <w:rPr>
          <w:b w:val="0"/>
          <w:sz w:val="28"/>
        </w:rPr>
      </w:pPr>
      <w:bookmarkStart w:id="85" w:name="_Toc443393086"/>
      <w:bookmarkStart w:id="86" w:name="_Toc65659713"/>
      <w:bookmarkStart w:id="87" w:name="_Toc128743914"/>
      <w:r w:rsidRPr="0081791E">
        <w:rPr>
          <w:sz w:val="28"/>
        </w:rPr>
        <w:t>(5) MCO Plan – Worker Rights.</w:t>
      </w:r>
      <w:bookmarkEnd w:id="85"/>
      <w:bookmarkEnd w:id="86"/>
      <w:bookmarkEnd w:id="87"/>
    </w:p>
    <w:p w14:paraId="21253D47" w14:textId="77777777" w:rsidR="00245406" w:rsidRDefault="00245406" w:rsidP="00245406">
      <w:pPr>
        <w:pStyle w:val="Section"/>
        <w:spacing w:after="120"/>
        <w:rPr>
          <w:color w:val="FFFFFF"/>
        </w:rPr>
      </w:pPr>
      <w:r>
        <w:t xml:space="preserve">The plan </w:t>
      </w:r>
      <w:r w:rsidRPr="00240391">
        <w:t>must</w:t>
      </w:r>
      <w:r>
        <w:t xml:space="preserve"> provide a description of the times, places, and manner of providing services adequate to ensure that workers governed by the MCO </w:t>
      </w:r>
      <w:r w:rsidRPr="00240391">
        <w:t>will</w:t>
      </w:r>
      <w:r>
        <w:t xml:space="preserve"> </w:t>
      </w:r>
      <w:r w:rsidRPr="000867B5">
        <w:t>be</w:t>
      </w:r>
      <w:r>
        <w:t xml:space="preserve"> able to: </w:t>
      </w:r>
    </w:p>
    <w:p w14:paraId="2CAC8810" w14:textId="77777777" w:rsidR="00245406" w:rsidRDefault="00245406" w:rsidP="00245406">
      <w:pPr>
        <w:pStyle w:val="Subsection"/>
      </w:pPr>
      <w:r w:rsidRPr="00F62CF8">
        <w:rPr>
          <w:b/>
        </w:rPr>
        <w:t>(a)</w:t>
      </w:r>
      <w:r>
        <w:t xml:space="preserve"> Access an MCO panel with a minimum of one attending physician within the MCO for every 1,000 workers covered by the plan; </w:t>
      </w:r>
    </w:p>
    <w:p w14:paraId="71EC9B49" w14:textId="59EBE91F" w:rsidR="00245406" w:rsidRDefault="00245406" w:rsidP="00245406">
      <w:pPr>
        <w:pStyle w:val="Subsection"/>
        <w:rPr>
          <w:color w:val="FFFFFF"/>
        </w:rPr>
      </w:pPr>
      <w:r w:rsidRPr="00F62CF8">
        <w:rPr>
          <w:b/>
        </w:rPr>
        <w:t>(b)</w:t>
      </w:r>
      <w:r>
        <w:t xml:space="preserve"> Receive initial treatment by an MCO attending physician of the worker’s choice within 24 hours of the MCO’s knowledge of the need or a request for treatment; </w:t>
      </w:r>
    </w:p>
    <w:p w14:paraId="1D0E38AE" w14:textId="4A5B314A" w:rsidR="00245406" w:rsidRDefault="00245406" w:rsidP="00245406">
      <w:pPr>
        <w:pStyle w:val="Subsection"/>
        <w:rPr>
          <w:color w:val="FFFFFF"/>
        </w:rPr>
      </w:pPr>
      <w:r w:rsidRPr="00F62CF8">
        <w:rPr>
          <w:b/>
        </w:rPr>
        <w:t>(c)</w:t>
      </w:r>
      <w:r>
        <w:t xml:space="preserve"> Receive treatment by an MCO attending physician of the worker’s choice within five working days </w:t>
      </w:r>
      <w:r w:rsidRPr="00240391">
        <w:t>after</w:t>
      </w:r>
      <w:r>
        <w:t xml:space="preserve"> the worker received </w:t>
      </w:r>
      <w:r w:rsidRPr="00D4752A">
        <w:t>treatment</w:t>
      </w:r>
      <w:r>
        <w:t xml:space="preserve"> outside the MCO; </w:t>
      </w:r>
    </w:p>
    <w:p w14:paraId="45A13A1C" w14:textId="77777777" w:rsidR="00245406" w:rsidRDefault="00245406" w:rsidP="00245406">
      <w:pPr>
        <w:pStyle w:val="Subsection"/>
        <w:spacing w:after="120"/>
      </w:pPr>
      <w:r w:rsidRPr="00F62CF8">
        <w:rPr>
          <w:b/>
        </w:rPr>
        <w:t>(d)</w:t>
      </w:r>
      <w:r>
        <w:t xml:space="preserve"> Receive information on a 24-hour basis regarding medical services available within the MCO which </w:t>
      </w:r>
      <w:r w:rsidRPr="00240391">
        <w:t>must</w:t>
      </w:r>
      <w:r>
        <w:t xml:space="preserve"> include: </w:t>
      </w:r>
    </w:p>
    <w:p w14:paraId="553F2846" w14:textId="77777777" w:rsidR="00245406" w:rsidRDefault="00245406" w:rsidP="00245406">
      <w:pPr>
        <w:pStyle w:val="Paragraph"/>
      </w:pPr>
      <w:r w:rsidRPr="00F62CF8">
        <w:rPr>
          <w:b/>
        </w:rPr>
        <w:t>(A)</w:t>
      </w:r>
      <w:r>
        <w:t xml:space="preserve"> The worker’s right to receive emergency or urgent care, and </w:t>
      </w:r>
    </w:p>
    <w:p w14:paraId="72F8F90B" w14:textId="77777777" w:rsidR="00245406" w:rsidRDefault="00245406" w:rsidP="00245406">
      <w:pPr>
        <w:pStyle w:val="Paragraph"/>
        <w:spacing w:after="240"/>
      </w:pPr>
      <w:r w:rsidRPr="00F62CF8">
        <w:rPr>
          <w:b/>
        </w:rPr>
        <w:t>(B)</w:t>
      </w:r>
      <w:r>
        <w:t xml:space="preserve"> The MCO’s regular hours of </w:t>
      </w:r>
      <w:r w:rsidRPr="00686699">
        <w:t xml:space="preserve">operation if </w:t>
      </w:r>
      <w:r>
        <w:t xml:space="preserve">the worker needs </w:t>
      </w:r>
      <w:r w:rsidRPr="00686699">
        <w:t>assistance s</w:t>
      </w:r>
      <w:r>
        <w:t xml:space="preserve">electing an attending physician or has other questions. </w:t>
      </w:r>
    </w:p>
    <w:p w14:paraId="5476FF40" w14:textId="77777777" w:rsidR="00245406" w:rsidRDefault="00245406" w:rsidP="00245406">
      <w:pPr>
        <w:pStyle w:val="Subsection"/>
      </w:pPr>
      <w:r w:rsidRPr="00F62CF8">
        <w:rPr>
          <w:b/>
        </w:rPr>
        <w:lastRenderedPageBreak/>
        <w:t>(e)</w:t>
      </w:r>
      <w:r>
        <w:t xml:space="preserve"> Access medical providers, including attending physicians, within a reasonable distance from the worker’s place of employment, considering the normal patterns of travel. For purposes of this rule, 30 miles (one way) in urban areas and 60 miles (one way) in rural areas will be considered a reasonable distance; </w:t>
      </w:r>
    </w:p>
    <w:p w14:paraId="742B1596" w14:textId="77777777" w:rsidR="00245406" w:rsidRDefault="00245406" w:rsidP="00245406">
      <w:pPr>
        <w:pStyle w:val="Subsection"/>
      </w:pPr>
      <w:r w:rsidRPr="00F62CF8">
        <w:rPr>
          <w:b/>
        </w:rPr>
        <w:t>(f)</w:t>
      </w:r>
      <w:r>
        <w:t xml:space="preserve"> Receive treatment by a non-MCO medical service provider when the enrolled worker resides outside the MCO’s geographic service area. Such </w:t>
      </w:r>
      <w:r w:rsidRPr="00240391">
        <w:t xml:space="preserve">a </w:t>
      </w:r>
      <w:r>
        <w:t>worker may only select non-MCO providers if they practice closer to the worker’s residence than an MCO provider of the same category</w:t>
      </w:r>
      <w:r w:rsidRPr="00240391">
        <w:t>,</w:t>
      </w:r>
      <w:r>
        <w:t xml:space="preserve"> and if the provider agrees to the </w:t>
      </w:r>
      <w:r w:rsidRPr="00240391">
        <w:t xml:space="preserve">MCO’s </w:t>
      </w:r>
      <w:r>
        <w:t xml:space="preserve">terms and conditions; </w:t>
      </w:r>
    </w:p>
    <w:p w14:paraId="33E80571" w14:textId="77777777" w:rsidR="00245406" w:rsidRDefault="00245406" w:rsidP="00245406">
      <w:pPr>
        <w:pStyle w:val="Subsection"/>
      </w:pPr>
      <w:r w:rsidRPr="00F62CF8">
        <w:rPr>
          <w:b/>
        </w:rPr>
        <w:t>(g)</w:t>
      </w:r>
      <w:r>
        <w:t xml:space="preserve"> Receive services that meet quality, continuity, and other treatment standards which will provide all medical and health care services in a manner that is timely, effective, and convenient for the worker; </w:t>
      </w:r>
    </w:p>
    <w:p w14:paraId="672593E5" w14:textId="77777777" w:rsidR="00245406" w:rsidRDefault="00245406" w:rsidP="00245406">
      <w:pPr>
        <w:pStyle w:val="Subsection"/>
      </w:pPr>
      <w:r w:rsidRPr="00F62CF8">
        <w:rPr>
          <w:b/>
        </w:rPr>
        <w:t>(</w:t>
      </w:r>
      <w:r>
        <w:rPr>
          <w:b/>
        </w:rPr>
        <w:t>h</w:t>
      </w:r>
      <w:r w:rsidRPr="00F62CF8">
        <w:rPr>
          <w:b/>
        </w:rPr>
        <w:t xml:space="preserve">) </w:t>
      </w:r>
      <w:r>
        <w:t>Receive specialized medical services the MCO is not able to provide</w:t>
      </w:r>
      <w:r w:rsidRPr="00240391">
        <w:t xml:space="preserve">; </w:t>
      </w:r>
    </w:p>
    <w:p w14:paraId="27A79BD9" w14:textId="77777777" w:rsidR="00245406" w:rsidRDefault="00245406" w:rsidP="00245406">
      <w:pPr>
        <w:pStyle w:val="Subsection"/>
      </w:pPr>
      <w:r w:rsidRPr="00F62CF8">
        <w:rPr>
          <w:b/>
        </w:rPr>
        <w:t>(</w:t>
      </w:r>
      <w:proofErr w:type="spellStart"/>
      <w:r>
        <w:rPr>
          <w:b/>
        </w:rPr>
        <w:t>i</w:t>
      </w:r>
      <w:proofErr w:type="spellEnd"/>
      <w:r w:rsidRPr="00F62CF8">
        <w:rPr>
          <w:b/>
        </w:rPr>
        <w:t>)</w:t>
      </w:r>
      <w:r w:rsidRPr="00240391">
        <w:t xml:space="preserve"> Receive treatment that is consistent with MCO treatment standards and protocols</w:t>
      </w:r>
      <w:r>
        <w:t xml:space="preserve">; and </w:t>
      </w:r>
    </w:p>
    <w:p w14:paraId="64129DA2" w14:textId="277EB45C" w:rsidR="00245406" w:rsidRDefault="00245406" w:rsidP="00245406">
      <w:pPr>
        <w:pStyle w:val="Subsection"/>
        <w:spacing w:after="360"/>
      </w:pPr>
      <w:r w:rsidRPr="00B32733">
        <w:rPr>
          <w:b/>
        </w:rPr>
        <w:t>(j)</w:t>
      </w:r>
      <w:r>
        <w:t xml:space="preserve"> Remain eligible to receive authorized temporary disability benefits up to </w:t>
      </w:r>
      <w:r w:rsidR="00366B4A">
        <w:t xml:space="preserve">30 </w:t>
      </w:r>
      <w:r>
        <w:t>days after the mailing date of a notice enrolling the worker’s claim in an MCO under OAR 436-010-0270(4)(d).</w:t>
      </w:r>
    </w:p>
    <w:p w14:paraId="39364CD5" w14:textId="77777777" w:rsidR="00245406" w:rsidRPr="0081791E" w:rsidRDefault="00245406" w:rsidP="00245406">
      <w:pPr>
        <w:pStyle w:val="Heading2"/>
        <w:rPr>
          <w:b w:val="0"/>
          <w:sz w:val="28"/>
        </w:rPr>
      </w:pPr>
      <w:bookmarkStart w:id="88" w:name="_Toc443393087"/>
      <w:bookmarkStart w:id="89" w:name="_Toc65659714"/>
      <w:bookmarkStart w:id="90" w:name="_Toc128743915"/>
      <w:r w:rsidRPr="0081791E">
        <w:rPr>
          <w:sz w:val="28"/>
        </w:rPr>
        <w:t>(6) MCO Plan – Choice of Provider.</w:t>
      </w:r>
      <w:bookmarkEnd w:id="88"/>
      <w:bookmarkEnd w:id="89"/>
      <w:bookmarkEnd w:id="90"/>
    </w:p>
    <w:p w14:paraId="732E6051" w14:textId="77777777" w:rsidR="00245406" w:rsidRDefault="00245406" w:rsidP="00245406">
      <w:pPr>
        <w:pStyle w:val="Section"/>
        <w:spacing w:after="120"/>
      </w:pPr>
      <w:r>
        <w:t xml:space="preserve">The plan </w:t>
      </w:r>
      <w:r w:rsidRPr="00240391">
        <w:t>must</w:t>
      </w:r>
      <w:r>
        <w:t xml:space="preserve"> provide all of the following: </w:t>
      </w:r>
    </w:p>
    <w:p w14:paraId="5531F491" w14:textId="77777777" w:rsidR="00245406" w:rsidRDefault="00245406" w:rsidP="00245406">
      <w:pPr>
        <w:pStyle w:val="Subsection"/>
        <w:spacing w:after="120"/>
        <w:rPr>
          <w:color w:val="FFFFFF"/>
        </w:rPr>
      </w:pPr>
      <w:r w:rsidRPr="00196B19">
        <w:rPr>
          <w:b/>
        </w:rPr>
        <w:t>(a)</w:t>
      </w:r>
      <w:r>
        <w:t xml:space="preserve"> An adequate number, but not less than three, of medical service providers from each provider category. For purposes of these rules, the categories include acupuncturist, chiropract</w:t>
      </w:r>
      <w:r w:rsidRPr="00240391">
        <w:t>ic physician</w:t>
      </w:r>
      <w:r>
        <w:t>, dentist, naturopath</w:t>
      </w:r>
      <w:r w:rsidRPr="00240391">
        <w:t>ic physician</w:t>
      </w:r>
      <w:r>
        <w:t>, optometri</w:t>
      </w:r>
      <w:r w:rsidRPr="00240391">
        <w:t>c physician</w:t>
      </w:r>
      <w:r>
        <w:t>, osteopath</w:t>
      </w:r>
      <w:r w:rsidRPr="00240391">
        <w:t>ic physician</w:t>
      </w:r>
      <w:r>
        <w:t xml:space="preserve">, </w:t>
      </w:r>
      <w:r w:rsidRPr="00240391">
        <w:t>medical</w:t>
      </w:r>
      <w:r>
        <w:t xml:space="preserve"> </w:t>
      </w:r>
      <w:r w:rsidRPr="00714FF3">
        <w:t>physician</w:t>
      </w:r>
      <w:r>
        <w:t>, and podiatri</w:t>
      </w:r>
      <w:r w:rsidRPr="00240391">
        <w:t>c physician</w:t>
      </w:r>
      <w:r>
        <w:t xml:space="preserve">. The worker also </w:t>
      </w:r>
      <w:r w:rsidRPr="00240391">
        <w:t>must be able to choose from</w:t>
      </w:r>
      <w:r>
        <w:t xml:space="preserve"> at least </w:t>
      </w:r>
      <w:r w:rsidRPr="00240391">
        <w:t>three</w:t>
      </w:r>
      <w:r>
        <w:t xml:space="preserve"> physical therapists and </w:t>
      </w:r>
      <w:r w:rsidRPr="00240391">
        <w:t>three</w:t>
      </w:r>
      <w:r>
        <w:t xml:space="preserve"> psychologists. </w:t>
      </w:r>
      <w:r w:rsidRPr="00240391">
        <w:t>The plan must meet this section’s</w:t>
      </w:r>
      <w:r>
        <w:t xml:space="preserve"> requirements unless the MCO </w:t>
      </w:r>
      <w:r w:rsidRPr="00240391">
        <w:t>establishes that there is not an adequate number of providers in a given category able or willing to become members of the MCO</w:t>
      </w:r>
      <w:r>
        <w:t xml:space="preserve">. </w:t>
      </w:r>
    </w:p>
    <w:p w14:paraId="7880434D" w14:textId="676DC96C" w:rsidR="00245406" w:rsidRPr="00873BC5" w:rsidRDefault="00245406" w:rsidP="00245406">
      <w:pPr>
        <w:pStyle w:val="Subsection"/>
      </w:pPr>
      <w:r w:rsidRPr="00873BC5">
        <w:t>For categories where the MCO has fewer than three providers within a GSA or the MCO</w:t>
      </w:r>
      <w:r w:rsidR="000D0BB1">
        <w:t>, within 14 days,</w:t>
      </w:r>
      <w:r w:rsidRPr="00873BC5">
        <w:t xml:space="preserve"> is</w:t>
      </w:r>
      <w:r w:rsidR="006A19EC">
        <w:t xml:space="preserve"> </w:t>
      </w:r>
      <w:r w:rsidRPr="00873BC5">
        <w:t xml:space="preserve">unable to provide a list of three providers willing to treat a worker within a reasonable period of time, the MCO must allow the worker to seek treatment outside the MCO from a provider in each of those categories, consistent with the MCO's treatment and utilization standards. Such providers cannot be required to comply with the terms and conditions regarding services performed by the MCO. These providers are not bound by the MCO's treatment and utilization standards, however, workers are subject to those standards. </w:t>
      </w:r>
    </w:p>
    <w:p w14:paraId="6BA2DF00" w14:textId="65550C01" w:rsidR="00245406" w:rsidRDefault="00245406" w:rsidP="00245406">
      <w:pPr>
        <w:pStyle w:val="Subsection"/>
      </w:pPr>
      <w:r w:rsidRPr="00873BC5">
        <w:rPr>
          <w:b/>
        </w:rPr>
        <w:t>(b)</w:t>
      </w:r>
      <w:r w:rsidRPr="00873BC5">
        <w:t xml:space="preserve"> A process that allows workers to select a nurse practitioner. If the MCO has fewer than three nurse practitioners within a GSA or the MCO</w:t>
      </w:r>
      <w:r w:rsidR="004D28EC">
        <w:t>, within 14 days,</w:t>
      </w:r>
      <w:r w:rsidRPr="00873BC5">
        <w:t xml:space="preserve"> is unable to provide a list of three nurse practitioners willing to treat a worker within a reasonable period of time, the MCO must allow the worker to seek treatment outside the MCO from </w:t>
      </w:r>
      <w:r w:rsidRPr="00873BC5">
        <w:lastRenderedPageBreak/>
        <w:t>a nurse practitioner, consistent with the MCO’s treatment and utilization standards and ORS 656.245(2)(b)(D). Such nurse practitioners cannot be required to comply with the terms and conditions regarding services performed</w:t>
      </w:r>
      <w:r>
        <w:t xml:space="preserve"> by the MCO. These nurse practitioners are not bound by the MCO's treatment and utilization standards, however, workers are subject to those standards. </w:t>
      </w:r>
    </w:p>
    <w:p w14:paraId="6251F0EB" w14:textId="303BCAFE" w:rsidR="009D3A87" w:rsidRPr="009D3A87" w:rsidRDefault="009D3A87" w:rsidP="00245406">
      <w:pPr>
        <w:pStyle w:val="Subsection"/>
      </w:pPr>
      <w:r>
        <w:rPr>
          <w:b/>
        </w:rPr>
        <w:t>(c)</w:t>
      </w:r>
      <w:r>
        <w:t xml:space="preserve"> </w:t>
      </w:r>
      <w:r w:rsidRPr="00873BC5">
        <w:t xml:space="preserve">A process that allows workers to select </w:t>
      </w:r>
      <w:r>
        <w:t>a physician</w:t>
      </w:r>
      <w:r w:rsidR="00DA055F" w:rsidRPr="00DA055F">
        <w:t xml:space="preserve"> </w:t>
      </w:r>
      <w:r w:rsidR="00DA055F">
        <w:t>associate</w:t>
      </w:r>
      <w:r w:rsidRPr="00873BC5">
        <w:t xml:space="preserve">. If the MCO has fewer than three </w:t>
      </w:r>
      <w:r>
        <w:t xml:space="preserve">physician </w:t>
      </w:r>
      <w:r w:rsidR="00DA055F">
        <w:t>associates</w:t>
      </w:r>
      <w:r w:rsidR="00DA055F" w:rsidRPr="00873BC5">
        <w:t xml:space="preserve"> </w:t>
      </w:r>
      <w:r w:rsidRPr="00873BC5">
        <w:t>within a GSA or the MCO</w:t>
      </w:r>
      <w:r w:rsidR="004D28EC">
        <w:t>, within 14 days,</w:t>
      </w:r>
      <w:r w:rsidRPr="00873BC5">
        <w:t xml:space="preserve"> is unable to provide a list of three </w:t>
      </w:r>
      <w:r>
        <w:t xml:space="preserve">physician </w:t>
      </w:r>
      <w:r w:rsidR="00DA055F">
        <w:t>associates</w:t>
      </w:r>
      <w:r w:rsidR="00DA055F" w:rsidRPr="00873BC5">
        <w:t xml:space="preserve"> </w:t>
      </w:r>
      <w:r w:rsidRPr="00873BC5">
        <w:t xml:space="preserve">willing to treat a worker within a reasonable period of time, the MCO must allow the worker to seek treatment outside the MCO from </w:t>
      </w:r>
      <w:r>
        <w:t>a physician</w:t>
      </w:r>
      <w:r w:rsidR="00DA055F" w:rsidRPr="00DA055F">
        <w:t xml:space="preserve"> </w:t>
      </w:r>
      <w:r w:rsidR="00DA055F">
        <w:t>associate</w:t>
      </w:r>
      <w:r w:rsidRPr="00873BC5">
        <w:t xml:space="preserve">, consistent with the MCO’s treatment and utilization standards and ORS 656.245(2)(b)(D). Such </w:t>
      </w:r>
      <w:r>
        <w:t xml:space="preserve">physician </w:t>
      </w:r>
      <w:r w:rsidR="00DA055F">
        <w:t>associates</w:t>
      </w:r>
      <w:r w:rsidR="00DA055F" w:rsidRPr="00873BC5">
        <w:t xml:space="preserve"> </w:t>
      </w:r>
      <w:r w:rsidRPr="00873BC5">
        <w:t>cannot be required to comply with the terms and conditions regarding services performed</w:t>
      </w:r>
      <w:r>
        <w:t xml:space="preserve"> by the MCO. These physician </w:t>
      </w:r>
      <w:r w:rsidR="00DA055F">
        <w:t xml:space="preserve">associates </w:t>
      </w:r>
      <w:r>
        <w:t>are not bound by the MCO's treatment and utilization standards, however, workers are subject to those standards.</w:t>
      </w:r>
    </w:p>
    <w:p w14:paraId="7C945331" w14:textId="5B3532ED" w:rsidR="00245406" w:rsidRDefault="00245406" w:rsidP="00245406">
      <w:pPr>
        <w:pStyle w:val="Subsection"/>
        <w:spacing w:after="360"/>
      </w:pPr>
      <w:r w:rsidRPr="00196B19">
        <w:rPr>
          <w:b/>
        </w:rPr>
        <w:t>(</w:t>
      </w:r>
      <w:r w:rsidR="009D66CD">
        <w:rPr>
          <w:b/>
        </w:rPr>
        <w:t>d</w:t>
      </w:r>
      <w:r w:rsidRPr="00196B19">
        <w:rPr>
          <w:b/>
        </w:rPr>
        <w:t>)</w:t>
      </w:r>
      <w:r>
        <w:t xml:space="preserve"> A procedure </w:t>
      </w:r>
      <w:r w:rsidRPr="00240391">
        <w:t xml:space="preserve">that </w:t>
      </w:r>
      <w:r>
        <w:t xml:space="preserve">allows workers to receive compensable medical treatment from a come-along provider authorized </w:t>
      </w:r>
      <w:r w:rsidRPr="00240391">
        <w:t>under OAR 436-015-0070.</w:t>
      </w:r>
      <w:r>
        <w:t xml:space="preserve"> </w:t>
      </w:r>
    </w:p>
    <w:p w14:paraId="61486740" w14:textId="77777777" w:rsidR="00245406" w:rsidRPr="0081791E" w:rsidRDefault="00245406" w:rsidP="00245406">
      <w:pPr>
        <w:pStyle w:val="Heading2"/>
        <w:rPr>
          <w:b w:val="0"/>
          <w:sz w:val="28"/>
        </w:rPr>
      </w:pPr>
      <w:bookmarkStart w:id="91" w:name="_Toc443393088"/>
      <w:bookmarkStart w:id="92" w:name="_Toc65659715"/>
      <w:bookmarkStart w:id="93" w:name="_Toc128743916"/>
      <w:r w:rsidRPr="0081791E">
        <w:rPr>
          <w:sz w:val="28"/>
        </w:rPr>
        <w:t>(7) MCO Plan – Provider Agreement.</w:t>
      </w:r>
      <w:bookmarkEnd w:id="91"/>
      <w:bookmarkEnd w:id="92"/>
      <w:bookmarkEnd w:id="93"/>
    </w:p>
    <w:p w14:paraId="31ADE42F" w14:textId="77777777" w:rsidR="00245406" w:rsidRDefault="00245406" w:rsidP="00245406">
      <w:pPr>
        <w:pStyle w:val="Section"/>
        <w:spacing w:after="120"/>
      </w:pPr>
      <w:r>
        <w:t xml:space="preserve">The </w:t>
      </w:r>
      <w:r w:rsidRPr="00240391">
        <w:t>plan must include</w:t>
      </w:r>
      <w:r>
        <w:t xml:space="preserve">: </w:t>
      </w:r>
    </w:p>
    <w:p w14:paraId="7717A20F" w14:textId="77777777" w:rsidR="00245406" w:rsidRDefault="00245406" w:rsidP="00245406">
      <w:pPr>
        <w:pStyle w:val="Subsection"/>
      </w:pPr>
      <w:r w:rsidRPr="00196B19">
        <w:rPr>
          <w:b/>
        </w:rPr>
        <w:t>(a)</w:t>
      </w:r>
      <w:r>
        <w:t xml:space="preserve"> </w:t>
      </w:r>
      <w:r w:rsidRPr="00240391">
        <w:t xml:space="preserve">A copy of the standard provider agreement used by the MCO when a provider is credentialed as a panel provider. </w:t>
      </w:r>
      <w:r>
        <w:t>V</w:t>
      </w:r>
      <w:r w:rsidRPr="00240391">
        <w:t>ariations from t</w:t>
      </w:r>
      <w:r>
        <w:t xml:space="preserve">he standard provider agreement </w:t>
      </w:r>
      <w:r w:rsidRPr="00240391">
        <w:t xml:space="preserve">must be identified when the plan is </w:t>
      </w:r>
      <w:r>
        <w:t xml:space="preserve">submitted for director approval; and </w:t>
      </w:r>
    </w:p>
    <w:p w14:paraId="60B1021F" w14:textId="77777777" w:rsidR="00245406" w:rsidRDefault="00245406" w:rsidP="00245406">
      <w:pPr>
        <w:pStyle w:val="Subsection"/>
        <w:spacing w:after="360"/>
        <w:rPr>
          <w:bCs/>
        </w:rPr>
      </w:pPr>
      <w:r w:rsidRPr="00196B19">
        <w:rPr>
          <w:b/>
        </w:rPr>
        <w:t>(b)</w:t>
      </w:r>
      <w:r>
        <w:t xml:space="preserve"> An initial list of the names, addresses, and specialties of the individuals who will provide services within the MCO. This list </w:t>
      </w:r>
      <w:r w:rsidRPr="00240391">
        <w:t>must</w:t>
      </w:r>
      <w:r>
        <w:t xml:space="preserve"> indicate which medical service providers will act as attending physicians in each GSA</w:t>
      </w:r>
      <w:r>
        <w:rPr>
          <w:bCs/>
        </w:rPr>
        <w:t xml:space="preserve">. </w:t>
      </w:r>
    </w:p>
    <w:p w14:paraId="01AB5607" w14:textId="77777777" w:rsidR="00245406" w:rsidRPr="0081791E" w:rsidRDefault="00245406" w:rsidP="00245406">
      <w:pPr>
        <w:pStyle w:val="Heading2"/>
        <w:rPr>
          <w:b w:val="0"/>
          <w:sz w:val="28"/>
        </w:rPr>
      </w:pPr>
      <w:bookmarkStart w:id="94" w:name="_Toc443393089"/>
      <w:bookmarkStart w:id="95" w:name="_Toc65659716"/>
      <w:bookmarkStart w:id="96" w:name="_Toc128743917"/>
      <w:r w:rsidRPr="0081791E">
        <w:rPr>
          <w:sz w:val="28"/>
        </w:rPr>
        <w:t>(8) MCO Plan – Monitoring and Reviewing.</w:t>
      </w:r>
      <w:bookmarkEnd w:id="94"/>
      <w:bookmarkEnd w:id="95"/>
      <w:bookmarkEnd w:id="96"/>
    </w:p>
    <w:p w14:paraId="250FFA33" w14:textId="77777777" w:rsidR="00245406" w:rsidRDefault="00245406" w:rsidP="00245406">
      <w:pPr>
        <w:pStyle w:val="Section"/>
        <w:spacing w:after="120"/>
      </w:pPr>
      <w:r>
        <w:t xml:space="preserve">The plan must provide adequate methods for monitoring and reviewing contract matters between providers and the MCO to ensure appropriate treatment </w:t>
      </w:r>
      <w:r w:rsidRPr="00240391">
        <w:t>and</w:t>
      </w:r>
      <w:r>
        <w:t xml:space="preserve"> to prevent inappropriate or excessive treatment including: </w:t>
      </w:r>
    </w:p>
    <w:p w14:paraId="70FE3E15" w14:textId="77777777" w:rsidR="00245406" w:rsidRPr="00F80052" w:rsidRDefault="00245406" w:rsidP="00245406">
      <w:pPr>
        <w:pStyle w:val="Subsection"/>
        <w:spacing w:after="120"/>
        <w:rPr>
          <w:color w:val="FFFFFF"/>
        </w:rPr>
      </w:pPr>
      <w:r w:rsidRPr="00196B19">
        <w:rPr>
          <w:b/>
        </w:rPr>
        <w:t>(a)</w:t>
      </w:r>
      <w:r>
        <w:t xml:space="preserve"> A program of peer review and utilization review including the following: </w:t>
      </w:r>
    </w:p>
    <w:p w14:paraId="64A0AE60" w14:textId="77777777" w:rsidR="00245406" w:rsidRDefault="00245406" w:rsidP="00245406">
      <w:pPr>
        <w:pStyle w:val="Paragraph"/>
      </w:pPr>
      <w:r w:rsidRPr="00196B19">
        <w:rPr>
          <w:b/>
        </w:rPr>
        <w:t>(A)</w:t>
      </w:r>
      <w:r>
        <w:t xml:space="preserve"> Pre-admission review of elective admissions to the hospital and elective surgeries</w:t>
      </w:r>
      <w:r w:rsidRPr="00240391">
        <w:t>;</w:t>
      </w:r>
      <w:r>
        <w:t xml:space="preserve"> </w:t>
      </w:r>
    </w:p>
    <w:p w14:paraId="034E97BC" w14:textId="77777777" w:rsidR="00245406" w:rsidRPr="00F80052" w:rsidRDefault="00245406" w:rsidP="00245406">
      <w:pPr>
        <w:pStyle w:val="Paragraph"/>
        <w:rPr>
          <w:color w:val="FFFFFF"/>
        </w:rPr>
      </w:pPr>
      <w:r w:rsidRPr="00196B19">
        <w:rPr>
          <w:b/>
        </w:rPr>
        <w:t>(B)</w:t>
      </w:r>
      <w:r>
        <w:t xml:space="preserve"> Individual case management programs, which identify ways to provide appropriate care </w:t>
      </w:r>
      <w:r w:rsidRPr="00240391">
        <w:t>at a lower cost</w:t>
      </w:r>
      <w:r>
        <w:t xml:space="preserve"> </w:t>
      </w:r>
      <w:r w:rsidRPr="00E2268B">
        <w:t>for</w:t>
      </w:r>
      <w:r>
        <w:t xml:space="preserve"> cases </w:t>
      </w:r>
      <w:r w:rsidRPr="00240391">
        <w:t xml:space="preserve">that </w:t>
      </w:r>
      <w:r>
        <w:t>are likely to prove very costly</w:t>
      </w:r>
      <w:r w:rsidRPr="00240391">
        <w:t>;</w:t>
      </w:r>
      <w:r>
        <w:t xml:space="preserve"> </w:t>
      </w:r>
    </w:p>
    <w:p w14:paraId="791FA843" w14:textId="0ABA6533" w:rsidR="00245406" w:rsidRDefault="00245406" w:rsidP="00245406">
      <w:pPr>
        <w:pStyle w:val="Paragraph"/>
      </w:pPr>
      <w:r w:rsidRPr="00196B19">
        <w:rPr>
          <w:b/>
        </w:rPr>
        <w:t>(C)</w:t>
      </w:r>
      <w:r>
        <w:t xml:space="preserve"> </w:t>
      </w:r>
      <w:r w:rsidR="00F2388E">
        <w:t>Attending p</w:t>
      </w:r>
      <w:r>
        <w:t xml:space="preserve">hysician profile analysis which may include such information as each </w:t>
      </w:r>
      <w:r w:rsidR="00F2388E">
        <w:t xml:space="preserve">attending </w:t>
      </w:r>
      <w:r>
        <w:t xml:space="preserve">physician’s total charges, number and costs of related services provided, workers’ temporary disability, and total number of visits in relation to care provided </w:t>
      </w:r>
      <w:r>
        <w:lastRenderedPageBreak/>
        <w:t>by other</w:t>
      </w:r>
      <w:r w:rsidR="00F2388E">
        <w:t xml:space="preserve"> attending</w:t>
      </w:r>
      <w:r>
        <w:t xml:space="preserve"> physicians to patients with the same diagnosis. A</w:t>
      </w:r>
      <w:r w:rsidR="00F2388E">
        <w:t>n attending</w:t>
      </w:r>
      <w:r>
        <w:t xml:space="preserve"> physician’s profile </w:t>
      </w:r>
      <w:r w:rsidRPr="00240391">
        <w:t>must</w:t>
      </w:r>
      <w:r>
        <w:t xml:space="preserve"> not be released to anyone outside the MCO without the </w:t>
      </w:r>
      <w:r w:rsidR="00F2388E">
        <w:t xml:space="preserve">attending </w:t>
      </w:r>
      <w:r>
        <w:t>physician’s specific written consent</w:t>
      </w:r>
      <w:r w:rsidRPr="00240391">
        <w:t>,</w:t>
      </w:r>
      <w:r>
        <w:t xml:space="preserve"> except that the </w:t>
      </w:r>
      <w:r w:rsidR="00F2388E">
        <w:t xml:space="preserve">attending </w:t>
      </w:r>
      <w:r>
        <w:t xml:space="preserve">physician’s profile </w:t>
      </w:r>
      <w:r w:rsidRPr="00240391">
        <w:t>must</w:t>
      </w:r>
      <w:r>
        <w:t xml:space="preserve"> be released to the director without the necessity of obtaining such consent</w:t>
      </w:r>
      <w:r w:rsidRPr="00240391">
        <w:t>;</w:t>
      </w:r>
      <w:r>
        <w:t xml:space="preserve"> </w:t>
      </w:r>
    </w:p>
    <w:p w14:paraId="4E870F8C" w14:textId="77777777" w:rsidR="00245406" w:rsidRDefault="00245406" w:rsidP="00245406">
      <w:pPr>
        <w:pStyle w:val="Paragraph"/>
      </w:pPr>
      <w:r w:rsidRPr="00196B19">
        <w:rPr>
          <w:b/>
        </w:rPr>
        <w:t>(D)</w:t>
      </w:r>
      <w:r>
        <w:t xml:space="preserve"> Concurrent review programs </w:t>
      </w:r>
      <w:r w:rsidRPr="00240391">
        <w:t xml:space="preserve">that </w:t>
      </w:r>
      <w:r>
        <w:t>periodically review the care after treatment has begun, to determine if continued care is medically necessary</w:t>
      </w:r>
      <w:r w:rsidRPr="00240391">
        <w:t>;</w:t>
      </w:r>
      <w:r>
        <w:t xml:space="preserve"> </w:t>
      </w:r>
    </w:p>
    <w:p w14:paraId="2E6C4C58" w14:textId="77777777" w:rsidR="00245406" w:rsidRDefault="00245406" w:rsidP="00245406">
      <w:pPr>
        <w:pStyle w:val="Paragraph"/>
      </w:pPr>
      <w:r w:rsidRPr="00196B19">
        <w:rPr>
          <w:b/>
        </w:rPr>
        <w:t>(E)</w:t>
      </w:r>
      <w:r>
        <w:t xml:space="preserve"> Retrospective review programs </w:t>
      </w:r>
      <w:r w:rsidRPr="00240391">
        <w:t xml:space="preserve">that </w:t>
      </w:r>
      <w:r>
        <w:t>examine care after treatment has ended, to determine if the treatment rendered was excessive or inappropriate</w:t>
      </w:r>
      <w:r w:rsidRPr="00240391">
        <w:t>;</w:t>
      </w:r>
      <w:r>
        <w:t xml:space="preserve"> and </w:t>
      </w:r>
    </w:p>
    <w:p w14:paraId="0BB9A7AF" w14:textId="77777777" w:rsidR="00245406" w:rsidRDefault="00245406" w:rsidP="00245406">
      <w:pPr>
        <w:pStyle w:val="Paragraph"/>
        <w:spacing w:after="240"/>
      </w:pPr>
      <w:r w:rsidRPr="00196B19">
        <w:rPr>
          <w:b/>
        </w:rPr>
        <w:t>(F)</w:t>
      </w:r>
      <w:r>
        <w:t xml:space="preserve"> Second surgical opinion programs </w:t>
      </w:r>
      <w:r w:rsidRPr="00240391">
        <w:t xml:space="preserve">that </w:t>
      </w:r>
      <w:r>
        <w:t xml:space="preserve">allow workers to obtain the opinion of a second physician when elective surgery is recommended. </w:t>
      </w:r>
    </w:p>
    <w:p w14:paraId="6C62A4A3" w14:textId="77777777" w:rsidR="00245406" w:rsidRPr="00F80052" w:rsidRDefault="00245406" w:rsidP="00245406">
      <w:pPr>
        <w:pStyle w:val="Subsection"/>
        <w:spacing w:after="120"/>
        <w:rPr>
          <w:color w:val="FFFFFF"/>
        </w:rPr>
      </w:pPr>
      <w:r w:rsidRPr="00196B19">
        <w:rPr>
          <w:b/>
        </w:rPr>
        <w:t>(b)</w:t>
      </w:r>
      <w:r>
        <w:t xml:space="preserve"> A quality assurance program </w:t>
      </w:r>
      <w:r w:rsidRPr="00240391">
        <w:t xml:space="preserve">that </w:t>
      </w:r>
      <w:r>
        <w:t xml:space="preserve">includes: </w:t>
      </w:r>
    </w:p>
    <w:p w14:paraId="1F52E6AC" w14:textId="77777777" w:rsidR="00245406" w:rsidRDefault="00245406" w:rsidP="00245406">
      <w:pPr>
        <w:pStyle w:val="Paragraph"/>
      </w:pPr>
      <w:r w:rsidRPr="00196B19">
        <w:rPr>
          <w:b/>
        </w:rPr>
        <w:t>(A)</w:t>
      </w:r>
      <w:r>
        <w:t xml:space="preserve"> A system for monitoring </w:t>
      </w:r>
      <w:r w:rsidRPr="00240391">
        <w:t>and resolving</w:t>
      </w:r>
      <w:r>
        <w:t xml:space="preserve"> problems or complaints</w:t>
      </w:r>
      <w:r w:rsidRPr="00240391">
        <w:t>,</w:t>
      </w:r>
      <w:r>
        <w:t xml:space="preserve"> </w:t>
      </w:r>
      <w:r w:rsidRPr="00240391">
        <w:t>including</w:t>
      </w:r>
      <w:r>
        <w:t xml:space="preserve"> those identified by workers or medical service providers; </w:t>
      </w:r>
    </w:p>
    <w:p w14:paraId="4A6805DD" w14:textId="77777777" w:rsidR="00245406" w:rsidRPr="00F80052" w:rsidRDefault="00245406" w:rsidP="00245406">
      <w:pPr>
        <w:pStyle w:val="Paragraph"/>
        <w:rPr>
          <w:color w:val="FFFFFF"/>
        </w:rPr>
      </w:pPr>
      <w:r w:rsidRPr="00196B19">
        <w:rPr>
          <w:b/>
        </w:rPr>
        <w:t>(B)</w:t>
      </w:r>
      <w:r>
        <w:t xml:space="preserve"> Physician peer review</w:t>
      </w:r>
      <w:r w:rsidRPr="00240391">
        <w:t>,</w:t>
      </w:r>
      <w:r>
        <w:t xml:space="preserve"> which </w:t>
      </w:r>
      <w:r w:rsidRPr="00240391">
        <w:t>must</w:t>
      </w:r>
      <w:r>
        <w:t xml:space="preserve"> </w:t>
      </w:r>
      <w:r w:rsidRPr="000B02CD">
        <w:t>be</w:t>
      </w:r>
      <w:r>
        <w:t xml:space="preserve"> conducted by a group designated by the MCO or the director. The group must include members of the same healing art as the peer-reviewed physician; and </w:t>
      </w:r>
    </w:p>
    <w:p w14:paraId="13B5BDAA" w14:textId="77777777" w:rsidR="00245406" w:rsidRDefault="00245406" w:rsidP="00245406">
      <w:pPr>
        <w:pStyle w:val="Paragraph"/>
        <w:spacing w:after="240"/>
        <w:rPr>
          <w:color w:val="FFFFFF"/>
        </w:rPr>
      </w:pPr>
      <w:r w:rsidRPr="00196B19">
        <w:rPr>
          <w:b/>
        </w:rPr>
        <w:t>(C)</w:t>
      </w:r>
      <w:r>
        <w:t xml:space="preserve"> A standardized medical record system. </w:t>
      </w:r>
    </w:p>
    <w:p w14:paraId="3E39D616" w14:textId="77777777" w:rsidR="00245406" w:rsidRDefault="00245406" w:rsidP="00245406">
      <w:pPr>
        <w:pStyle w:val="Subsection"/>
      </w:pPr>
      <w:r w:rsidRPr="00196B19">
        <w:rPr>
          <w:b/>
        </w:rPr>
        <w:t>(c)</w:t>
      </w:r>
      <w:r>
        <w:t xml:space="preserve"> A program </w:t>
      </w:r>
      <w:r w:rsidRPr="00240391">
        <w:t xml:space="preserve">that </w:t>
      </w:r>
      <w:r>
        <w:t xml:space="preserve">specifies the criteria for selection and termination of panel providers and the process for peer review. The processes for terminating a panel provider and peer review </w:t>
      </w:r>
      <w:r w:rsidRPr="00240391">
        <w:t xml:space="preserve">must </w:t>
      </w:r>
      <w:r>
        <w:t xml:space="preserve">provide adequate notice and hearing rights. </w:t>
      </w:r>
    </w:p>
    <w:p w14:paraId="4BD6CDBA" w14:textId="77777777" w:rsidR="00245406" w:rsidRDefault="00245406" w:rsidP="00245406">
      <w:pPr>
        <w:pStyle w:val="Subsection"/>
        <w:spacing w:after="360"/>
        <w:rPr>
          <w:color w:val="FFFFFF"/>
        </w:rPr>
      </w:pPr>
      <w:r w:rsidRPr="00196B19">
        <w:rPr>
          <w:b/>
        </w:rPr>
        <w:t>(d)</w:t>
      </w:r>
      <w:r>
        <w:t xml:space="preserve"> A program that meets the requirements of ORS 656.260(4) </w:t>
      </w:r>
      <w:r w:rsidRPr="00240391">
        <w:t>for monitoring and reviewing other contract matters</w:t>
      </w:r>
      <w:r>
        <w:t xml:space="preserve"> not covered under peer review, service utilization review, dispute resolution, or quality assurance. </w:t>
      </w:r>
    </w:p>
    <w:p w14:paraId="0A9F3A35" w14:textId="77777777" w:rsidR="00245406" w:rsidRPr="0081791E" w:rsidRDefault="00245406" w:rsidP="00245406">
      <w:pPr>
        <w:pStyle w:val="Heading2"/>
        <w:rPr>
          <w:b w:val="0"/>
          <w:sz w:val="28"/>
        </w:rPr>
      </w:pPr>
      <w:bookmarkStart w:id="97" w:name="_Toc443393090"/>
      <w:bookmarkStart w:id="98" w:name="_Toc65659717"/>
      <w:bookmarkStart w:id="99" w:name="_Toc128743918"/>
      <w:r w:rsidRPr="0081791E">
        <w:rPr>
          <w:sz w:val="28"/>
        </w:rPr>
        <w:t>(9) MCO Plan – Dispute Resolution.</w:t>
      </w:r>
      <w:bookmarkEnd w:id="97"/>
      <w:bookmarkEnd w:id="98"/>
      <w:bookmarkEnd w:id="99"/>
    </w:p>
    <w:p w14:paraId="1988AA5F" w14:textId="77777777" w:rsidR="00245406" w:rsidRPr="00F80052" w:rsidRDefault="00245406" w:rsidP="00245406">
      <w:pPr>
        <w:pStyle w:val="Section"/>
        <w:spacing w:after="120"/>
        <w:rPr>
          <w:color w:val="FFFFFF"/>
        </w:rPr>
      </w:pPr>
      <w:r>
        <w:t>The plan must include</w:t>
      </w:r>
      <w:r w:rsidRPr="00240391">
        <w:t>:</w:t>
      </w:r>
      <w:r w:rsidRPr="00F80052">
        <w:rPr>
          <w:color w:val="4BACC6"/>
        </w:rPr>
        <w:t xml:space="preserve"> </w:t>
      </w:r>
    </w:p>
    <w:p w14:paraId="2AFCAAF2" w14:textId="77777777" w:rsidR="00245406" w:rsidRDefault="00245406" w:rsidP="00245406">
      <w:pPr>
        <w:pStyle w:val="Subsection"/>
        <w:rPr>
          <w:color w:val="FFFFFF"/>
        </w:rPr>
      </w:pPr>
      <w:r w:rsidRPr="00196B19">
        <w:rPr>
          <w:b/>
        </w:rPr>
        <w:t>(a)</w:t>
      </w:r>
      <w:r w:rsidRPr="00240391">
        <w:t xml:space="preserve"> A</w:t>
      </w:r>
      <w:r>
        <w:t xml:space="preserve"> procedure for internal dispute resolution to resolve complaints by enrolled workers, medical providers, and insurers under OAR 436-015-0110. The internal dispute resolution procedure </w:t>
      </w:r>
      <w:r w:rsidRPr="00240391">
        <w:t>must</w:t>
      </w:r>
      <w:r>
        <w:t xml:space="preserve"> include a provision allowing waiver of the 30-day period to appeal a decision to the MCO upon a showing of good cause</w:t>
      </w:r>
      <w:r w:rsidRPr="00240391">
        <w:t>; and</w:t>
      </w:r>
      <w:r>
        <w:t xml:space="preserve"> </w:t>
      </w:r>
    </w:p>
    <w:p w14:paraId="3A36D4BD" w14:textId="77777777" w:rsidR="00245406" w:rsidRDefault="00245406" w:rsidP="00245406">
      <w:pPr>
        <w:pStyle w:val="Subsection"/>
        <w:spacing w:after="360"/>
      </w:pPr>
      <w:r w:rsidRPr="00196B19">
        <w:rPr>
          <w:b/>
        </w:rPr>
        <w:t>(b)</w:t>
      </w:r>
      <w:r w:rsidRPr="00240391">
        <w:t xml:space="preserve"> A description of how the MCO will ensure worker</w:t>
      </w:r>
      <w:r>
        <w:t>s</w:t>
      </w:r>
      <w:r w:rsidRPr="00240391">
        <w:t xml:space="preserve"> continue to receive appropriate care in a timely, effective, and convenient manner throughout the dispute resolution process.</w:t>
      </w:r>
      <w:r>
        <w:t xml:space="preserve"> </w:t>
      </w:r>
    </w:p>
    <w:p w14:paraId="648C33CB" w14:textId="77777777" w:rsidR="00245406" w:rsidRPr="0081791E" w:rsidRDefault="00245406" w:rsidP="00245406">
      <w:pPr>
        <w:pStyle w:val="Heading2"/>
        <w:rPr>
          <w:b w:val="0"/>
          <w:sz w:val="28"/>
        </w:rPr>
      </w:pPr>
      <w:bookmarkStart w:id="100" w:name="_Toc443393091"/>
      <w:bookmarkStart w:id="101" w:name="_Toc65659718"/>
      <w:bookmarkStart w:id="102" w:name="_Toc128743919"/>
      <w:r w:rsidRPr="0081791E">
        <w:rPr>
          <w:sz w:val="28"/>
        </w:rPr>
        <w:lastRenderedPageBreak/>
        <w:t>(10) MCO Plan – Treatment Standards, Protocols, and Guidelines.</w:t>
      </w:r>
      <w:bookmarkEnd w:id="100"/>
      <w:bookmarkEnd w:id="101"/>
      <w:bookmarkEnd w:id="102"/>
    </w:p>
    <w:p w14:paraId="71ABEA7B" w14:textId="77777777" w:rsidR="00245406" w:rsidRDefault="00245406" w:rsidP="00245406">
      <w:pPr>
        <w:pStyle w:val="Section"/>
        <w:spacing w:after="120"/>
      </w:pPr>
      <w:r>
        <w:t>The plan must include a summary of the process the MCO</w:t>
      </w:r>
      <w:r w:rsidRPr="00240391">
        <w:t xml:space="preserve"> uses</w:t>
      </w:r>
      <w:r>
        <w:t xml:space="preserve"> to develop and review treatment standards, protocols, and guidelines. This summary must describe: </w:t>
      </w:r>
    </w:p>
    <w:p w14:paraId="6B4F5490" w14:textId="77777777" w:rsidR="00245406" w:rsidRDefault="00245406" w:rsidP="00245406">
      <w:pPr>
        <w:pStyle w:val="Subsection"/>
      </w:pPr>
      <w:r w:rsidRPr="00196B19">
        <w:rPr>
          <w:b/>
        </w:rPr>
        <w:t>(a)</w:t>
      </w:r>
      <w:r>
        <w:t xml:space="preserve"> The medical expertise or specialties of the clinicians involved; </w:t>
      </w:r>
    </w:p>
    <w:p w14:paraId="5D6BF718" w14:textId="77777777" w:rsidR="00245406" w:rsidRDefault="00245406" w:rsidP="00245406">
      <w:pPr>
        <w:pStyle w:val="Subsection"/>
      </w:pPr>
      <w:r w:rsidRPr="00196B19">
        <w:rPr>
          <w:b/>
        </w:rPr>
        <w:t>(b)</w:t>
      </w:r>
      <w:r>
        <w:t xml:space="preserve"> The basis for protocols and guidelines; </w:t>
      </w:r>
    </w:p>
    <w:p w14:paraId="11F34B62" w14:textId="77777777" w:rsidR="00245406" w:rsidRDefault="00245406" w:rsidP="00245406">
      <w:pPr>
        <w:pStyle w:val="Subsection"/>
      </w:pPr>
      <w:r w:rsidRPr="00196B19">
        <w:rPr>
          <w:b/>
        </w:rPr>
        <w:t>(c)</w:t>
      </w:r>
      <w:r>
        <w:t xml:space="preserve"> The criteria the MCO</w:t>
      </w:r>
      <w:r w:rsidRPr="00240391">
        <w:t xml:space="preserve"> uses</w:t>
      </w:r>
      <w:r>
        <w:t xml:space="preserve"> in selecting the conditions for which the MCO implements treatment protocols and guidelines; </w:t>
      </w:r>
    </w:p>
    <w:p w14:paraId="3D9FA526" w14:textId="77777777" w:rsidR="00245406" w:rsidRDefault="00245406" w:rsidP="00245406">
      <w:pPr>
        <w:pStyle w:val="Subsection"/>
      </w:pPr>
      <w:r w:rsidRPr="00196B19">
        <w:rPr>
          <w:b/>
        </w:rPr>
        <w:t>(d)</w:t>
      </w:r>
      <w:r>
        <w:t xml:space="preserve"> The criteria the MCO </w:t>
      </w:r>
      <w:r w:rsidRPr="00240391">
        <w:t xml:space="preserve">uses </w:t>
      </w:r>
      <w:r>
        <w:t xml:space="preserve">to determine when it needs to review or revise its treatment standards, protocols, and guidelines; </w:t>
      </w:r>
    </w:p>
    <w:p w14:paraId="308F85A3" w14:textId="77777777" w:rsidR="00245406" w:rsidRDefault="00245406" w:rsidP="00245406">
      <w:pPr>
        <w:pStyle w:val="Subsection"/>
      </w:pPr>
      <w:r w:rsidRPr="00196B19">
        <w:rPr>
          <w:b/>
        </w:rPr>
        <w:t>(e)</w:t>
      </w:r>
      <w:r>
        <w:t xml:space="preserve"> How the MCO makes the standards, protocols, and guidelines available to its panel providers and how it notifies them of any changes;</w:t>
      </w:r>
      <w:r w:rsidRPr="00240391">
        <w:t xml:space="preserve"> and</w:t>
      </w:r>
      <w:r>
        <w:t xml:space="preserve"> </w:t>
      </w:r>
    </w:p>
    <w:p w14:paraId="0D068819" w14:textId="77777777" w:rsidR="00245406" w:rsidRDefault="00245406" w:rsidP="00245406">
      <w:pPr>
        <w:pStyle w:val="Subsection"/>
        <w:spacing w:after="360"/>
      </w:pPr>
      <w:r w:rsidRPr="00196B19">
        <w:rPr>
          <w:b/>
        </w:rPr>
        <w:t>(f)</w:t>
      </w:r>
      <w:r>
        <w:t xml:space="preserve"> A</w:t>
      </w:r>
      <w:r w:rsidRPr="00240391">
        <w:t xml:space="preserve"> process that provides</w:t>
      </w:r>
      <w:r>
        <w:t xml:space="preserve"> </w:t>
      </w:r>
      <w:r w:rsidRPr="00240391">
        <w:t>s</w:t>
      </w:r>
      <w:r w:rsidRPr="00BD2071">
        <w:t>ufficient</w:t>
      </w:r>
      <w:r>
        <w:t xml:space="preserve"> flexibility to allow treatment outside the standards, protocols, and guidelines if such treatment is supported by persuasive professional medical judgment and reasoning</w:t>
      </w:r>
      <w:r w:rsidRPr="00240391">
        <w:t>.</w:t>
      </w:r>
      <w:r>
        <w:t xml:space="preserve"> </w:t>
      </w:r>
    </w:p>
    <w:p w14:paraId="4E9FDE4E" w14:textId="77777777" w:rsidR="00245406" w:rsidRPr="0081791E" w:rsidRDefault="00245406" w:rsidP="00245406">
      <w:pPr>
        <w:pStyle w:val="Heading2"/>
        <w:rPr>
          <w:b w:val="0"/>
          <w:sz w:val="28"/>
        </w:rPr>
      </w:pPr>
      <w:bookmarkStart w:id="103" w:name="_Toc443393092"/>
      <w:bookmarkStart w:id="104" w:name="_Toc65659719"/>
      <w:bookmarkStart w:id="105" w:name="_Toc128743920"/>
      <w:r w:rsidRPr="0081791E">
        <w:rPr>
          <w:sz w:val="28"/>
        </w:rPr>
        <w:t>(11) MCO Plan – Return to Work and Workplace Safety.</w:t>
      </w:r>
      <w:bookmarkEnd w:id="103"/>
      <w:bookmarkEnd w:id="104"/>
      <w:bookmarkEnd w:id="105"/>
    </w:p>
    <w:p w14:paraId="66202B27" w14:textId="77777777" w:rsidR="00245406" w:rsidRDefault="00245406" w:rsidP="00245406">
      <w:pPr>
        <w:pStyle w:val="Section"/>
        <w:spacing w:after="120"/>
      </w:pPr>
      <w:r>
        <w:t xml:space="preserve">The plan </w:t>
      </w:r>
      <w:r w:rsidRPr="00240391">
        <w:t>must</w:t>
      </w:r>
      <w:r>
        <w:t xml:space="preserve"> provide other programs that meet the requirements of ORS 656.260(4)</w:t>
      </w:r>
      <w:r w:rsidRPr="00240391">
        <w:t>,</w:t>
      </w:r>
      <w:r>
        <w:t xml:space="preserve"> including: </w:t>
      </w:r>
    </w:p>
    <w:p w14:paraId="7B2468AE" w14:textId="77777777" w:rsidR="00245406" w:rsidRDefault="00245406" w:rsidP="00245406">
      <w:pPr>
        <w:pStyle w:val="Subsection"/>
      </w:pPr>
      <w:r w:rsidRPr="00196B19">
        <w:rPr>
          <w:b/>
        </w:rPr>
        <w:t>(a)</w:t>
      </w:r>
      <w:r>
        <w:t xml:space="preserve"> A program involving cooperative efforts by the workers, the employer, the insurer, and the MCO to promote early return to work for enrolled workers; and </w:t>
      </w:r>
    </w:p>
    <w:p w14:paraId="3ED0E288" w14:textId="77777777" w:rsidR="00245406" w:rsidRPr="00F80052" w:rsidRDefault="00245406" w:rsidP="00245406">
      <w:pPr>
        <w:pStyle w:val="Subsection"/>
        <w:spacing w:after="120"/>
        <w:rPr>
          <w:color w:val="FFFFFF"/>
        </w:rPr>
      </w:pPr>
      <w:r w:rsidRPr="00196B19">
        <w:rPr>
          <w:b/>
        </w:rPr>
        <w:t>(b)</w:t>
      </w:r>
      <w:r>
        <w:t xml:space="preserve"> A program involving cooperative efforts by the workers, the employer, and the MCO to promote workplace safety and health consultative and other services. The program </w:t>
      </w:r>
      <w:r w:rsidRPr="00240391">
        <w:t>must</w:t>
      </w:r>
      <w:r>
        <w:t xml:space="preserve">: </w:t>
      </w:r>
    </w:p>
    <w:p w14:paraId="6E8F570B" w14:textId="77777777" w:rsidR="00245406" w:rsidRDefault="00245406" w:rsidP="00245406">
      <w:pPr>
        <w:pStyle w:val="Paragraph"/>
      </w:pPr>
      <w:r w:rsidRPr="00196B19">
        <w:rPr>
          <w:b/>
        </w:rPr>
        <w:t>(A)</w:t>
      </w:r>
      <w:r>
        <w:t xml:space="preserve"> Identify how the MCO will promote such services</w:t>
      </w:r>
      <w:r w:rsidRPr="00240391">
        <w:t>;</w:t>
      </w:r>
      <w:r>
        <w:t xml:space="preserve"> </w:t>
      </w:r>
    </w:p>
    <w:p w14:paraId="0C0B2075" w14:textId="77777777" w:rsidR="00245406" w:rsidRDefault="00245406" w:rsidP="00245406">
      <w:pPr>
        <w:pStyle w:val="Paragraph"/>
      </w:pPr>
      <w:r w:rsidRPr="00196B19">
        <w:rPr>
          <w:b/>
        </w:rPr>
        <w:t>(B)</w:t>
      </w:r>
      <w:r w:rsidRPr="00153346">
        <w:t xml:space="preserve"> Describe the method by which the MCO will report to the insurer within 30 days of knowledge of occupational injuries and illnesses involving serious physical harm as defined by OAR 437-001, occupational injury and illness trends as observed by the MCO, and any observations that indicate an injury or illness was caused by a lack of diligence of the employer;</w:t>
      </w:r>
      <w:r>
        <w:t xml:space="preserve"> </w:t>
      </w:r>
    </w:p>
    <w:p w14:paraId="21E8EBDE" w14:textId="77777777" w:rsidR="00245406" w:rsidRDefault="00245406" w:rsidP="00245406">
      <w:pPr>
        <w:pStyle w:val="Paragraph"/>
      </w:pPr>
      <w:r w:rsidRPr="00196B19">
        <w:rPr>
          <w:b/>
        </w:rPr>
        <w:t>(C)</w:t>
      </w:r>
      <w:r>
        <w:t xml:space="preserve"> Describe the method by which </w:t>
      </w:r>
      <w:r w:rsidRPr="00240391">
        <w:t>the</w:t>
      </w:r>
      <w:r>
        <w:t xml:space="preserve"> MCO’s knowledge of needed loss control services will be communicated to the insurer for determining the need for services as detailed in OAR 437-001</w:t>
      </w:r>
      <w:r w:rsidRPr="00240391">
        <w:t>;</w:t>
      </w:r>
      <w:r>
        <w:t xml:space="preserve"> </w:t>
      </w:r>
    </w:p>
    <w:p w14:paraId="7FAD626F" w14:textId="77777777" w:rsidR="00245406" w:rsidRPr="00F80052" w:rsidRDefault="00245406" w:rsidP="00245406">
      <w:pPr>
        <w:pStyle w:val="Paragraph"/>
        <w:rPr>
          <w:color w:val="FFFFFF"/>
        </w:rPr>
      </w:pPr>
      <w:r w:rsidRPr="00196B19">
        <w:rPr>
          <w:b/>
        </w:rPr>
        <w:t>(D)</w:t>
      </w:r>
      <w:r>
        <w:t xml:space="preserve"> Include a provision that all notifications to the insurer from the MCO </w:t>
      </w:r>
      <w:r w:rsidRPr="00240391">
        <w:t>will</w:t>
      </w:r>
      <w:r>
        <w:t xml:space="preserve"> be considered as a request to the insurer for services as detailed in OAR 437-001</w:t>
      </w:r>
      <w:r w:rsidRPr="00240391">
        <w:t>; and</w:t>
      </w:r>
      <w:r>
        <w:t xml:space="preserve"> </w:t>
      </w:r>
    </w:p>
    <w:p w14:paraId="39A644C5" w14:textId="77777777" w:rsidR="00245406" w:rsidRDefault="00245406" w:rsidP="00245406">
      <w:pPr>
        <w:pStyle w:val="Paragraph"/>
        <w:spacing w:after="360"/>
        <w:rPr>
          <w:color w:val="FFFFFF"/>
        </w:rPr>
      </w:pPr>
      <w:r w:rsidRPr="00196B19">
        <w:rPr>
          <w:b/>
        </w:rPr>
        <w:lastRenderedPageBreak/>
        <w:t>(E)</w:t>
      </w:r>
      <w:r>
        <w:t xml:space="preserve"> Include a provision that the MCO </w:t>
      </w:r>
      <w:r w:rsidRPr="00240391">
        <w:t>will</w:t>
      </w:r>
      <w:r>
        <w:t xml:space="preserve"> maintain complete files of all notifications for a period of </w:t>
      </w:r>
      <w:r w:rsidRPr="00240391">
        <w:t>three</w:t>
      </w:r>
      <w:r>
        <w:t xml:space="preserve"> years following the date that notification was given by the MCO. </w:t>
      </w:r>
    </w:p>
    <w:p w14:paraId="3AA90A91" w14:textId="77777777" w:rsidR="00245406" w:rsidRDefault="00245406" w:rsidP="00245406">
      <w:pPr>
        <w:pStyle w:val="Section"/>
        <w:spacing w:after="360"/>
      </w:pPr>
      <w:bookmarkStart w:id="106" w:name="_436-015-0035_Coverage_Responsibilit"/>
      <w:bookmarkStart w:id="107" w:name="_Toc120548545"/>
      <w:bookmarkStart w:id="108" w:name="_Toc149105059"/>
      <w:bookmarkStart w:id="109" w:name="_Toc317172182"/>
      <w:bookmarkStart w:id="110" w:name="_Toc351014079"/>
      <w:bookmarkStart w:id="111" w:name="_Toc114907793"/>
      <w:bookmarkStart w:id="112" w:name="_Toc317172183"/>
      <w:bookmarkEnd w:id="106"/>
      <w:r w:rsidRPr="009722CB">
        <w:rPr>
          <w:b/>
        </w:rPr>
        <w:t>(</w:t>
      </w:r>
      <w:r>
        <w:rPr>
          <w:b/>
        </w:rPr>
        <w:t>12</w:t>
      </w:r>
      <w:r w:rsidRPr="009722CB">
        <w:rPr>
          <w:b/>
        </w:rPr>
        <w:t>)</w:t>
      </w:r>
      <w:r>
        <w:t xml:space="preserve"> Within 45 days of receipt of all information required for certification, the director </w:t>
      </w:r>
      <w:r w:rsidRPr="00240391">
        <w:t>will</w:t>
      </w:r>
      <w:r>
        <w:t xml:space="preserve"> notify the applicant </w:t>
      </w:r>
      <w:r w:rsidRPr="00240391">
        <w:t>if the certification is approved,</w:t>
      </w:r>
      <w:r>
        <w:t xml:space="preserve"> the effective date of the certification</w:t>
      </w:r>
      <w:r w:rsidRPr="00240391">
        <w:t>,</w:t>
      </w:r>
      <w:r>
        <w:t xml:space="preserve"> and the initial </w:t>
      </w:r>
      <w:r w:rsidRPr="00240391">
        <w:t>GSA</w:t>
      </w:r>
      <w:r>
        <w:t>(s)</w:t>
      </w:r>
      <w:r w:rsidRPr="00240391">
        <w:t xml:space="preserve"> </w:t>
      </w:r>
      <w:r>
        <w:t>of the MCO. If the certification is denied</w:t>
      </w:r>
      <w:r w:rsidRPr="00582E3C">
        <w:rPr>
          <w:b/>
        </w:rPr>
        <w:t>,</w:t>
      </w:r>
      <w:r w:rsidRPr="00240391">
        <w:t xml:space="preserve"> the director will provide</w:t>
      </w:r>
      <w:r>
        <w:t xml:space="preserve"> the applicant with the reason </w:t>
      </w:r>
      <w:r w:rsidRPr="00240391">
        <w:t>for the denial</w:t>
      </w:r>
      <w:r>
        <w:t xml:space="preserve">. </w:t>
      </w:r>
    </w:p>
    <w:p w14:paraId="02071DB8" w14:textId="77777777" w:rsidR="00245406" w:rsidRDefault="00245406" w:rsidP="00245406">
      <w:pPr>
        <w:pStyle w:val="Section"/>
        <w:spacing w:after="360"/>
      </w:pPr>
      <w:r w:rsidRPr="00F34E72">
        <w:rPr>
          <w:b/>
        </w:rPr>
        <w:t>(13)</w:t>
      </w:r>
      <w:r>
        <w:t xml:space="preserve"> The </w:t>
      </w:r>
      <w:r w:rsidRPr="00240391">
        <w:t>director will not certify an MCO if the plan does not</w:t>
      </w:r>
      <w:r>
        <w:t xml:space="preserve"> meet the requirements of these rules. </w:t>
      </w:r>
    </w:p>
    <w:p w14:paraId="660BC26E" w14:textId="77777777" w:rsidR="00245406" w:rsidRPr="0081791E" w:rsidRDefault="00245406" w:rsidP="00245406">
      <w:pPr>
        <w:pStyle w:val="Heading2"/>
        <w:rPr>
          <w:b w:val="0"/>
          <w:sz w:val="28"/>
        </w:rPr>
      </w:pPr>
      <w:bookmarkStart w:id="113" w:name="_Toc443393083"/>
      <w:bookmarkStart w:id="114" w:name="_Toc65659720"/>
      <w:bookmarkStart w:id="115" w:name="_Toc128743921"/>
      <w:r w:rsidRPr="0081791E">
        <w:rPr>
          <w:sz w:val="28"/>
        </w:rPr>
        <w:t>(14) Communication Liaison.</w:t>
      </w:r>
      <w:bookmarkEnd w:id="113"/>
      <w:bookmarkEnd w:id="114"/>
      <w:bookmarkEnd w:id="115"/>
    </w:p>
    <w:p w14:paraId="6C2EE4B4" w14:textId="48F52023" w:rsidR="00245406" w:rsidRDefault="00245406" w:rsidP="00245406">
      <w:pPr>
        <w:pStyle w:val="Section"/>
      </w:pPr>
      <w:r>
        <w:t xml:space="preserve">The MCO </w:t>
      </w:r>
      <w:r w:rsidRPr="00240391">
        <w:t>must</w:t>
      </w:r>
      <w:r>
        <w:t xml:space="preserve"> designate an in-state communication liaison(s) to the director and the insurers at the MCO’s established in-state location.</w:t>
      </w:r>
    </w:p>
    <w:p w14:paraId="5E08D010" w14:textId="77777777" w:rsidR="00245406" w:rsidRPr="007F2ADC" w:rsidRDefault="00245406" w:rsidP="00245406">
      <w:pPr>
        <w:pStyle w:val="Hist"/>
      </w:pPr>
      <w:r w:rsidRPr="007F2ADC">
        <w:t>Stat. Auth.: ORS 656.260, 656.726(4)</w:t>
      </w:r>
    </w:p>
    <w:p w14:paraId="1322EDA0" w14:textId="77777777" w:rsidR="00245406" w:rsidRPr="007F2ADC" w:rsidRDefault="00245406" w:rsidP="00245406">
      <w:pPr>
        <w:pStyle w:val="Hist"/>
      </w:pPr>
      <w:r w:rsidRPr="007F2ADC">
        <w:t>Stats. Implemented: ORS 656.260</w:t>
      </w:r>
    </w:p>
    <w:p w14:paraId="0E165643" w14:textId="60F2F092" w:rsidR="00245406" w:rsidRDefault="00245406" w:rsidP="00245406">
      <w:pPr>
        <w:pStyle w:val="Hist"/>
      </w:pPr>
      <w:r w:rsidRPr="007F2ADC">
        <w:t xml:space="preserve">Hist: </w:t>
      </w:r>
      <w:r>
        <w:t>Amended 3/11/19, as Admin. Order 19-053, eff. 4/1/19</w:t>
      </w:r>
    </w:p>
    <w:p w14:paraId="09F812F9" w14:textId="77777777" w:rsidR="00245406" w:rsidRDefault="00245406" w:rsidP="00245406">
      <w:pPr>
        <w:pStyle w:val="Hist"/>
      </w:pPr>
      <w:r>
        <w:t>Minor correction under ORS 183.335(7) (WCD 17-2020), filed and eff. 11/30/20</w:t>
      </w:r>
    </w:p>
    <w:p w14:paraId="298ADEE5" w14:textId="77777777" w:rsidR="00717474" w:rsidRDefault="000A2F2E" w:rsidP="00245406">
      <w:pPr>
        <w:pStyle w:val="Hist"/>
      </w:pPr>
      <w:r w:rsidRPr="000A2F2E">
        <w:t>Amended 11/22/23 as Admin. Order 23-056, eff. 1/1/2024</w:t>
      </w:r>
      <w:bookmarkStart w:id="116" w:name="_Hlt120549173"/>
      <w:bookmarkStart w:id="117" w:name="_Hlt120549404"/>
      <w:bookmarkStart w:id="118" w:name="_Hlt120548595"/>
      <w:bookmarkStart w:id="119" w:name="_Hlt120549178"/>
      <w:bookmarkStart w:id="120" w:name="_Toc503879281"/>
      <w:bookmarkStart w:id="121" w:name="_Toc443393093"/>
      <w:bookmarkStart w:id="122" w:name="_Toc372038378"/>
      <w:bookmarkEnd w:id="116"/>
      <w:bookmarkEnd w:id="117"/>
      <w:bookmarkEnd w:id="118"/>
      <w:bookmarkEnd w:id="119"/>
    </w:p>
    <w:p w14:paraId="5129BA62" w14:textId="22A7D8AF" w:rsidR="00717474" w:rsidRDefault="00717474" w:rsidP="00717474">
      <w:pPr>
        <w:pStyle w:val="Hist"/>
      </w:pPr>
      <w:r w:rsidRPr="000A2F2E">
        <w:t xml:space="preserve">Amended </w:t>
      </w:r>
      <w:r>
        <w:t>3</w:t>
      </w:r>
      <w:r w:rsidRPr="000A2F2E">
        <w:t>/</w:t>
      </w:r>
      <w:r>
        <w:t>5</w:t>
      </w:r>
      <w:r w:rsidRPr="000A2F2E">
        <w:t>/2</w:t>
      </w:r>
      <w:r>
        <w:t>4</w:t>
      </w:r>
      <w:r w:rsidRPr="000A2F2E">
        <w:t xml:space="preserve"> as Admin. Order 2</w:t>
      </w:r>
      <w:r>
        <w:t>4</w:t>
      </w:r>
      <w:r w:rsidRPr="000A2F2E">
        <w:t>-05</w:t>
      </w:r>
      <w:r>
        <w:t>2</w:t>
      </w:r>
      <w:r w:rsidRPr="000A2F2E">
        <w:t xml:space="preserve">, eff. </w:t>
      </w:r>
      <w:r>
        <w:t>4</w:t>
      </w:r>
      <w:r w:rsidRPr="000A2F2E">
        <w:t>/1/2024</w:t>
      </w:r>
    </w:p>
    <w:p w14:paraId="65D3E7C5" w14:textId="2F2B7C13" w:rsidR="003B5CA3" w:rsidRDefault="008E26D5" w:rsidP="00717474">
      <w:pPr>
        <w:pStyle w:val="Hist"/>
      </w:pPr>
      <w:r w:rsidRPr="00907CD8">
        <w:t xml:space="preserve">Statutory minor correction </w:t>
      </w:r>
      <w:r w:rsidR="00E23047">
        <w:t>(physician assistant name change)</w:t>
      </w:r>
      <w:r w:rsidRPr="00907CD8">
        <w:t xml:space="preserve">– ORS 183.335(7), (WCD </w:t>
      </w:r>
      <w:r w:rsidR="00E23047">
        <w:t>11</w:t>
      </w:r>
      <w:r w:rsidRPr="00907CD8">
        <w:t>-2024) eff</w:t>
      </w:r>
      <w:r w:rsidR="00E23047">
        <w:t>.</w:t>
      </w:r>
      <w:r w:rsidRPr="00907CD8">
        <w:t xml:space="preserve"> </w:t>
      </w:r>
      <w:r w:rsidR="003B5CA3" w:rsidRPr="00907CD8">
        <w:t>6/6/24</w:t>
      </w:r>
    </w:p>
    <w:p w14:paraId="6A01045E" w14:textId="41A2EA16" w:rsidR="00CB1F9D" w:rsidRDefault="00CB1F9D" w:rsidP="00CB1F9D">
      <w:pPr>
        <w:pStyle w:val="Hist"/>
        <w:suppressLineNumbers/>
        <w:suppressAutoHyphens/>
      </w:pPr>
      <w:r w:rsidRPr="000A2F2E">
        <w:t xml:space="preserve">Amended </w:t>
      </w:r>
      <w:r w:rsidR="00366B4A">
        <w:t>4</w:t>
      </w:r>
      <w:r w:rsidRPr="000A2F2E">
        <w:t>/</w:t>
      </w:r>
      <w:r w:rsidR="00366B4A">
        <w:t>8</w:t>
      </w:r>
      <w:r w:rsidRPr="000A2F2E">
        <w:t>/</w:t>
      </w:r>
      <w:r w:rsidR="00366B4A">
        <w:t>26</w:t>
      </w:r>
      <w:r w:rsidRPr="000A2F2E">
        <w:t xml:space="preserve"> as Admin. Order 2</w:t>
      </w:r>
      <w:r>
        <w:t>6</w:t>
      </w:r>
      <w:r w:rsidRPr="000A2F2E">
        <w:t xml:space="preserve">-056, eff. </w:t>
      </w:r>
      <w:r w:rsidR="00366B4A">
        <w:t>4</w:t>
      </w:r>
      <w:r w:rsidRPr="000A2F2E">
        <w:t>/</w:t>
      </w:r>
      <w:r w:rsidR="00366B4A">
        <w:t>8</w:t>
      </w:r>
      <w:r w:rsidRPr="000A2F2E">
        <w:t>/202</w:t>
      </w:r>
      <w:r w:rsidR="00366B4A">
        <w:t>6</w:t>
      </w:r>
    </w:p>
    <w:p w14:paraId="4F5F6130" w14:textId="104C10B5" w:rsidR="00245406" w:rsidRPr="00D12E4C" w:rsidRDefault="00245406" w:rsidP="00245406">
      <w:pPr>
        <w:pStyle w:val="Hist"/>
      </w:pPr>
      <w:r>
        <w:t xml:space="preserve">See also the </w:t>
      </w:r>
      <w:r w:rsidRPr="0054402A">
        <w:rPr>
          <w:i/>
        </w:rPr>
        <w:t>Index to Rule History</w:t>
      </w:r>
      <w:r>
        <w:t xml:space="preserve">: </w:t>
      </w:r>
      <w:hyperlink r:id="rId19" w:history="1">
        <w:r w:rsidRPr="00AC791D">
          <w:rPr>
            <w:rStyle w:val="Hyperlink"/>
          </w:rPr>
          <w:t>https://wcd.oregon.gov/laws/Documents/Rule_history/436_history.pdf</w:t>
        </w:r>
      </w:hyperlink>
      <w:r>
        <w:t>.</w:t>
      </w:r>
    </w:p>
    <w:p w14:paraId="19203D57" w14:textId="77777777" w:rsidR="00245406" w:rsidRDefault="00245406" w:rsidP="00245406">
      <w:pPr>
        <w:pStyle w:val="Heading1"/>
        <w:spacing w:before="360"/>
        <w:rPr>
          <w:caps/>
        </w:rPr>
      </w:pPr>
      <w:bookmarkStart w:id="123" w:name="_Toc65659721"/>
      <w:bookmarkStart w:id="124" w:name="_Toc128743922"/>
      <w:r w:rsidRPr="007666EB">
        <w:rPr>
          <w:rStyle w:val="Footrule"/>
        </w:rPr>
        <w:t>436-015-0035</w:t>
      </w:r>
      <w:r>
        <w:tab/>
        <w:t xml:space="preserve">Coverage Responsibility of an </w:t>
      </w:r>
      <w:r>
        <w:rPr>
          <w:caps/>
        </w:rPr>
        <w:t>MCO</w:t>
      </w:r>
      <w:bookmarkEnd w:id="120"/>
      <w:bookmarkEnd w:id="123"/>
      <w:bookmarkEnd w:id="124"/>
    </w:p>
    <w:p w14:paraId="04DDF05A" w14:textId="77777777" w:rsidR="00245406" w:rsidRDefault="00245406" w:rsidP="00245406">
      <w:pPr>
        <w:pStyle w:val="Section"/>
        <w:spacing w:after="360"/>
        <w:rPr>
          <w:color w:val="FFFFFF"/>
        </w:rPr>
      </w:pPr>
      <w:r w:rsidRPr="00196B19">
        <w:rPr>
          <w:b/>
        </w:rPr>
        <w:t>(1)</w:t>
      </w:r>
      <w:r>
        <w:t xml:space="preserve"> The director will designate an MCO's initial geographic service area (GSA). GSAs are established by postal zip code </w:t>
      </w:r>
      <w:r w:rsidRPr="00153346">
        <w:t>(See</w:t>
      </w:r>
      <w:r>
        <w:t xml:space="preserve"> </w:t>
      </w:r>
      <w:hyperlink r:id="rId20" w:history="1">
        <w:r w:rsidRPr="00397733">
          <w:rPr>
            <w:rStyle w:val="Hyperlink"/>
            <w:i/>
            <w:szCs w:val="24"/>
          </w:rPr>
          <w:t>http://wcd.oregon.gov/Bulletins/bul_248.pdf</w:t>
        </w:r>
      </w:hyperlink>
      <w:r w:rsidRPr="00153346">
        <w:t>).</w:t>
      </w:r>
      <w:r>
        <w:t xml:space="preserve"> The MCO may only provide contract services in those GSAs approved by the director. Workers are not subject to an MCO contract unless the director has approved the GSA. </w:t>
      </w:r>
    </w:p>
    <w:p w14:paraId="515A5395" w14:textId="77777777" w:rsidR="00245406" w:rsidRDefault="00245406" w:rsidP="00245406">
      <w:pPr>
        <w:pStyle w:val="Section"/>
        <w:spacing w:after="120"/>
      </w:pPr>
      <w:r w:rsidRPr="00196B19">
        <w:rPr>
          <w:b/>
        </w:rPr>
        <w:t>(2)</w:t>
      </w:r>
      <w:r>
        <w:t xml:space="preserve"> Any expansion of an MCO's service area must be approved by the director. The request for expansion must identify the new GSA and include evidence that the MCO has an adequate provider panel which meets the minimum requirements under OAR 436-015-0030. The director may approve the MCO’s new GSA without the minimum categories of medical service providers when the MCO establishes that there are not an adequate number of providers in a given category able or willing to become members of the MCO. </w:t>
      </w:r>
    </w:p>
    <w:p w14:paraId="11455F63" w14:textId="77777777" w:rsidR="00245406" w:rsidRDefault="00245406" w:rsidP="00245406">
      <w:pPr>
        <w:pStyle w:val="Section"/>
        <w:rPr>
          <w:color w:val="FFFFFF"/>
        </w:rPr>
      </w:pPr>
      <w:r>
        <w:t>For categories where the MCO has fewer than three providers, the MCO must allow workers to seek treatment outside the MCO from providers in those categories. Treatment provided to workers must be consistent with the MCO's treatment and utilization standards. Such providers, unlike come-along providers, cannot be required to comply with the terms and conditions regarding services performed by members of the MCO. However, while such providers are not themselves bound by the MCO's treatment and utilization standards, workers are subject to those standards.</w:t>
      </w:r>
      <w:bookmarkStart w:id="125" w:name="_436-015-0040_Reporting_Requirements"/>
      <w:bookmarkEnd w:id="125"/>
      <w:r>
        <w:t xml:space="preserve"> </w:t>
      </w:r>
    </w:p>
    <w:p w14:paraId="2D690DCA" w14:textId="77777777" w:rsidR="00245406" w:rsidRPr="007F2ADC" w:rsidRDefault="00245406" w:rsidP="00245406">
      <w:pPr>
        <w:pStyle w:val="Hist"/>
      </w:pPr>
      <w:r w:rsidRPr="007F2ADC">
        <w:lastRenderedPageBreak/>
        <w:t>Stat. Auth.: ORS 656.260, 656.726(4)</w:t>
      </w:r>
    </w:p>
    <w:p w14:paraId="3242DA65" w14:textId="77777777" w:rsidR="00245406" w:rsidRPr="007F2ADC" w:rsidRDefault="00245406" w:rsidP="00245406">
      <w:pPr>
        <w:pStyle w:val="Hist"/>
      </w:pPr>
      <w:r w:rsidRPr="007F2ADC">
        <w:t>Stats. Implemented: ORS 656.245 and 260</w:t>
      </w:r>
    </w:p>
    <w:p w14:paraId="49C130A1" w14:textId="77777777" w:rsidR="00245406" w:rsidRDefault="00245406" w:rsidP="00245406">
      <w:pPr>
        <w:pStyle w:val="Hist"/>
      </w:pPr>
      <w:r w:rsidRPr="007F2ADC">
        <w:t xml:space="preserve">Hist: </w:t>
      </w:r>
      <w:r w:rsidRPr="0034537E">
        <w:t>Amended 11/12/13 as Admin. Order 13-060, eff. 1/1/14</w:t>
      </w:r>
      <w:r w:rsidRPr="00995FA2">
        <w:t xml:space="preserve"> </w:t>
      </w:r>
    </w:p>
    <w:p w14:paraId="13736576" w14:textId="77777777" w:rsidR="00245406" w:rsidRDefault="00245406" w:rsidP="00245406">
      <w:pPr>
        <w:pStyle w:val="Hist"/>
      </w:pPr>
      <w:r>
        <w:t>Amended 3/13/18, as Admin. Order 18-055, eff. 4/1/18</w:t>
      </w:r>
      <w:r w:rsidRPr="00A319E0">
        <w:t xml:space="preserve"> </w:t>
      </w:r>
    </w:p>
    <w:p w14:paraId="4D081298" w14:textId="77777777" w:rsidR="00245406" w:rsidRPr="00D12E4C" w:rsidRDefault="00245406" w:rsidP="00245406">
      <w:pPr>
        <w:pStyle w:val="Hist"/>
      </w:pPr>
      <w:r>
        <w:t xml:space="preserve">See also the </w:t>
      </w:r>
      <w:r w:rsidRPr="0054402A">
        <w:rPr>
          <w:i/>
        </w:rPr>
        <w:t>Index to Rule History</w:t>
      </w:r>
      <w:r>
        <w:t xml:space="preserve">: </w:t>
      </w:r>
      <w:hyperlink r:id="rId21" w:history="1">
        <w:r w:rsidRPr="00AC791D">
          <w:rPr>
            <w:rStyle w:val="Hyperlink"/>
          </w:rPr>
          <w:t>https://wcd.oregon.gov/laws/Documents/Rule_history/436_history.pdf</w:t>
        </w:r>
      </w:hyperlink>
      <w:r>
        <w:t>.</w:t>
      </w:r>
    </w:p>
    <w:p w14:paraId="49BE29EF" w14:textId="77777777" w:rsidR="00245406" w:rsidRDefault="00245406" w:rsidP="00245406">
      <w:pPr>
        <w:pStyle w:val="Heading1"/>
        <w:spacing w:before="360"/>
        <w:rPr>
          <w:caps/>
        </w:rPr>
      </w:pPr>
      <w:bookmarkStart w:id="126" w:name="_Toc443393094"/>
      <w:bookmarkStart w:id="127" w:name="_Toc65659722"/>
      <w:bookmarkStart w:id="128" w:name="_Toc128743923"/>
      <w:bookmarkEnd w:id="107"/>
      <w:bookmarkEnd w:id="108"/>
      <w:bookmarkEnd w:id="109"/>
      <w:bookmarkEnd w:id="110"/>
      <w:bookmarkEnd w:id="121"/>
      <w:bookmarkEnd w:id="122"/>
      <w:r w:rsidRPr="007666EB">
        <w:rPr>
          <w:rStyle w:val="Footrule"/>
        </w:rPr>
        <w:t>436-015-</w:t>
      </w:r>
      <w:r w:rsidRPr="007C1B2D">
        <w:rPr>
          <w:rStyle w:val="Footrule"/>
          <w:color w:val="auto"/>
        </w:rPr>
        <w:t>0037</w:t>
      </w:r>
      <w:r>
        <w:tab/>
        <w:t>MCO-Insurer Contracts</w:t>
      </w:r>
      <w:bookmarkEnd w:id="126"/>
      <w:bookmarkEnd w:id="127"/>
      <w:bookmarkEnd w:id="128"/>
    </w:p>
    <w:p w14:paraId="1F5B9210" w14:textId="77777777" w:rsidR="00245406" w:rsidRDefault="00245406" w:rsidP="00245406">
      <w:pPr>
        <w:pStyle w:val="Section"/>
        <w:spacing w:after="360"/>
        <w:rPr>
          <w:color w:val="FFFFFF"/>
        </w:rPr>
      </w:pPr>
      <w:r w:rsidRPr="00647B4D">
        <w:rPr>
          <w:b/>
        </w:rPr>
        <w:t>(1)</w:t>
      </w:r>
      <w:r>
        <w:t xml:space="preserve"> An MCO must provide comprehensive medical services to all enrolled workers covered by the MCO-insurer contract according to the MCO’s certification. </w:t>
      </w:r>
    </w:p>
    <w:p w14:paraId="16FF3A4B" w14:textId="77777777" w:rsidR="00245406" w:rsidRDefault="00245406" w:rsidP="00245406">
      <w:pPr>
        <w:pStyle w:val="Section"/>
        <w:spacing w:after="360"/>
      </w:pPr>
      <w:r w:rsidRPr="00647B4D">
        <w:rPr>
          <w:b/>
        </w:rPr>
        <w:t>(2)</w:t>
      </w:r>
      <w:r w:rsidRPr="00240391">
        <w:t xml:space="preserve"> An MCO may not contract exclusively with a single insurer. However, an MCO has up to one year from the effective date of its first contract to obtain contracts with more than one insurer. If the MCO has not obtained additional contracts within this time period, the MCO must provide the director with a report documenting the MCO’s efforts to obtain additional contracts.</w:t>
      </w:r>
      <w:r>
        <w:t xml:space="preserve"> </w:t>
      </w:r>
    </w:p>
    <w:p w14:paraId="586C17DA" w14:textId="77777777" w:rsidR="00245406" w:rsidRDefault="00245406" w:rsidP="00245406">
      <w:pPr>
        <w:pStyle w:val="Section"/>
        <w:spacing w:after="120"/>
        <w:rPr>
          <w:color w:val="FFFFFF"/>
        </w:rPr>
      </w:pPr>
      <w:r w:rsidRPr="00647B4D">
        <w:rPr>
          <w:b/>
        </w:rPr>
        <w:t>(3)</w:t>
      </w:r>
      <w:r>
        <w:t xml:space="preserve"> An MCO may contract only with insurers. The contract must include the following terms and conditions: </w:t>
      </w:r>
    </w:p>
    <w:p w14:paraId="45DBE069" w14:textId="77777777" w:rsidR="00245406" w:rsidRDefault="00245406" w:rsidP="00245406">
      <w:pPr>
        <w:pStyle w:val="Subsection"/>
        <w:rPr>
          <w:color w:val="FFFFFF"/>
        </w:rPr>
      </w:pPr>
      <w:r w:rsidRPr="00647B4D">
        <w:rPr>
          <w:b/>
        </w:rPr>
        <w:t>(a)</w:t>
      </w:r>
      <w:r>
        <w:t xml:space="preserve"> Who is governed by the contract; </w:t>
      </w:r>
    </w:p>
    <w:p w14:paraId="1F3CEA4C" w14:textId="77777777" w:rsidR="00245406" w:rsidRDefault="00245406" w:rsidP="00245406">
      <w:pPr>
        <w:pStyle w:val="Subsection"/>
      </w:pPr>
      <w:r w:rsidRPr="00647B4D">
        <w:rPr>
          <w:b/>
        </w:rPr>
        <w:t>(b)</w:t>
      </w:r>
      <w:r>
        <w:t xml:space="preserve"> The covered place of employment must be within the authorized geographic service area; </w:t>
      </w:r>
    </w:p>
    <w:p w14:paraId="7EF52A64" w14:textId="77777777" w:rsidR="00245406" w:rsidRDefault="00245406" w:rsidP="00245406">
      <w:pPr>
        <w:pStyle w:val="Subsection"/>
        <w:rPr>
          <w:color w:val="FFFFFF"/>
        </w:rPr>
      </w:pPr>
      <w:r w:rsidRPr="00647B4D">
        <w:rPr>
          <w:b/>
        </w:rPr>
        <w:t>(c)</w:t>
      </w:r>
      <w:r>
        <w:t xml:space="preserve"> Insurers may contract with multiple MCOs to provide coverage for employers. All workers at any specific employer's location must be governed by the same MCO(s). When insurers contract with multiple MCOs each worker must have initial choice at the time of injury to select which MCO will manage their care except when the employer provides a coordinated health care program; </w:t>
      </w:r>
    </w:p>
    <w:p w14:paraId="1E6834CB" w14:textId="77777777" w:rsidR="00245406" w:rsidRDefault="00245406" w:rsidP="00245406">
      <w:pPr>
        <w:pStyle w:val="Subsection"/>
      </w:pPr>
      <w:r w:rsidRPr="00647B4D">
        <w:rPr>
          <w:b/>
        </w:rPr>
        <w:t>(d)</w:t>
      </w:r>
      <w:r>
        <w:t xml:space="preserve"> Workers enrolled in an</w:t>
      </w:r>
      <w:r>
        <w:rPr>
          <w:b/>
        </w:rPr>
        <w:t xml:space="preserve"> </w:t>
      </w:r>
      <w:r>
        <w:t xml:space="preserve">MCO must receive medical services as prescribed by the terms and conditions of the contract; and </w:t>
      </w:r>
    </w:p>
    <w:p w14:paraId="1EBE09F8" w14:textId="77777777" w:rsidR="00245406" w:rsidRPr="00F80052" w:rsidRDefault="00245406" w:rsidP="00245406">
      <w:pPr>
        <w:pStyle w:val="Subsection"/>
        <w:spacing w:after="120"/>
        <w:rPr>
          <w:color w:val="FFFFFF"/>
        </w:rPr>
      </w:pPr>
      <w:r w:rsidRPr="00647B4D">
        <w:rPr>
          <w:b/>
        </w:rPr>
        <w:t>(e)</w:t>
      </w:r>
      <w:r>
        <w:t xml:space="preserve"> A continuity of care provision specifying how workers will receive medical services </w:t>
      </w:r>
      <w:r w:rsidRPr="00B62AB7">
        <w:t>on open claims</w:t>
      </w:r>
      <w:r>
        <w:t xml:space="preserve">, including the following: </w:t>
      </w:r>
    </w:p>
    <w:p w14:paraId="7B9127BC" w14:textId="2648D31C" w:rsidR="00245406" w:rsidRPr="00F80052" w:rsidRDefault="00245406" w:rsidP="00245406">
      <w:pPr>
        <w:pStyle w:val="Paragraph"/>
        <w:rPr>
          <w:color w:val="FFFFFF"/>
        </w:rPr>
      </w:pPr>
      <w:r w:rsidRPr="00647B4D">
        <w:rPr>
          <w:b/>
        </w:rPr>
        <w:t>(A)</w:t>
      </w:r>
      <w:r>
        <w:t xml:space="preserve"> Upon enrollment, allowing workers to continue to treat with the current medical service providers for at least </w:t>
      </w:r>
      <w:r w:rsidR="00364F68">
        <w:t xml:space="preserve">30 </w:t>
      </w:r>
      <w:r>
        <w:t xml:space="preserve">days after the mailing date of the notice of enrollment; and </w:t>
      </w:r>
    </w:p>
    <w:p w14:paraId="0AAE63CA" w14:textId="77777777" w:rsidR="00245406" w:rsidRDefault="00245406" w:rsidP="00245406">
      <w:pPr>
        <w:pStyle w:val="Paragraph"/>
        <w:spacing w:after="360"/>
      </w:pPr>
      <w:r w:rsidRPr="00647B4D">
        <w:rPr>
          <w:b/>
        </w:rPr>
        <w:t>(B)</w:t>
      </w:r>
      <w:r>
        <w:t xml:space="preserve"> Upon termination or expiration of the MCO-insurer contract, allowing workers to continue treatment under ORS 656.245(4)(a). </w:t>
      </w:r>
    </w:p>
    <w:p w14:paraId="5F370609" w14:textId="77777777" w:rsidR="00245406" w:rsidRDefault="00245406" w:rsidP="00245406">
      <w:pPr>
        <w:pStyle w:val="Section"/>
        <w:spacing w:after="240"/>
        <w:rPr>
          <w:color w:val="FFFFFF"/>
        </w:rPr>
      </w:pPr>
      <w:r w:rsidRPr="00647B4D">
        <w:rPr>
          <w:b/>
        </w:rPr>
        <w:t>(4)</w:t>
      </w:r>
      <w:r>
        <w:t xml:space="preserve"> Notwithstanding the requirements of this rule, failure of the MCO to provide medical services does not relieve the insurers of their responsibility to ensure benefits are provided to workers under ORS chapter 656. </w:t>
      </w:r>
    </w:p>
    <w:p w14:paraId="5CEF7650" w14:textId="77777777" w:rsidR="00245406" w:rsidRPr="007F2ADC" w:rsidRDefault="00245406" w:rsidP="00245406">
      <w:pPr>
        <w:pStyle w:val="Hist"/>
      </w:pPr>
      <w:r w:rsidRPr="007F2ADC">
        <w:lastRenderedPageBreak/>
        <w:t>Stat. Auth.: ORS 656.260, 656.726(4)</w:t>
      </w:r>
      <w:r>
        <w:t xml:space="preserve">; </w:t>
      </w:r>
      <w:r w:rsidRPr="007F2ADC">
        <w:t>Stats. Implemented: ORS 656.245 and 260</w:t>
      </w:r>
    </w:p>
    <w:p w14:paraId="699ABC3E" w14:textId="77777777" w:rsidR="00245406" w:rsidRDefault="00245406" w:rsidP="00245406">
      <w:pPr>
        <w:pStyle w:val="Hist"/>
      </w:pPr>
      <w:r w:rsidRPr="007F2ADC">
        <w:t xml:space="preserve">Hist: </w:t>
      </w:r>
      <w:r>
        <w:t>Adopted 3/13/18, as Admin. Order 18-055, eff. 4/1/18</w:t>
      </w:r>
      <w:bookmarkEnd w:id="111"/>
      <w:bookmarkEnd w:id="112"/>
    </w:p>
    <w:p w14:paraId="703486EA" w14:textId="77777777" w:rsidR="00245406" w:rsidRDefault="00245406" w:rsidP="00245406">
      <w:pPr>
        <w:pStyle w:val="Hist"/>
      </w:pPr>
      <w:r>
        <w:t>Amended 3/11/19, as Admin. Order 19-053, eff. 4/1/19</w:t>
      </w:r>
    </w:p>
    <w:p w14:paraId="25AF48C1" w14:textId="467427C6" w:rsidR="00FE3850" w:rsidRPr="00245406" w:rsidRDefault="00FE3850" w:rsidP="00245406">
      <w:pPr>
        <w:pStyle w:val="Hist"/>
      </w:pPr>
      <w:r>
        <w:t>Amended 3/</w:t>
      </w:r>
      <w:r w:rsidR="00BE36F3">
        <w:t>25</w:t>
      </w:r>
      <w:r>
        <w:t>/26 as Admin. Order 26-</w:t>
      </w:r>
      <w:r w:rsidR="00BE36F3">
        <w:t>052</w:t>
      </w:r>
      <w:r>
        <w:t>, eff. 4/1/26</w:t>
      </w:r>
    </w:p>
    <w:p w14:paraId="2A28AA88" w14:textId="77777777" w:rsidR="00B666F0" w:rsidRDefault="00B666F0" w:rsidP="00245406">
      <w:pPr>
        <w:pStyle w:val="Heading1"/>
        <w:spacing w:before="360"/>
      </w:pPr>
      <w:bookmarkStart w:id="129" w:name="_Toc128743924"/>
      <w:r w:rsidRPr="007666EB">
        <w:rPr>
          <w:rStyle w:val="Footrule"/>
        </w:rPr>
        <w:t>436-015-0040</w:t>
      </w:r>
      <w:r>
        <w:tab/>
        <w:t>Reporting Requirements for an MCO</w:t>
      </w:r>
      <w:bookmarkEnd w:id="13"/>
      <w:bookmarkEnd w:id="14"/>
      <w:bookmarkEnd w:id="15"/>
      <w:bookmarkEnd w:id="129"/>
    </w:p>
    <w:p w14:paraId="7522F00E" w14:textId="77777777" w:rsidR="00B666F0" w:rsidRDefault="00B666F0" w:rsidP="00B666F0">
      <w:pPr>
        <w:pStyle w:val="Section"/>
        <w:spacing w:after="360"/>
      </w:pPr>
      <w:r w:rsidRPr="00647B4D">
        <w:rPr>
          <w:b/>
        </w:rPr>
        <w:t>(1)</w:t>
      </w:r>
      <w:r>
        <w:t xml:space="preserve"> In order to ensure the MCO complies with the requirements of these rules, each MCO must provide the director with a copy of the entire text of any MCO-insurer contract, signed by the insurer and the MCO, within 30 days of execution of such contracts. The MCO must submit any amendments, addenda, or cancellations to the director within 30 days of execution.</w:t>
      </w:r>
    </w:p>
    <w:p w14:paraId="58604252" w14:textId="77777777" w:rsidR="00B666F0" w:rsidRDefault="00B666F0" w:rsidP="00B666F0">
      <w:pPr>
        <w:pStyle w:val="Section"/>
        <w:spacing w:after="360"/>
      </w:pPr>
      <w:r w:rsidRPr="00647B4D">
        <w:rPr>
          <w:b/>
        </w:rPr>
        <w:t>(2)</w:t>
      </w:r>
      <w:r>
        <w:t xml:space="preserve"> When an MCO-insurer contract contains a specific expiration or termination date, the MCO must provide the director with a copy of a contract extension, signed by the insurer and MCO, no later than the contract’s date of expiration or termination. If the MCO does not provide the director with a copy of the signed contract extension, workers will no longer be subject to the contract after it expires or terminates.</w:t>
      </w:r>
    </w:p>
    <w:p w14:paraId="7FDD19BA" w14:textId="77777777" w:rsidR="00B666F0" w:rsidRDefault="00B666F0" w:rsidP="00B666F0">
      <w:pPr>
        <w:pStyle w:val="Section"/>
        <w:spacing w:after="360"/>
      </w:pPr>
      <w:r w:rsidRPr="00647B4D">
        <w:rPr>
          <w:b/>
        </w:rPr>
        <w:t>(3)</w:t>
      </w:r>
      <w:r>
        <w:t xml:space="preserve"> The MCO must submit any amendments to the certified plan to the director for approval. The MCO must not take any action based on a proposed amendment until the director approves the amendment.</w:t>
      </w:r>
    </w:p>
    <w:p w14:paraId="603101E2" w14:textId="77777777" w:rsidR="00B666F0" w:rsidRDefault="00B666F0" w:rsidP="00B666F0">
      <w:pPr>
        <w:pStyle w:val="Section"/>
        <w:spacing w:after="120"/>
      </w:pPr>
      <w:r w:rsidRPr="00647B4D">
        <w:rPr>
          <w:b/>
        </w:rPr>
        <w:t>(4)</w:t>
      </w:r>
      <w:r>
        <w:t xml:space="preserve"> Within 45 days of the end of each calendar quarter, each MCO must provide the following information to the director, current on the last day of the quarter, as </w:t>
      </w:r>
      <w:r w:rsidR="00111152">
        <w:t xml:space="preserve">described in </w:t>
      </w:r>
      <w:hyperlink r:id="rId22" w:history="1">
        <w:r w:rsidRPr="007D000A">
          <w:rPr>
            <w:rStyle w:val="Hyperlink"/>
          </w:rPr>
          <w:t>Bulletin 247</w:t>
        </w:r>
      </w:hyperlink>
      <w:r>
        <w:t xml:space="preserve">: </w:t>
      </w:r>
    </w:p>
    <w:p w14:paraId="53222B1E" w14:textId="77777777" w:rsidR="00B666F0" w:rsidRDefault="00B666F0" w:rsidP="00B666F0">
      <w:pPr>
        <w:pStyle w:val="Subsection"/>
      </w:pPr>
      <w:r w:rsidRPr="00647B4D">
        <w:rPr>
          <w:b/>
        </w:rPr>
        <w:t>(a)</w:t>
      </w:r>
      <w:r>
        <w:t xml:space="preserve"> The quarter being reported; </w:t>
      </w:r>
    </w:p>
    <w:p w14:paraId="60DD0CF1" w14:textId="77777777" w:rsidR="00B666F0" w:rsidRDefault="00B666F0" w:rsidP="00B666F0">
      <w:pPr>
        <w:pStyle w:val="Subsection"/>
        <w:rPr>
          <w:color w:val="FFFFFF"/>
        </w:rPr>
      </w:pPr>
      <w:r w:rsidRPr="00647B4D">
        <w:rPr>
          <w:b/>
        </w:rPr>
        <w:t>(b)</w:t>
      </w:r>
      <w:r>
        <w:t xml:space="preserve"> MCO certification number; and </w:t>
      </w:r>
    </w:p>
    <w:p w14:paraId="1B465ABC" w14:textId="77777777" w:rsidR="00B666F0" w:rsidRDefault="00B666F0" w:rsidP="00B666F0">
      <w:pPr>
        <w:pStyle w:val="Subsection"/>
        <w:spacing w:after="120"/>
      </w:pPr>
      <w:r w:rsidRPr="00647B4D">
        <w:rPr>
          <w:b/>
        </w:rPr>
        <w:t>(c)</w:t>
      </w:r>
      <w:r>
        <w:t xml:space="preserve"> Membership listings by category of medical service provider (in coded form), including: </w:t>
      </w:r>
    </w:p>
    <w:p w14:paraId="7513A853" w14:textId="77777777" w:rsidR="00B666F0" w:rsidRDefault="00B666F0" w:rsidP="00B666F0">
      <w:pPr>
        <w:pStyle w:val="Paragraph"/>
        <w:rPr>
          <w:color w:val="FFFFFF"/>
        </w:rPr>
      </w:pPr>
      <w:r w:rsidRPr="00647B4D">
        <w:rPr>
          <w:b/>
        </w:rPr>
        <w:t>(A)</w:t>
      </w:r>
      <w:r>
        <w:t xml:space="preserve"> Provider names; </w:t>
      </w:r>
    </w:p>
    <w:p w14:paraId="0E2D63AE" w14:textId="77777777" w:rsidR="00B666F0" w:rsidRDefault="00B666F0" w:rsidP="00B666F0">
      <w:pPr>
        <w:pStyle w:val="Paragraph"/>
      </w:pPr>
      <w:r w:rsidRPr="00647B4D">
        <w:rPr>
          <w:b/>
        </w:rPr>
        <w:t>(B)</w:t>
      </w:r>
      <w:r>
        <w:t xml:space="preserve"> Specialty (in coded form); </w:t>
      </w:r>
    </w:p>
    <w:p w14:paraId="7E55B07F" w14:textId="77777777" w:rsidR="00B666F0" w:rsidRDefault="00B666F0" w:rsidP="00B666F0">
      <w:pPr>
        <w:pStyle w:val="Paragraph"/>
      </w:pPr>
      <w:r w:rsidRPr="00647B4D">
        <w:rPr>
          <w:b/>
        </w:rPr>
        <w:t>(C)</w:t>
      </w:r>
      <w:r>
        <w:t xml:space="preserve"> Tax ID number; </w:t>
      </w:r>
    </w:p>
    <w:p w14:paraId="3860F15F" w14:textId="77777777" w:rsidR="00B666F0" w:rsidRDefault="00B666F0" w:rsidP="00B666F0">
      <w:pPr>
        <w:pStyle w:val="Paragraph"/>
      </w:pPr>
      <w:r w:rsidRPr="00647B4D">
        <w:rPr>
          <w:b/>
        </w:rPr>
        <w:t>(D)</w:t>
      </w:r>
      <w:r>
        <w:t xml:space="preserve"> National Provider Identifier (NPI) number; and </w:t>
      </w:r>
    </w:p>
    <w:p w14:paraId="7A189F74" w14:textId="77777777" w:rsidR="00B666F0" w:rsidRDefault="00B666F0" w:rsidP="00B666F0">
      <w:pPr>
        <w:pStyle w:val="Paragraph"/>
        <w:spacing w:after="360"/>
      </w:pPr>
      <w:r w:rsidRPr="00647B4D">
        <w:rPr>
          <w:b/>
        </w:rPr>
        <w:t>(E)</w:t>
      </w:r>
      <w:r>
        <w:t xml:space="preserve"> Business address and phone number. When a medical service provider has multiple offices, only one office location in each geographic service area needs to be reported. </w:t>
      </w:r>
    </w:p>
    <w:p w14:paraId="1DAA0C18" w14:textId="77777777" w:rsidR="00B666F0" w:rsidRDefault="00B666F0" w:rsidP="00B666F0">
      <w:pPr>
        <w:pStyle w:val="Section"/>
        <w:spacing w:after="120"/>
      </w:pPr>
      <w:r w:rsidRPr="00647B4D">
        <w:rPr>
          <w:b/>
        </w:rPr>
        <w:t>(5)</w:t>
      </w:r>
      <w:r>
        <w:t xml:space="preserve"> By April 30 of each year, each MCO </w:t>
      </w:r>
      <w:r w:rsidRPr="0034537E">
        <w:t xml:space="preserve">must </w:t>
      </w:r>
      <w:r>
        <w:t xml:space="preserve">provide the director with the following information for the previous calendar year: </w:t>
      </w:r>
    </w:p>
    <w:p w14:paraId="1F9EBE60" w14:textId="77777777" w:rsidR="00B666F0" w:rsidRDefault="00B666F0" w:rsidP="00B666F0">
      <w:pPr>
        <w:pStyle w:val="Subsection"/>
      </w:pPr>
      <w:r w:rsidRPr="00647B4D">
        <w:rPr>
          <w:b/>
        </w:rPr>
        <w:lastRenderedPageBreak/>
        <w:t>(a)</w:t>
      </w:r>
      <w:r>
        <w:t xml:space="preserve"> A summary of any sanctions or punitive actions taken by the MCO against its members; and</w:t>
      </w:r>
    </w:p>
    <w:p w14:paraId="27FA318F" w14:textId="77777777" w:rsidR="00B666F0" w:rsidRDefault="00B666F0" w:rsidP="00B666F0">
      <w:pPr>
        <w:pStyle w:val="Subsection"/>
        <w:spacing w:after="360"/>
      </w:pPr>
      <w:r w:rsidRPr="00647B4D">
        <w:rPr>
          <w:b/>
        </w:rPr>
        <w:t>(b)</w:t>
      </w:r>
      <w:r>
        <w:t xml:space="preserve"> A summary of actions taken by the MCO’s peer review committee. </w:t>
      </w:r>
    </w:p>
    <w:p w14:paraId="444BF5C5" w14:textId="77777777" w:rsidR="00B666F0" w:rsidRDefault="00B666F0" w:rsidP="00B666F0">
      <w:pPr>
        <w:pStyle w:val="Section"/>
        <w:spacing w:after="120"/>
      </w:pPr>
      <w:r w:rsidRPr="00647B4D">
        <w:rPr>
          <w:b/>
        </w:rPr>
        <w:t>(6)</w:t>
      </w:r>
      <w:r w:rsidRPr="0034537E">
        <w:t xml:space="preserve"> By April 30 of each year, each MCO must report to the director denials and terminations of the authorization of </w:t>
      </w:r>
      <w:r>
        <w:t>come-along providers</w:t>
      </w:r>
      <w:r w:rsidRPr="0034537E">
        <w:t xml:space="preserve">. The MCO’s report must include the following: </w:t>
      </w:r>
    </w:p>
    <w:p w14:paraId="31205099" w14:textId="02A13426" w:rsidR="00B666F0" w:rsidRDefault="00B666F0" w:rsidP="00B666F0">
      <w:pPr>
        <w:pStyle w:val="Subsection"/>
      </w:pPr>
      <w:r w:rsidRPr="00647B4D">
        <w:rPr>
          <w:b/>
        </w:rPr>
        <w:t>(a)</w:t>
      </w:r>
      <w:r w:rsidRPr="0034537E">
        <w:t xml:space="preserve"> Provider type (primary care physician, chiropractic physician, </w:t>
      </w:r>
      <w:r w:rsidR="007E638E">
        <w:t>physician</w:t>
      </w:r>
      <w:r w:rsidR="00DA055F" w:rsidRPr="00DA055F">
        <w:t xml:space="preserve"> </w:t>
      </w:r>
      <w:r w:rsidR="00DA055F">
        <w:t>associate</w:t>
      </w:r>
      <w:r w:rsidR="007E638E">
        <w:t xml:space="preserve">, </w:t>
      </w:r>
      <w:r w:rsidRPr="0034537E">
        <w:t xml:space="preserve">or nurse practitioner) reported by geographic service area (GSA). </w:t>
      </w:r>
    </w:p>
    <w:p w14:paraId="3FC0C2BE" w14:textId="77777777" w:rsidR="00B666F0" w:rsidRDefault="00B666F0" w:rsidP="00B666F0">
      <w:pPr>
        <w:pStyle w:val="Subsection"/>
      </w:pPr>
      <w:r w:rsidRPr="00647B4D">
        <w:rPr>
          <w:b/>
        </w:rPr>
        <w:t>(b)</w:t>
      </w:r>
      <w:r w:rsidRPr="0034537E">
        <w:t xml:space="preserve"> The number of workers affected, reported by provider type. </w:t>
      </w:r>
    </w:p>
    <w:p w14:paraId="60FBBF99" w14:textId="77777777" w:rsidR="00B666F0" w:rsidRDefault="00B666F0" w:rsidP="00B666F0">
      <w:pPr>
        <w:pStyle w:val="Subsection"/>
      </w:pPr>
      <w:r w:rsidRPr="00647B4D">
        <w:rPr>
          <w:b/>
        </w:rPr>
        <w:t>(c)</w:t>
      </w:r>
      <w:r w:rsidRPr="0034537E">
        <w:t xml:space="preserve"> Date of denial or termination. </w:t>
      </w:r>
    </w:p>
    <w:p w14:paraId="34F242D9" w14:textId="77777777" w:rsidR="00B666F0" w:rsidRPr="0034537E" w:rsidRDefault="00B666F0" w:rsidP="00B666F0">
      <w:pPr>
        <w:pStyle w:val="Subsection"/>
        <w:spacing w:after="120"/>
      </w:pPr>
      <w:r w:rsidRPr="00647B4D">
        <w:rPr>
          <w:b/>
        </w:rPr>
        <w:t>(d)</w:t>
      </w:r>
      <w:r w:rsidRPr="0034537E">
        <w:t xml:space="preserve"> One or more of the following reasons for each denial or termination: </w:t>
      </w:r>
    </w:p>
    <w:p w14:paraId="4CFB58BF" w14:textId="77777777" w:rsidR="00B666F0" w:rsidRPr="0034537E" w:rsidRDefault="00B666F0" w:rsidP="00B666F0">
      <w:pPr>
        <w:pStyle w:val="Paragraph"/>
      </w:pPr>
      <w:r w:rsidRPr="00647B4D">
        <w:rPr>
          <w:b/>
        </w:rPr>
        <w:t>(A)</w:t>
      </w:r>
      <w:r w:rsidRPr="0034537E">
        <w:t xml:space="preserve"> Provider failed to meet the MCO’s credentialing standards within the last two years; </w:t>
      </w:r>
    </w:p>
    <w:p w14:paraId="61887006" w14:textId="77777777" w:rsidR="00B666F0" w:rsidRPr="0034537E" w:rsidRDefault="00B666F0" w:rsidP="00B666F0">
      <w:pPr>
        <w:pStyle w:val="Paragraph"/>
      </w:pPr>
      <w:r w:rsidRPr="00647B4D">
        <w:rPr>
          <w:b/>
        </w:rPr>
        <w:t>(B)</w:t>
      </w:r>
      <w:r w:rsidRPr="0034537E">
        <w:t xml:space="preserve"> Provider has been previously terminated from serving as an attending physician within the last two years; </w:t>
      </w:r>
    </w:p>
    <w:p w14:paraId="4A3E91D0" w14:textId="77777777" w:rsidR="00B666F0" w:rsidRPr="0034537E" w:rsidRDefault="00B666F0" w:rsidP="00B666F0">
      <w:pPr>
        <w:pStyle w:val="Paragraph"/>
      </w:pPr>
      <w:r w:rsidRPr="00647B4D">
        <w:rPr>
          <w:b/>
        </w:rPr>
        <w:t>(C)</w:t>
      </w:r>
      <w:r w:rsidRPr="0034537E">
        <w:t xml:space="preserve"> Treatment is not </w:t>
      </w:r>
      <w:r>
        <w:t>according to</w:t>
      </w:r>
      <w:r w:rsidRPr="0034537E">
        <w:t xml:space="preserve"> the MCO’s service utilization process;</w:t>
      </w:r>
      <w:r w:rsidR="00E0433C">
        <w:t xml:space="preserve"> </w:t>
      </w:r>
    </w:p>
    <w:p w14:paraId="5D6CA729" w14:textId="77777777" w:rsidR="00B666F0" w:rsidRPr="0034537E" w:rsidRDefault="00B666F0" w:rsidP="00B666F0">
      <w:pPr>
        <w:pStyle w:val="Paragraph"/>
      </w:pPr>
      <w:r w:rsidRPr="00647B4D">
        <w:rPr>
          <w:b/>
        </w:rPr>
        <w:t>(D)</w:t>
      </w:r>
      <w:r w:rsidRPr="0034537E">
        <w:t xml:space="preserve"> Provider failed to comply with the MCO’s terms and conditions after being granted come</w:t>
      </w:r>
      <w:r>
        <w:t>-</w:t>
      </w:r>
      <w:r w:rsidRPr="0034537E">
        <w:t xml:space="preserve">along privileges; or </w:t>
      </w:r>
    </w:p>
    <w:p w14:paraId="2C55BE7D" w14:textId="77777777" w:rsidR="00B666F0" w:rsidRDefault="00B666F0" w:rsidP="00B666F0">
      <w:pPr>
        <w:pStyle w:val="Paragraph"/>
        <w:spacing w:after="360"/>
      </w:pPr>
      <w:r w:rsidRPr="00647B4D">
        <w:rPr>
          <w:b/>
        </w:rPr>
        <w:t>(E)</w:t>
      </w:r>
      <w:r w:rsidRPr="0034537E">
        <w:t xml:space="preserve"> Other reasons authorized by statute or rule.</w:t>
      </w:r>
    </w:p>
    <w:p w14:paraId="70799F25" w14:textId="77777777" w:rsidR="00B666F0" w:rsidRDefault="00B666F0" w:rsidP="00B666F0">
      <w:pPr>
        <w:pStyle w:val="Section"/>
        <w:spacing w:after="360"/>
      </w:pPr>
      <w:r w:rsidRPr="00647B4D">
        <w:rPr>
          <w:b/>
        </w:rPr>
        <w:t>(7)</w:t>
      </w:r>
      <w:r w:rsidRPr="0034537E">
        <w:t xml:space="preserve"> </w:t>
      </w:r>
      <w:r>
        <w:t>An MCO must report any new board members or shareholders to the director within 14 days of such changes. These parties must submit affidavits certifying they have no interest in an insurer or other non-qualifying employer as described under OAR 436-015-0009.</w:t>
      </w:r>
    </w:p>
    <w:p w14:paraId="04DB3133" w14:textId="77777777" w:rsidR="00B666F0" w:rsidRPr="00245406" w:rsidRDefault="00B666F0" w:rsidP="00B666F0">
      <w:pPr>
        <w:pStyle w:val="Section"/>
      </w:pPr>
      <w:r w:rsidRPr="00647B4D">
        <w:rPr>
          <w:b/>
        </w:rPr>
        <w:t>(8)</w:t>
      </w:r>
      <w:r>
        <w:t xml:space="preserve"> Nothing in this rule limits the director’s ability to require information from the MCO as necessary to monitor the MCO’s compliance with the requirements of these rules.</w:t>
      </w:r>
    </w:p>
    <w:p w14:paraId="67FB3496" w14:textId="77777777" w:rsidR="00B666F0" w:rsidRPr="007F2ADC" w:rsidRDefault="00B666F0" w:rsidP="00B666F0">
      <w:pPr>
        <w:pStyle w:val="Hist"/>
      </w:pPr>
      <w:bookmarkStart w:id="130" w:name="_Toc114907794"/>
      <w:bookmarkStart w:id="131" w:name="_Toc149105063"/>
      <w:bookmarkStart w:id="132" w:name="_Toc317172186"/>
      <w:bookmarkStart w:id="133" w:name="_Toc74982225"/>
      <w:bookmarkStart w:id="134" w:name="_Toc149105061"/>
      <w:bookmarkStart w:id="135" w:name="_Toc317172184"/>
      <w:bookmarkStart w:id="136" w:name="_Toc351014081"/>
      <w:r w:rsidRPr="007F2ADC">
        <w:t>Stat. Auth.: ORS 656.260, 656.726(4)</w:t>
      </w:r>
    </w:p>
    <w:p w14:paraId="2B1D4E23" w14:textId="77777777" w:rsidR="00B666F0" w:rsidRPr="007F2ADC" w:rsidRDefault="00B666F0" w:rsidP="00B666F0">
      <w:pPr>
        <w:pStyle w:val="Hist"/>
      </w:pPr>
      <w:r w:rsidRPr="007F2ADC">
        <w:t>Stats. Implemented: ORS 656.260</w:t>
      </w:r>
    </w:p>
    <w:p w14:paraId="4CD1E6CB" w14:textId="1BFCBA33" w:rsidR="00B666F0" w:rsidRDefault="00B666F0" w:rsidP="00B666F0">
      <w:pPr>
        <w:pStyle w:val="Hist"/>
      </w:pPr>
      <w:r w:rsidRPr="007F2ADC">
        <w:t xml:space="preserve">Hist: </w:t>
      </w:r>
      <w:r>
        <w:t>Amended 3/13/18, as Admin. Order 18-055, eff. 4/1/18</w:t>
      </w:r>
    </w:p>
    <w:p w14:paraId="2B8FE844" w14:textId="77777777" w:rsidR="002A455E" w:rsidRDefault="002A455E" w:rsidP="00B666F0">
      <w:pPr>
        <w:pStyle w:val="Hist"/>
      </w:pPr>
      <w:r>
        <w:t xml:space="preserve">Amended </w:t>
      </w:r>
      <w:r w:rsidR="00A9533C">
        <w:t>3/9/23</w:t>
      </w:r>
      <w:r>
        <w:t>, as Admin. Order 23-</w:t>
      </w:r>
      <w:r w:rsidR="001F1C56">
        <w:t>052</w:t>
      </w:r>
      <w:r>
        <w:t xml:space="preserve">, eff. </w:t>
      </w:r>
      <w:r w:rsidR="001F1C56">
        <w:t>4/1/23</w:t>
      </w:r>
    </w:p>
    <w:p w14:paraId="1B312356" w14:textId="77777777" w:rsidR="00AF1908" w:rsidRDefault="000A2F2E" w:rsidP="00245406">
      <w:pPr>
        <w:pStyle w:val="Hist"/>
      </w:pPr>
      <w:r w:rsidRPr="000A2F2E">
        <w:t>Amended 11/22/23 as Admin. Order 23-056, eff. 1/1/2024</w:t>
      </w:r>
    </w:p>
    <w:p w14:paraId="49685A15" w14:textId="19E50941" w:rsidR="00AF1908" w:rsidRDefault="008E26D5" w:rsidP="00245406">
      <w:pPr>
        <w:pStyle w:val="Hist"/>
      </w:pPr>
      <w:r>
        <w:t xml:space="preserve">Statutory minor correction </w:t>
      </w:r>
      <w:r w:rsidR="00E23047">
        <w:t>(physician assistant name change)</w:t>
      </w:r>
      <w:r w:rsidRPr="00E46A81">
        <w:t xml:space="preserve">– ORS 183.335(7), </w:t>
      </w:r>
      <w:r>
        <w:t>(</w:t>
      </w:r>
      <w:r w:rsidRPr="00907CD8">
        <w:t xml:space="preserve">WCD </w:t>
      </w:r>
      <w:r w:rsidR="00E23047">
        <w:t>12</w:t>
      </w:r>
      <w:r w:rsidRPr="00907CD8">
        <w:t>-2024) eff</w:t>
      </w:r>
      <w:r w:rsidR="00E23047">
        <w:t>.</w:t>
      </w:r>
      <w:r w:rsidRPr="00907CD8">
        <w:t xml:space="preserve"> </w:t>
      </w:r>
      <w:r w:rsidR="00AF1908" w:rsidRPr="00907CD8">
        <w:t>6/6/24</w:t>
      </w:r>
    </w:p>
    <w:p w14:paraId="67CB9578" w14:textId="7D5A4874" w:rsidR="00245406" w:rsidRDefault="00366B4A" w:rsidP="00245406">
      <w:pPr>
        <w:pStyle w:val="Hist"/>
      </w:pPr>
      <w:r w:rsidRPr="000A2F2E">
        <w:t xml:space="preserve">Amended </w:t>
      </w:r>
      <w:r>
        <w:t>4</w:t>
      </w:r>
      <w:r w:rsidRPr="000A2F2E">
        <w:t>/</w:t>
      </w:r>
      <w:r>
        <w:t>8</w:t>
      </w:r>
      <w:r w:rsidRPr="000A2F2E">
        <w:t>/</w:t>
      </w:r>
      <w:r>
        <w:t>26</w:t>
      </w:r>
      <w:r w:rsidRPr="000A2F2E">
        <w:t xml:space="preserve"> as Admin. Order 2</w:t>
      </w:r>
      <w:r>
        <w:t>6</w:t>
      </w:r>
      <w:r w:rsidRPr="000A2F2E">
        <w:t xml:space="preserve">-056, eff. </w:t>
      </w:r>
      <w:r>
        <w:t>4</w:t>
      </w:r>
      <w:r w:rsidRPr="000A2F2E">
        <w:t>/</w:t>
      </w:r>
      <w:r>
        <w:t>8</w:t>
      </w:r>
      <w:r w:rsidRPr="000A2F2E">
        <w:t>/202</w:t>
      </w:r>
      <w:r>
        <w:t>6</w:t>
      </w:r>
      <w:r w:rsidR="00511F3A">
        <w:t xml:space="preserve">See also the </w:t>
      </w:r>
      <w:r w:rsidR="00511F3A" w:rsidRPr="0054402A">
        <w:rPr>
          <w:i/>
        </w:rPr>
        <w:t>Index to Rule History</w:t>
      </w:r>
      <w:r w:rsidR="00511F3A">
        <w:t xml:space="preserve">: </w:t>
      </w:r>
      <w:hyperlink r:id="rId23" w:history="1">
        <w:r w:rsidR="00511F3A" w:rsidRPr="00AC791D">
          <w:rPr>
            <w:rStyle w:val="Hyperlink"/>
          </w:rPr>
          <w:t>https://wcd.oregon.gov/laws/Documents/Rule_history/436_history.pdf</w:t>
        </w:r>
      </w:hyperlink>
      <w:r w:rsidR="00511F3A">
        <w:t>.</w:t>
      </w:r>
      <w:bookmarkStart w:id="137" w:name="_Toc65659724"/>
      <w:bookmarkEnd w:id="130"/>
      <w:bookmarkEnd w:id="131"/>
      <w:bookmarkEnd w:id="132"/>
      <w:bookmarkEnd w:id="133"/>
      <w:bookmarkEnd w:id="134"/>
      <w:bookmarkEnd w:id="135"/>
      <w:bookmarkEnd w:id="136"/>
    </w:p>
    <w:p w14:paraId="0832057F" w14:textId="77777777" w:rsidR="00245406" w:rsidRDefault="00245406" w:rsidP="00245406">
      <w:pPr>
        <w:pStyle w:val="Heading1"/>
        <w:spacing w:before="360"/>
      </w:pPr>
      <w:bookmarkStart w:id="138" w:name="_Toc128743925"/>
      <w:r>
        <w:rPr>
          <w:rStyle w:val="Footrule"/>
        </w:rPr>
        <w:t>436-015-0050</w:t>
      </w:r>
      <w:r>
        <w:tab/>
      </w:r>
      <w:r w:rsidRPr="008C0C11">
        <w:t>Record Keeping and Place of Business</w:t>
      </w:r>
      <w:bookmarkEnd w:id="137"/>
      <w:bookmarkEnd w:id="138"/>
    </w:p>
    <w:p w14:paraId="02099801" w14:textId="77777777" w:rsidR="00245406" w:rsidRDefault="00245406" w:rsidP="00245406">
      <w:pPr>
        <w:pStyle w:val="Section"/>
        <w:spacing w:after="120"/>
      </w:pPr>
      <w:r w:rsidRPr="00647B4D">
        <w:rPr>
          <w:b/>
        </w:rPr>
        <w:t>(1)</w:t>
      </w:r>
      <w:r>
        <w:t xml:space="preserve"> Every MCO must give the director notice of one </w:t>
      </w:r>
      <w:r w:rsidRPr="008C0C11">
        <w:t>Oregon</w:t>
      </w:r>
      <w:r>
        <w:t xml:space="preserve"> location and mailing address where the MCO keeps records of the following: </w:t>
      </w:r>
    </w:p>
    <w:p w14:paraId="4519210D" w14:textId="77777777" w:rsidR="00245406" w:rsidRDefault="00245406" w:rsidP="00245406">
      <w:pPr>
        <w:pStyle w:val="Subsection"/>
      </w:pPr>
      <w:r w:rsidRPr="00647B4D">
        <w:rPr>
          <w:b/>
        </w:rPr>
        <w:lastRenderedPageBreak/>
        <w:t>(a)</w:t>
      </w:r>
      <w:r>
        <w:t xml:space="preserve"> Up-to-date membership listings of all MCO members;</w:t>
      </w:r>
    </w:p>
    <w:p w14:paraId="7015BC86" w14:textId="77777777" w:rsidR="00245406" w:rsidRDefault="00245406" w:rsidP="00245406">
      <w:pPr>
        <w:pStyle w:val="Subsection"/>
      </w:pPr>
      <w:r w:rsidRPr="00647B4D">
        <w:rPr>
          <w:b/>
        </w:rPr>
        <w:t>(b)</w:t>
      </w:r>
      <w:r>
        <w:t xml:space="preserve"> Sanctions or punitive actions taken by the MCO against its members;</w:t>
      </w:r>
    </w:p>
    <w:p w14:paraId="0CEE587E" w14:textId="77777777" w:rsidR="00245406" w:rsidRDefault="00245406" w:rsidP="00245406">
      <w:pPr>
        <w:pStyle w:val="Subsection"/>
      </w:pPr>
      <w:r w:rsidRPr="00647B4D">
        <w:rPr>
          <w:b/>
        </w:rPr>
        <w:t>(c)</w:t>
      </w:r>
      <w:r>
        <w:t xml:space="preserve"> Actions taken by the MCO’s peer review committee;</w:t>
      </w:r>
    </w:p>
    <w:p w14:paraId="2EC59E56" w14:textId="77777777" w:rsidR="00245406" w:rsidRDefault="00245406" w:rsidP="00245406">
      <w:pPr>
        <w:pStyle w:val="Subsection"/>
      </w:pPr>
      <w:r w:rsidRPr="00647B4D">
        <w:rPr>
          <w:b/>
        </w:rPr>
        <w:t>(d)</w:t>
      </w:r>
      <w:r>
        <w:t xml:space="preserve"> Utilization reviews performed identifying cases reviewed, issues involved, and action taken;</w:t>
      </w:r>
    </w:p>
    <w:p w14:paraId="6E58046F" w14:textId="04B91385" w:rsidR="00245406" w:rsidRDefault="00AF1908" w:rsidP="00245406">
      <w:pPr>
        <w:pStyle w:val="Subsection"/>
      </w:pPr>
      <w:r>
        <w:rPr>
          <w:b/>
        </w:rPr>
        <w:t>€</w:t>
      </w:r>
      <w:r w:rsidR="00245406">
        <w:t xml:space="preserve"> A profile analysis of each provider in the MCO;</w:t>
      </w:r>
    </w:p>
    <w:p w14:paraId="41AF0332" w14:textId="77777777" w:rsidR="00245406" w:rsidRDefault="00245406" w:rsidP="00245406">
      <w:pPr>
        <w:pStyle w:val="Subsection"/>
      </w:pPr>
      <w:r w:rsidRPr="00647B4D">
        <w:rPr>
          <w:b/>
        </w:rPr>
        <w:t>(f)</w:t>
      </w:r>
      <w:r>
        <w:t xml:space="preserve"> Enrolled workers receiving treatment by come-along providers; and</w:t>
      </w:r>
    </w:p>
    <w:p w14:paraId="721A6C27" w14:textId="77777777" w:rsidR="00245406" w:rsidRDefault="00245406" w:rsidP="00245406">
      <w:pPr>
        <w:pStyle w:val="Subsection"/>
        <w:spacing w:after="360"/>
      </w:pPr>
      <w:r w:rsidRPr="00647B4D">
        <w:rPr>
          <w:b/>
        </w:rPr>
        <w:t>(g)</w:t>
      </w:r>
      <w:r>
        <w:t xml:space="preserve"> All other records as necessary to ensure compliance with the certification requirements under OAR 436-015-0030.</w:t>
      </w:r>
    </w:p>
    <w:p w14:paraId="7AB40FF2" w14:textId="77777777" w:rsidR="00245406" w:rsidRDefault="00245406" w:rsidP="00245406">
      <w:pPr>
        <w:pStyle w:val="Section"/>
        <w:spacing w:after="360"/>
      </w:pPr>
      <w:r w:rsidRPr="00647B4D">
        <w:rPr>
          <w:b/>
        </w:rPr>
        <w:t>(2)</w:t>
      </w:r>
      <w:r>
        <w:t xml:space="preserve"> Records required by section (1) of this rule must be retained at the authorized Oregon location for </w:t>
      </w:r>
      <w:r w:rsidRPr="00240391">
        <w:t>three</w:t>
      </w:r>
      <w:r>
        <w:t xml:space="preserve"> full calendar years. </w:t>
      </w:r>
    </w:p>
    <w:p w14:paraId="68D4B9D0" w14:textId="77777777" w:rsidR="00245406" w:rsidRDefault="00245406" w:rsidP="00245406">
      <w:pPr>
        <w:pStyle w:val="Section"/>
        <w:spacing w:after="240"/>
      </w:pPr>
      <w:r w:rsidRPr="00647B4D">
        <w:rPr>
          <w:b/>
        </w:rPr>
        <w:t>(</w:t>
      </w:r>
      <w:r>
        <w:rPr>
          <w:b/>
        </w:rPr>
        <w:t>3</w:t>
      </w:r>
      <w:r w:rsidRPr="00647B4D">
        <w:rPr>
          <w:b/>
        </w:rPr>
        <w:t>)</w:t>
      </w:r>
      <w:r>
        <w:t xml:space="preserve"> Each MCO provider must maintain medical records as provided by OAR 436-010-0240. </w:t>
      </w:r>
    </w:p>
    <w:p w14:paraId="43E946FD" w14:textId="77777777" w:rsidR="00245406" w:rsidRPr="007F2ADC" w:rsidRDefault="00245406" w:rsidP="00245406">
      <w:pPr>
        <w:pStyle w:val="Hist"/>
      </w:pPr>
      <w:bookmarkStart w:id="139" w:name="_Toc74982226"/>
      <w:bookmarkStart w:id="140" w:name="_Toc149105062"/>
      <w:bookmarkStart w:id="141" w:name="_Toc317172185"/>
      <w:bookmarkStart w:id="142" w:name="_Toc351014082"/>
      <w:r w:rsidRPr="007F2ADC">
        <w:t>Stat. Auth.: ORS 656.260, 656.726(4)</w:t>
      </w:r>
    </w:p>
    <w:p w14:paraId="67553D5C" w14:textId="77777777" w:rsidR="00245406" w:rsidRPr="007F2ADC" w:rsidRDefault="00245406" w:rsidP="00245406">
      <w:pPr>
        <w:pStyle w:val="Hist"/>
      </w:pPr>
      <w:r w:rsidRPr="007F2ADC">
        <w:t>Stats. Implemented: ORS 656.260</w:t>
      </w:r>
    </w:p>
    <w:p w14:paraId="4C1FF060" w14:textId="77777777" w:rsidR="00245406" w:rsidRDefault="00245406" w:rsidP="00245406">
      <w:pPr>
        <w:pStyle w:val="Hist"/>
      </w:pPr>
      <w:r w:rsidRPr="007F2ADC">
        <w:t>Hist: Amended 2/16/12, as Admin. Order 12-052, eff. 4/1/12</w:t>
      </w:r>
      <w:r w:rsidRPr="00995FA2">
        <w:t xml:space="preserve"> </w:t>
      </w:r>
    </w:p>
    <w:p w14:paraId="005579AE" w14:textId="77777777" w:rsidR="00245406" w:rsidRDefault="00245406" w:rsidP="00245406">
      <w:pPr>
        <w:pStyle w:val="Hist"/>
      </w:pPr>
      <w:r>
        <w:t>Amended 3/13/18, as Admin. Order 18-055, eff. 4/1/18</w:t>
      </w:r>
      <w:r w:rsidRPr="00A319E0">
        <w:t xml:space="preserve"> </w:t>
      </w:r>
    </w:p>
    <w:p w14:paraId="6A29C3C7" w14:textId="77777777" w:rsidR="00245406" w:rsidRPr="00D12E4C" w:rsidRDefault="00245406" w:rsidP="00245406">
      <w:pPr>
        <w:pStyle w:val="Hist"/>
      </w:pPr>
      <w:r>
        <w:t xml:space="preserve">See also the </w:t>
      </w:r>
      <w:r w:rsidRPr="0054402A">
        <w:rPr>
          <w:i/>
        </w:rPr>
        <w:t>Index to Rule History</w:t>
      </w:r>
      <w:r>
        <w:t xml:space="preserve">: </w:t>
      </w:r>
      <w:hyperlink r:id="rId24" w:history="1">
        <w:r w:rsidRPr="00AC791D">
          <w:rPr>
            <w:rStyle w:val="Hyperlink"/>
          </w:rPr>
          <w:t>https://wcd.oregon.gov/laws/Documents/Rule_history/436_history.pdf</w:t>
        </w:r>
      </w:hyperlink>
      <w:r>
        <w:t>.</w:t>
      </w:r>
    </w:p>
    <w:p w14:paraId="5F4892A4" w14:textId="77777777" w:rsidR="00245406" w:rsidRDefault="00245406" w:rsidP="00245406">
      <w:pPr>
        <w:pStyle w:val="Heading1"/>
        <w:spacing w:before="360"/>
      </w:pPr>
      <w:bookmarkStart w:id="143" w:name="_Toc372038381"/>
      <w:bookmarkStart w:id="144" w:name="_Toc443393097"/>
      <w:bookmarkStart w:id="145" w:name="_Toc503879285"/>
      <w:bookmarkStart w:id="146" w:name="_Toc65659725"/>
      <w:bookmarkStart w:id="147" w:name="_Toc128743926"/>
      <w:r>
        <w:rPr>
          <w:rStyle w:val="Footrule"/>
        </w:rPr>
        <w:t>436-015-0060</w:t>
      </w:r>
      <w:r>
        <w:tab/>
        <w:t xml:space="preserve">Commencement and Termination of </w:t>
      </w:r>
      <w:bookmarkEnd w:id="139"/>
      <w:bookmarkEnd w:id="140"/>
      <w:bookmarkEnd w:id="141"/>
      <w:bookmarkEnd w:id="142"/>
      <w:bookmarkEnd w:id="143"/>
      <w:r w:rsidRPr="000432E5">
        <w:t>Panel Providers</w:t>
      </w:r>
      <w:bookmarkEnd w:id="144"/>
      <w:bookmarkEnd w:id="145"/>
      <w:bookmarkEnd w:id="146"/>
      <w:bookmarkEnd w:id="147"/>
    </w:p>
    <w:p w14:paraId="7E2E94A3" w14:textId="77777777" w:rsidR="00245406" w:rsidRDefault="00245406" w:rsidP="00245406">
      <w:pPr>
        <w:pStyle w:val="Section"/>
        <w:spacing w:after="360"/>
      </w:pPr>
      <w:r w:rsidRPr="00647B4D">
        <w:rPr>
          <w:b/>
        </w:rPr>
        <w:t>(1)</w:t>
      </w:r>
      <w:r>
        <w:t xml:space="preserve"> Prospective new </w:t>
      </w:r>
      <w:r w:rsidRPr="000432E5">
        <w:t>panel providers</w:t>
      </w:r>
      <w:r>
        <w:t xml:space="preserve"> of an MCO must submit an application to the MCO. The directors, executive director, or administrator may approve the application for membership according to the membership requirements of the MCO. The MCO must verify that each new member meets all licensing, registration, and certification requirements necessary to practice in Oregon. If the MCO requires a membership fee, the fee must be the same for every category of medical service provider. An MCO may not require membership fees or other MCO administrative fees to be paid by come-along providers.</w:t>
      </w:r>
    </w:p>
    <w:p w14:paraId="5C09231B" w14:textId="77777777" w:rsidR="00245406" w:rsidRDefault="00245406" w:rsidP="00245406">
      <w:pPr>
        <w:pStyle w:val="Section"/>
        <w:spacing w:after="120"/>
      </w:pPr>
      <w:r w:rsidRPr="00647B4D">
        <w:rPr>
          <w:b/>
        </w:rPr>
        <w:t>(2)</w:t>
      </w:r>
      <w:r>
        <w:t xml:space="preserve"> Individual panel providers may elect to terminate their participation in the MCO or be subject to cancellation by the MCO according to the membership requirements of the MCO plan. Upon termination of a panel provider, the MCO must: </w:t>
      </w:r>
    </w:p>
    <w:p w14:paraId="6594A03E" w14:textId="77777777" w:rsidR="00245406" w:rsidRDefault="00245406" w:rsidP="00245406">
      <w:pPr>
        <w:pStyle w:val="Subsection"/>
      </w:pPr>
      <w:r w:rsidRPr="00647B4D">
        <w:rPr>
          <w:b/>
        </w:rPr>
        <w:t>(a)</w:t>
      </w:r>
      <w:r>
        <w:t xml:space="preserve"> Make alternate arrangements to provide continuing medical services for any affected workers under the plan; and</w:t>
      </w:r>
    </w:p>
    <w:p w14:paraId="11D457C6" w14:textId="77777777" w:rsidR="00245406" w:rsidRDefault="00245406" w:rsidP="00245406">
      <w:pPr>
        <w:pStyle w:val="Subsection"/>
        <w:spacing w:after="480"/>
      </w:pPr>
      <w:r w:rsidRPr="00647B4D">
        <w:rPr>
          <w:b/>
        </w:rPr>
        <w:t>(b)</w:t>
      </w:r>
      <w:r>
        <w:t xml:space="preserve"> Replace any terminated panel provider when necessary to maintain an adequate number of each category of medical service provider.</w:t>
      </w:r>
    </w:p>
    <w:p w14:paraId="1A37F3F7" w14:textId="77777777" w:rsidR="00245406" w:rsidRDefault="00245406" w:rsidP="00245406">
      <w:pPr>
        <w:pStyle w:val="Hist"/>
      </w:pPr>
      <w:bookmarkStart w:id="148" w:name="_Toc74982231"/>
      <w:bookmarkStart w:id="149" w:name="_Toc149105067"/>
      <w:bookmarkStart w:id="150" w:name="_Toc317172191"/>
      <w:bookmarkStart w:id="151" w:name="_Toc351014088"/>
      <w:r>
        <w:rPr>
          <w:b/>
        </w:rPr>
        <w:lastRenderedPageBreak/>
        <w:t xml:space="preserve">Stat. Auth.: </w:t>
      </w:r>
      <w:r w:rsidRPr="00B345E2">
        <w:t>ORS 656.260,</w:t>
      </w:r>
      <w:r w:rsidRPr="00240391">
        <w:t xml:space="preserve"> </w:t>
      </w:r>
      <w:r>
        <w:t>656.726(4)</w:t>
      </w:r>
    </w:p>
    <w:p w14:paraId="6F970493" w14:textId="77777777" w:rsidR="00245406" w:rsidRDefault="00245406" w:rsidP="00245406">
      <w:pPr>
        <w:pStyle w:val="Hist"/>
      </w:pPr>
      <w:r>
        <w:rPr>
          <w:b/>
        </w:rPr>
        <w:t xml:space="preserve">Stats. Implemented: </w:t>
      </w:r>
      <w:r>
        <w:t>ORS 656.260</w:t>
      </w:r>
    </w:p>
    <w:p w14:paraId="0F975DF0" w14:textId="77777777" w:rsidR="00245406" w:rsidRDefault="00245406" w:rsidP="00245406">
      <w:pPr>
        <w:pStyle w:val="Hist"/>
      </w:pPr>
      <w:r>
        <w:rPr>
          <w:b/>
        </w:rPr>
        <w:t>Hist:</w:t>
      </w:r>
      <w:r>
        <w:t xml:space="preserve"> Amended 6/14/04, as Admin. Order 04-059, eff. 6/29/04</w:t>
      </w:r>
      <w:r w:rsidRPr="00995FA2">
        <w:t xml:space="preserve"> </w:t>
      </w:r>
    </w:p>
    <w:p w14:paraId="3CFB6E45" w14:textId="77777777" w:rsidR="00245406" w:rsidRDefault="00245406" w:rsidP="00245406">
      <w:pPr>
        <w:pStyle w:val="Hist"/>
      </w:pPr>
      <w:r>
        <w:t>Amended 3/13/18, as Admin. Order 18-055, eff. 4/1/18</w:t>
      </w:r>
      <w:r w:rsidRPr="00A319E0">
        <w:t xml:space="preserve"> </w:t>
      </w:r>
    </w:p>
    <w:p w14:paraId="14C21BBE" w14:textId="77777777" w:rsidR="00245406" w:rsidRPr="00D12E4C" w:rsidRDefault="00245406" w:rsidP="00245406">
      <w:pPr>
        <w:pStyle w:val="Hist"/>
      </w:pPr>
      <w:bookmarkStart w:id="152" w:name="_Toc443393098"/>
      <w:bookmarkStart w:id="153" w:name="_Toc503879286"/>
      <w:r>
        <w:t xml:space="preserve">See also the </w:t>
      </w:r>
      <w:r w:rsidRPr="0054402A">
        <w:rPr>
          <w:i/>
        </w:rPr>
        <w:t>Index to Rule History</w:t>
      </w:r>
      <w:r>
        <w:t xml:space="preserve">: </w:t>
      </w:r>
      <w:hyperlink r:id="rId25" w:history="1">
        <w:r w:rsidRPr="00AC791D">
          <w:rPr>
            <w:rStyle w:val="Hyperlink"/>
          </w:rPr>
          <w:t>https://wcd.oregon.gov/laws/Documents/Rule_history/436_history.pdf</w:t>
        </w:r>
      </w:hyperlink>
      <w:r>
        <w:t>.</w:t>
      </w:r>
    </w:p>
    <w:p w14:paraId="75AF1738" w14:textId="77777777" w:rsidR="00245406" w:rsidRDefault="00245406" w:rsidP="00245406">
      <w:pPr>
        <w:pStyle w:val="Heading1"/>
        <w:spacing w:before="360"/>
      </w:pPr>
      <w:bookmarkStart w:id="154" w:name="_Toc65659726"/>
      <w:bookmarkStart w:id="155" w:name="_Toc128743927"/>
      <w:r>
        <w:rPr>
          <w:rStyle w:val="Footrule"/>
        </w:rPr>
        <w:t>436-015-0065</w:t>
      </w:r>
      <w:r>
        <w:tab/>
        <w:t>Monitoring and Auditing</w:t>
      </w:r>
      <w:bookmarkEnd w:id="148"/>
      <w:bookmarkEnd w:id="149"/>
      <w:bookmarkEnd w:id="150"/>
      <w:bookmarkEnd w:id="151"/>
      <w:bookmarkEnd w:id="152"/>
      <w:bookmarkEnd w:id="153"/>
      <w:bookmarkEnd w:id="154"/>
      <w:bookmarkEnd w:id="155"/>
    </w:p>
    <w:p w14:paraId="591ABF52" w14:textId="77777777" w:rsidR="00245406" w:rsidRDefault="00245406" w:rsidP="00245406">
      <w:pPr>
        <w:pStyle w:val="Section"/>
        <w:spacing w:after="360"/>
      </w:pPr>
      <w:r w:rsidRPr="0048372D">
        <w:rPr>
          <w:b/>
        </w:rPr>
        <w:t>(1)</w:t>
      </w:r>
      <w:r>
        <w:t xml:space="preserve"> The director will monitor and conduct periodic audits of an MCO as necessary to ensure compliance with the MCO certification and performance requirements. </w:t>
      </w:r>
    </w:p>
    <w:p w14:paraId="722A8FEB" w14:textId="77777777" w:rsidR="00245406" w:rsidRDefault="00245406" w:rsidP="00245406">
      <w:pPr>
        <w:pStyle w:val="Section"/>
        <w:rPr>
          <w:color w:val="FFFFFF"/>
        </w:rPr>
      </w:pPr>
      <w:r w:rsidRPr="0048372D">
        <w:rPr>
          <w:b/>
        </w:rPr>
        <w:t>(2)</w:t>
      </w:r>
      <w:r>
        <w:t xml:space="preserve"> All records of an MCO and its individual panel providers must be disclosed upon the director’s request. These records must be legible and cannot be kept in a coded or semi-coded manner unless a legend is provided for the codes. </w:t>
      </w:r>
    </w:p>
    <w:p w14:paraId="65E0101F" w14:textId="77777777" w:rsidR="00245406" w:rsidRPr="007F2ADC" w:rsidRDefault="00245406" w:rsidP="00245406">
      <w:pPr>
        <w:pStyle w:val="Hist"/>
      </w:pPr>
      <w:r w:rsidRPr="007F2ADC">
        <w:t>Stat. Auth.: ORS 656.260, 656.726(4); Stats. Implemented: ORS 656.260</w:t>
      </w:r>
    </w:p>
    <w:p w14:paraId="5FD768E0" w14:textId="77777777" w:rsidR="00245406" w:rsidRDefault="00245406" w:rsidP="00245406">
      <w:pPr>
        <w:pStyle w:val="Hist"/>
      </w:pPr>
      <w:r w:rsidRPr="007F2ADC">
        <w:t xml:space="preserve">Hist: </w:t>
      </w:r>
      <w:r>
        <w:t>Includes content from 436-015-0100, repealed effective 4/1/18</w:t>
      </w:r>
    </w:p>
    <w:p w14:paraId="65DF3DA1" w14:textId="77777777" w:rsidR="00245406" w:rsidRPr="007F2ADC" w:rsidRDefault="00245406" w:rsidP="00245406">
      <w:pPr>
        <w:pStyle w:val="Hist"/>
      </w:pPr>
      <w:r>
        <w:t>Adopted 3/13/18, as Admin. Order 18-055, eff. 4/1/18</w:t>
      </w:r>
    </w:p>
    <w:p w14:paraId="404C24AD" w14:textId="77777777" w:rsidR="00245406" w:rsidRDefault="00245406" w:rsidP="00245406">
      <w:pPr>
        <w:pStyle w:val="Heading1"/>
        <w:spacing w:before="360"/>
      </w:pPr>
      <w:bookmarkStart w:id="156" w:name="_Toc372038382"/>
      <w:bookmarkStart w:id="157" w:name="_Toc503879287"/>
      <w:bookmarkStart w:id="158" w:name="_Toc65659727"/>
      <w:bookmarkStart w:id="159" w:name="_Toc128743928"/>
      <w:r w:rsidRPr="007666EB">
        <w:rPr>
          <w:rStyle w:val="Footrule"/>
        </w:rPr>
        <w:t>436-015-0070</w:t>
      </w:r>
      <w:r>
        <w:tab/>
      </w:r>
      <w:bookmarkStart w:id="160" w:name="_Toc443393099"/>
      <w:bookmarkEnd w:id="156"/>
      <w:r>
        <w:t>Come-along Providers</w:t>
      </w:r>
      <w:bookmarkEnd w:id="157"/>
      <w:bookmarkEnd w:id="158"/>
      <w:bookmarkEnd w:id="159"/>
      <w:bookmarkEnd w:id="160"/>
    </w:p>
    <w:p w14:paraId="4427DCDC" w14:textId="28DF14E7" w:rsidR="00245406" w:rsidRDefault="00245406" w:rsidP="00245406">
      <w:pPr>
        <w:pStyle w:val="Section"/>
        <w:spacing w:after="120"/>
      </w:pPr>
      <w:r w:rsidRPr="00B97199">
        <w:rPr>
          <w:b/>
        </w:rPr>
        <w:t>(1)</w:t>
      </w:r>
      <w:r>
        <w:t xml:space="preserve"> The MCO </w:t>
      </w:r>
      <w:r w:rsidRPr="0034537E">
        <w:t xml:space="preserve">must </w:t>
      </w:r>
      <w:r>
        <w:t>authorize a physician</w:t>
      </w:r>
      <w:r w:rsidR="007E638E">
        <w:t>, physician</w:t>
      </w:r>
      <w:r w:rsidR="00DA055F" w:rsidRPr="00DA055F">
        <w:t xml:space="preserve"> </w:t>
      </w:r>
      <w:r w:rsidR="00DA055F">
        <w:t>associate</w:t>
      </w:r>
      <w:r w:rsidR="007E638E">
        <w:t>,</w:t>
      </w:r>
      <w:r>
        <w:t xml:space="preserve"> or nurse practitioner who is not an MCO panel provider to provide medical services to an enrolled worker if: </w:t>
      </w:r>
    </w:p>
    <w:p w14:paraId="4850BFDC" w14:textId="22CA4A5E" w:rsidR="00245406" w:rsidRDefault="00245406" w:rsidP="00245406">
      <w:pPr>
        <w:pStyle w:val="Subsection"/>
      </w:pPr>
      <w:r w:rsidRPr="00B97199">
        <w:rPr>
          <w:b/>
        </w:rPr>
        <w:t>(a)</w:t>
      </w:r>
      <w:r>
        <w:t xml:space="preserve"> The nurse practitioner</w:t>
      </w:r>
      <w:r w:rsidR="00E86E11">
        <w:t xml:space="preserve"> has been assigned</w:t>
      </w:r>
      <w:r w:rsidRPr="0034537E">
        <w:t xml:space="preserve"> </w:t>
      </w:r>
      <w:r>
        <w:t>an authorized nurse practitioner</w:t>
      </w:r>
      <w:r w:rsidR="00E86E11">
        <w:t xml:space="preserve"> number by the division</w:t>
      </w:r>
      <w:r w:rsidRPr="0034537E">
        <w:t>, the chiropractic physician</w:t>
      </w:r>
      <w:r w:rsidR="00280307">
        <w:t xml:space="preserve"> or physician </w:t>
      </w:r>
      <w:r w:rsidR="00DA055F">
        <w:t>associate</w:t>
      </w:r>
      <w:r w:rsidR="00DA055F" w:rsidRPr="0034537E">
        <w:t xml:space="preserve"> </w:t>
      </w:r>
      <w:r w:rsidRPr="0034537E">
        <w:t xml:space="preserve">has certified to the director that </w:t>
      </w:r>
      <w:r>
        <w:t>the chiropractic physician</w:t>
      </w:r>
      <w:r w:rsidR="00280307">
        <w:t xml:space="preserve"> or physician </w:t>
      </w:r>
      <w:r w:rsidR="00DA055F">
        <w:t>associate</w:t>
      </w:r>
      <w:r w:rsidR="00DA055F" w:rsidRPr="0034537E">
        <w:t xml:space="preserve"> </w:t>
      </w:r>
      <w:r w:rsidRPr="0034537E">
        <w:t>has reviewed required materials under ORS 656.799,</w:t>
      </w:r>
      <w:r>
        <w:t xml:space="preserve"> or the physician </w:t>
      </w:r>
      <w:r w:rsidRPr="0034537E">
        <w:t xml:space="preserve">is </w:t>
      </w:r>
      <w:r>
        <w:t>a primary care physician under ORS 656.260(4)(g);</w:t>
      </w:r>
    </w:p>
    <w:p w14:paraId="5CDD2FE4" w14:textId="4593B524" w:rsidR="00245406" w:rsidRDefault="00245406" w:rsidP="00245406">
      <w:pPr>
        <w:pStyle w:val="Subsection"/>
      </w:pPr>
      <w:r w:rsidRPr="00B97199">
        <w:rPr>
          <w:b/>
        </w:rPr>
        <w:t>(b)</w:t>
      </w:r>
      <w:r>
        <w:t xml:space="preserve"> The physician</w:t>
      </w:r>
      <w:r w:rsidR="00280307">
        <w:t>, physician</w:t>
      </w:r>
      <w:r w:rsidR="00DA055F" w:rsidRPr="00DA055F">
        <w:t xml:space="preserve"> </w:t>
      </w:r>
      <w:r w:rsidR="00DA055F">
        <w:t>associate</w:t>
      </w:r>
      <w:r w:rsidR="00280307">
        <w:t>,</w:t>
      </w:r>
      <w:r>
        <w:t xml:space="preserve"> or nurse practitioner agrees to comply with MCO treatment standards, protocols, utilization review, peer review, dispute resolution, billing and reporting procedures, and fees for services under OAR 436-015-0090; and </w:t>
      </w:r>
    </w:p>
    <w:p w14:paraId="2C8316EB" w14:textId="4E98FA5F" w:rsidR="00245406" w:rsidRDefault="00245406" w:rsidP="00245406">
      <w:pPr>
        <w:pStyle w:val="Subsection"/>
        <w:spacing w:after="360"/>
      </w:pPr>
      <w:r w:rsidRPr="00B97199">
        <w:rPr>
          <w:b/>
        </w:rPr>
        <w:t>(c)</w:t>
      </w:r>
      <w:r>
        <w:t xml:space="preserve"> The physician</w:t>
      </w:r>
      <w:r w:rsidR="00280307">
        <w:t>, physician</w:t>
      </w:r>
      <w:r w:rsidR="00DA055F" w:rsidRPr="00DA055F">
        <w:t xml:space="preserve"> </w:t>
      </w:r>
      <w:r w:rsidR="00DA055F">
        <w:t>associate</w:t>
      </w:r>
      <w:r w:rsidR="00280307">
        <w:t>,</w:t>
      </w:r>
      <w:r>
        <w:t xml:space="preserve"> or nurse practitioner agrees to refer the worker to the MCO for specialized care</w:t>
      </w:r>
      <w:r w:rsidRPr="00DA6C64">
        <w:t xml:space="preserve"> </w:t>
      </w:r>
      <w:r>
        <w:t xml:space="preserve">that the worker may require, including physical therapy. </w:t>
      </w:r>
    </w:p>
    <w:p w14:paraId="3C130E16" w14:textId="27E05F7A" w:rsidR="00245406" w:rsidRDefault="00245406" w:rsidP="00245406">
      <w:pPr>
        <w:pStyle w:val="Section"/>
        <w:spacing w:after="360"/>
      </w:pPr>
      <w:r w:rsidRPr="00B97199">
        <w:rPr>
          <w:b/>
        </w:rPr>
        <w:t>(2)</w:t>
      </w:r>
      <w:r>
        <w:t xml:space="preserve"> The physician</w:t>
      </w:r>
      <w:r w:rsidR="00280307">
        <w:t>, physician</w:t>
      </w:r>
      <w:r w:rsidR="00DA055F" w:rsidRPr="00DA055F">
        <w:t xml:space="preserve"> </w:t>
      </w:r>
      <w:r w:rsidR="00DA055F">
        <w:t>associate</w:t>
      </w:r>
      <w:r w:rsidR="00280307">
        <w:t>,</w:t>
      </w:r>
      <w:r>
        <w:t xml:space="preserve"> or nurse practitioner who is not an MCO panel provider will be deemed to have maintained the worker’s medical records and established a documented history of treatment, if the physician’s</w:t>
      </w:r>
      <w:r w:rsidR="00280307">
        <w:t>, physician</w:t>
      </w:r>
      <w:r w:rsidR="00DA055F" w:rsidRPr="00DA055F">
        <w:t xml:space="preserve"> </w:t>
      </w:r>
      <w:r w:rsidR="00DA055F">
        <w:t>associate’s</w:t>
      </w:r>
      <w:r w:rsidR="00280307">
        <w:t>,</w:t>
      </w:r>
      <w:r>
        <w:t xml:space="preserve"> or nurse practitioner’s medical records show treatment has been provided to the worker prior to the date of injury. Additionally, if a worker has selected a physician</w:t>
      </w:r>
      <w:r w:rsidR="00280307">
        <w:t>, physician</w:t>
      </w:r>
      <w:r w:rsidR="00DA055F" w:rsidRPr="00DA055F">
        <w:t xml:space="preserve"> </w:t>
      </w:r>
      <w:r w:rsidR="00DA055F">
        <w:t>associate</w:t>
      </w:r>
      <w:r w:rsidR="00280307">
        <w:t>,</w:t>
      </w:r>
      <w:r>
        <w:t xml:space="preserve"> or nurse practitioner through a private health plan, prior to the date of injury, that selected provider will be deemed to have maintained the worker’s medical records and established a documented history of treatment prior to the date of injury. </w:t>
      </w:r>
    </w:p>
    <w:p w14:paraId="42103E3B" w14:textId="77777777" w:rsidR="00245406" w:rsidRDefault="00245406" w:rsidP="00245406">
      <w:pPr>
        <w:pStyle w:val="Section"/>
        <w:spacing w:after="360"/>
      </w:pPr>
      <w:r w:rsidRPr="00B97199">
        <w:rPr>
          <w:b/>
        </w:rPr>
        <w:lastRenderedPageBreak/>
        <w:t>(3)</w:t>
      </w:r>
      <w:r>
        <w:t xml:space="preserve"> The MCO may not limit the length of treatment authority of a come-along provider unless such limits are stated in ORS chapter 656. </w:t>
      </w:r>
    </w:p>
    <w:p w14:paraId="043027EB" w14:textId="6A96893F" w:rsidR="00245406" w:rsidRDefault="00245406" w:rsidP="00245406">
      <w:pPr>
        <w:pStyle w:val="Section"/>
        <w:spacing w:after="360"/>
      </w:pPr>
      <w:r w:rsidRPr="00B97199">
        <w:rPr>
          <w:b/>
        </w:rPr>
        <w:t>(4)</w:t>
      </w:r>
      <w:r>
        <w:t xml:space="preserve"> Notwithstanding section (1), for those workers receiving their medical services from a facility that maintains a single medical record on the worker, but provides treatment by multiple primary care </w:t>
      </w:r>
      <w:r w:rsidRPr="0034537E">
        <w:t xml:space="preserve">or chiropractic </w:t>
      </w:r>
      <w:r>
        <w:t>physicians</w:t>
      </w:r>
      <w:r w:rsidR="007A18BD">
        <w:t>, physician</w:t>
      </w:r>
      <w:r w:rsidR="00DA055F" w:rsidRPr="00DA055F">
        <w:t xml:space="preserve"> </w:t>
      </w:r>
      <w:r w:rsidR="00DA055F">
        <w:t>associates</w:t>
      </w:r>
      <w:r w:rsidR="007A18BD">
        <w:t>,</w:t>
      </w:r>
      <w:r>
        <w:t xml:space="preserve"> or nurse practitioners who are not MCO panel providers, the requirements of sections (1) and </w:t>
      </w:r>
      <w:r w:rsidRPr="0034537E">
        <w:t>(2)</w:t>
      </w:r>
      <w:r>
        <w:t xml:space="preserve"> will be deemed to be met. In this situation, the worker </w:t>
      </w:r>
      <w:r w:rsidRPr="0034537E">
        <w:t xml:space="preserve">must </w:t>
      </w:r>
      <w:r>
        <w:t xml:space="preserve">select one </w:t>
      </w:r>
      <w:r w:rsidRPr="0034537E">
        <w:t xml:space="preserve">primary care or chiropractic </w:t>
      </w:r>
      <w:r>
        <w:t>physician</w:t>
      </w:r>
      <w:r w:rsidR="007A18BD">
        <w:t>, physician</w:t>
      </w:r>
      <w:r w:rsidR="00DA055F" w:rsidRPr="00DA055F">
        <w:t xml:space="preserve"> </w:t>
      </w:r>
      <w:r w:rsidR="00DA055F">
        <w:t>associate</w:t>
      </w:r>
      <w:r w:rsidR="007A18BD">
        <w:t>,</w:t>
      </w:r>
      <w:r>
        <w:t xml:space="preserve"> or nurse practitioner to treat the compensable injury. </w:t>
      </w:r>
    </w:p>
    <w:p w14:paraId="4678049D" w14:textId="2C1C1E7D" w:rsidR="00245406" w:rsidRDefault="00245406" w:rsidP="00245406">
      <w:pPr>
        <w:pStyle w:val="Section"/>
        <w:spacing w:after="360"/>
        <w:rPr>
          <w:color w:val="FFFFFF"/>
        </w:rPr>
      </w:pPr>
      <w:r w:rsidRPr="00B97199">
        <w:rPr>
          <w:b/>
        </w:rPr>
        <w:t>(5)</w:t>
      </w:r>
      <w:r>
        <w:t xml:space="preserve"> Any questions or disputes relating to the worker</w:t>
      </w:r>
      <w:r w:rsidR="00AF1908">
        <w:t>’</w:t>
      </w:r>
      <w:r>
        <w:t>s selection of a physician</w:t>
      </w:r>
      <w:r w:rsidR="007A18BD">
        <w:t>, physician</w:t>
      </w:r>
      <w:r w:rsidR="00DA055F" w:rsidRPr="00DA055F">
        <w:t xml:space="preserve"> </w:t>
      </w:r>
      <w:r w:rsidR="00DA055F">
        <w:t>associate</w:t>
      </w:r>
      <w:r w:rsidR="007A18BD">
        <w:t>,</w:t>
      </w:r>
      <w:r>
        <w:t xml:space="preserve"> or nurse practitioner who is not an MCO panel provider </w:t>
      </w:r>
      <w:r w:rsidRPr="0034537E">
        <w:t xml:space="preserve">must </w:t>
      </w:r>
      <w:r>
        <w:t xml:space="preserve">be resolved under OAR 436-015-0110. </w:t>
      </w:r>
    </w:p>
    <w:p w14:paraId="0555D541" w14:textId="77777777" w:rsidR="00245406" w:rsidRDefault="00245406" w:rsidP="00245406">
      <w:pPr>
        <w:pStyle w:val="Section"/>
        <w:rPr>
          <w:color w:val="FFFFFF"/>
        </w:rPr>
      </w:pPr>
      <w:r w:rsidRPr="00442EB8">
        <w:rPr>
          <w:b/>
        </w:rPr>
        <w:t>(6)</w:t>
      </w:r>
      <w:r>
        <w:t xml:space="preserve"> Any disputes relating to a come-along provider’s or other non-MCO provider’s compliance with MCO standards and protocols </w:t>
      </w:r>
      <w:r w:rsidRPr="0034537E">
        <w:t xml:space="preserve">must </w:t>
      </w:r>
      <w:r>
        <w:t xml:space="preserve">be resolved under OAR 436-015-0110. </w:t>
      </w:r>
    </w:p>
    <w:p w14:paraId="48E2C666" w14:textId="77777777" w:rsidR="00245406" w:rsidRPr="007F2ADC" w:rsidRDefault="00245406" w:rsidP="00245406">
      <w:pPr>
        <w:pStyle w:val="Hist"/>
      </w:pPr>
      <w:bookmarkStart w:id="161" w:name="_Toc317172187"/>
      <w:bookmarkStart w:id="162" w:name="_Toc351014084"/>
      <w:bookmarkStart w:id="163" w:name="_Toc74982229"/>
      <w:bookmarkStart w:id="164" w:name="_Toc149105065"/>
      <w:bookmarkStart w:id="165" w:name="_Toc253661861"/>
      <w:bookmarkStart w:id="166" w:name="_Toc317172189"/>
      <w:bookmarkStart w:id="167" w:name="_Toc351014086"/>
      <w:r w:rsidRPr="007F2ADC">
        <w:t>Stat. Auth.: ORS 656.260, 656.726(4)</w:t>
      </w:r>
    </w:p>
    <w:p w14:paraId="3EE22234" w14:textId="77777777" w:rsidR="00245406" w:rsidRPr="007F2ADC" w:rsidRDefault="00245406" w:rsidP="00245406">
      <w:pPr>
        <w:pStyle w:val="Hist"/>
      </w:pPr>
      <w:r w:rsidRPr="007F2ADC">
        <w:t>Stats. Implemented: ORS 656.260</w:t>
      </w:r>
    </w:p>
    <w:p w14:paraId="31316E6B" w14:textId="6ECDFA49" w:rsidR="00245406" w:rsidRDefault="00245406" w:rsidP="00245406">
      <w:pPr>
        <w:pStyle w:val="Hist"/>
      </w:pPr>
      <w:r w:rsidRPr="007F2ADC">
        <w:t xml:space="preserve">Hist: </w:t>
      </w:r>
      <w:r>
        <w:t>Amended 3/13/18, as Admin. Order 18-055, eff. 4/1/18</w:t>
      </w:r>
    </w:p>
    <w:p w14:paraId="5065D6E9" w14:textId="77777777" w:rsidR="00245406" w:rsidRDefault="00245406" w:rsidP="00245406">
      <w:pPr>
        <w:pStyle w:val="Hist"/>
      </w:pPr>
      <w:r>
        <w:t>Amended 6/13/22 as Admin. Order 22-055, eff. 7/1/22</w:t>
      </w:r>
    </w:p>
    <w:p w14:paraId="6A915551" w14:textId="77777777" w:rsidR="00AF1908" w:rsidRDefault="000A2F2E" w:rsidP="00245406">
      <w:pPr>
        <w:pStyle w:val="Hist"/>
      </w:pPr>
      <w:r w:rsidRPr="000A2F2E">
        <w:t>Amended 11/22/23 as Admin. Order 23-056, eff. 1/1/2024</w:t>
      </w:r>
    </w:p>
    <w:p w14:paraId="0C72D72F" w14:textId="3BD83F00" w:rsidR="00AF1908" w:rsidRDefault="008E26D5" w:rsidP="00245406">
      <w:pPr>
        <w:pStyle w:val="Hist"/>
      </w:pPr>
      <w:r>
        <w:t>Statutory minor correction</w:t>
      </w:r>
      <w:r w:rsidR="00E23047">
        <w:t xml:space="preserve"> (physician assistant name change)</w:t>
      </w:r>
      <w:r w:rsidRPr="00E46A81">
        <w:t>– ORS 183.335</w:t>
      </w:r>
      <w:r w:rsidRPr="00907CD8">
        <w:t xml:space="preserve">(7), (WCD </w:t>
      </w:r>
      <w:r w:rsidR="00E23047">
        <w:t>13</w:t>
      </w:r>
      <w:r w:rsidRPr="00907CD8">
        <w:t>-2024) eff</w:t>
      </w:r>
      <w:r w:rsidR="00E23047">
        <w:t>.</w:t>
      </w:r>
      <w:r w:rsidRPr="00907CD8">
        <w:t xml:space="preserve"> </w:t>
      </w:r>
      <w:r w:rsidR="00AF1908" w:rsidRPr="00907CD8">
        <w:t>6/6/24</w:t>
      </w:r>
    </w:p>
    <w:p w14:paraId="0DFA2466" w14:textId="4DCA6AC4" w:rsidR="00245406" w:rsidRPr="00D12E4C" w:rsidRDefault="00366B4A" w:rsidP="00245406">
      <w:pPr>
        <w:pStyle w:val="Hist"/>
      </w:pPr>
      <w:r w:rsidRPr="000A2F2E">
        <w:t xml:space="preserve">Amended </w:t>
      </w:r>
      <w:r>
        <w:t>4</w:t>
      </w:r>
      <w:r w:rsidRPr="000A2F2E">
        <w:t>/</w:t>
      </w:r>
      <w:r>
        <w:t>8</w:t>
      </w:r>
      <w:r w:rsidRPr="000A2F2E">
        <w:t>/</w:t>
      </w:r>
      <w:r>
        <w:t>26</w:t>
      </w:r>
      <w:r w:rsidRPr="000A2F2E">
        <w:t xml:space="preserve"> as Admin. Order 2</w:t>
      </w:r>
      <w:r>
        <w:t>6</w:t>
      </w:r>
      <w:r w:rsidRPr="000A2F2E">
        <w:t xml:space="preserve">-056, eff. </w:t>
      </w:r>
      <w:r>
        <w:t>4</w:t>
      </w:r>
      <w:r w:rsidRPr="000A2F2E">
        <w:t>/</w:t>
      </w:r>
      <w:r>
        <w:t>8</w:t>
      </w:r>
      <w:r w:rsidRPr="000A2F2E">
        <w:t>/202</w:t>
      </w:r>
      <w:r>
        <w:t>6</w:t>
      </w:r>
      <w:r w:rsidR="00245406">
        <w:t xml:space="preserve">See also the </w:t>
      </w:r>
      <w:r w:rsidR="00245406" w:rsidRPr="0054402A">
        <w:rPr>
          <w:i/>
        </w:rPr>
        <w:t>Index to Rule History</w:t>
      </w:r>
      <w:r w:rsidR="00245406">
        <w:t xml:space="preserve">: </w:t>
      </w:r>
      <w:hyperlink r:id="rId26" w:history="1">
        <w:r w:rsidR="00245406" w:rsidRPr="00AC791D">
          <w:rPr>
            <w:rStyle w:val="Hyperlink"/>
          </w:rPr>
          <w:t>https://wcd.oregon.gov/laws/Documents/Rule_history/436_history.pdf</w:t>
        </w:r>
      </w:hyperlink>
      <w:r w:rsidR="00245406">
        <w:t>.</w:t>
      </w:r>
    </w:p>
    <w:p w14:paraId="5053225D" w14:textId="77777777" w:rsidR="00245406" w:rsidRDefault="00245406" w:rsidP="00245406">
      <w:pPr>
        <w:pStyle w:val="Heading1"/>
        <w:spacing w:before="360"/>
      </w:pPr>
      <w:bookmarkStart w:id="168" w:name="_Toc443393100"/>
      <w:bookmarkStart w:id="169" w:name="_Toc372038383"/>
      <w:bookmarkStart w:id="170" w:name="_Toc503879288"/>
      <w:bookmarkStart w:id="171" w:name="_Toc65659728"/>
      <w:bookmarkStart w:id="172" w:name="_Toc128743929"/>
      <w:r w:rsidRPr="00BD7B37">
        <w:rPr>
          <w:rStyle w:val="Footrule"/>
        </w:rPr>
        <w:t>436-015-0075</w:t>
      </w:r>
      <w:r>
        <w:tab/>
        <w:t>Worker Exam</w:t>
      </w:r>
      <w:r w:rsidRPr="00BD7B37">
        <w:t>s</w:t>
      </w:r>
      <w:bookmarkEnd w:id="161"/>
      <w:bookmarkEnd w:id="162"/>
      <w:bookmarkEnd w:id="168"/>
      <w:bookmarkEnd w:id="169"/>
      <w:bookmarkEnd w:id="170"/>
      <w:bookmarkEnd w:id="171"/>
      <w:bookmarkEnd w:id="172"/>
    </w:p>
    <w:p w14:paraId="205A244D" w14:textId="77777777" w:rsidR="00245406" w:rsidRDefault="00245406" w:rsidP="00245406">
      <w:pPr>
        <w:pStyle w:val="Rule-no-indent"/>
      </w:pPr>
      <w:r w:rsidRPr="00240391">
        <w:t>When the MC</w:t>
      </w:r>
      <w:r>
        <w:t>O schedules a worker exam</w:t>
      </w:r>
      <w:r w:rsidRPr="00240391">
        <w:t xml:space="preserve"> that includes a psychological evaluation, the appointment letter must:</w:t>
      </w:r>
      <w:r>
        <w:t xml:space="preserve"> </w:t>
      </w:r>
    </w:p>
    <w:p w14:paraId="3D2F61A2" w14:textId="77777777" w:rsidR="00245406" w:rsidRDefault="00245406" w:rsidP="00245406">
      <w:pPr>
        <w:pStyle w:val="Section"/>
        <w:spacing w:after="360"/>
      </w:pPr>
      <w:r w:rsidRPr="00082028">
        <w:rPr>
          <w:b/>
        </w:rPr>
        <w:t>(</w:t>
      </w:r>
      <w:r>
        <w:rPr>
          <w:b/>
        </w:rPr>
        <w:t>1</w:t>
      </w:r>
      <w:r w:rsidRPr="00082028">
        <w:rPr>
          <w:b/>
        </w:rPr>
        <w:t>)</w:t>
      </w:r>
      <w:r w:rsidRPr="00240391">
        <w:t xml:space="preserve"> Inform the worker that a psychological</w:t>
      </w:r>
      <w:r>
        <w:t xml:space="preserve"> evaluation is part of the exam;</w:t>
      </w:r>
      <w:r w:rsidRPr="00240391">
        <w:t xml:space="preserve"> and</w:t>
      </w:r>
    </w:p>
    <w:p w14:paraId="5DC15E83" w14:textId="77777777" w:rsidR="00245406" w:rsidRDefault="00245406" w:rsidP="00245406">
      <w:pPr>
        <w:pStyle w:val="Section"/>
      </w:pPr>
      <w:r w:rsidRPr="00082028">
        <w:rPr>
          <w:b/>
        </w:rPr>
        <w:t>(</w:t>
      </w:r>
      <w:r>
        <w:rPr>
          <w:b/>
        </w:rPr>
        <w:t>2</w:t>
      </w:r>
      <w:r w:rsidRPr="00082028">
        <w:rPr>
          <w:b/>
        </w:rPr>
        <w:t>)</w:t>
      </w:r>
      <w:r w:rsidRPr="00240391">
        <w:t xml:space="preserve"> State the reason for the psychological exam.</w:t>
      </w:r>
    </w:p>
    <w:p w14:paraId="5E53BF8C" w14:textId="77777777" w:rsidR="00245406" w:rsidRPr="00240391" w:rsidRDefault="00245406" w:rsidP="00245406">
      <w:pPr>
        <w:pStyle w:val="Hist"/>
      </w:pPr>
      <w:bookmarkStart w:id="173" w:name="_Toc351014085"/>
      <w:r w:rsidRPr="00240391">
        <w:t>Stat. Auth.: ORS 656.260, 656.726(4)</w:t>
      </w:r>
    </w:p>
    <w:p w14:paraId="4DE856A5" w14:textId="77777777" w:rsidR="00245406" w:rsidRPr="00240391" w:rsidRDefault="00245406" w:rsidP="00245406">
      <w:pPr>
        <w:pStyle w:val="Hist"/>
      </w:pPr>
      <w:r w:rsidRPr="00240391">
        <w:t>Stats. Implemented: ORS 656.260</w:t>
      </w:r>
    </w:p>
    <w:p w14:paraId="6550CA49" w14:textId="77777777" w:rsidR="00245406" w:rsidRDefault="00245406" w:rsidP="00245406">
      <w:pPr>
        <w:pStyle w:val="Hist"/>
      </w:pPr>
      <w:r w:rsidRPr="00240391">
        <w:t>Adopted 2/16/12, as Admin. Order 12-052, eff. 4/1/12</w:t>
      </w:r>
      <w:r w:rsidRPr="00995FA2">
        <w:t xml:space="preserve"> </w:t>
      </w:r>
    </w:p>
    <w:p w14:paraId="676D4442" w14:textId="77777777" w:rsidR="00245406" w:rsidRDefault="00245406" w:rsidP="00245406">
      <w:pPr>
        <w:pStyle w:val="Hist"/>
      </w:pPr>
      <w:r>
        <w:t>Amended 3/13/18, as Admin. Order 18-055, eff. 4/1/18</w:t>
      </w:r>
      <w:r w:rsidRPr="00A319E0">
        <w:t xml:space="preserve"> </w:t>
      </w:r>
    </w:p>
    <w:p w14:paraId="65E08DD6" w14:textId="77777777" w:rsidR="00245406" w:rsidRPr="00D12E4C" w:rsidRDefault="00245406" w:rsidP="00245406">
      <w:pPr>
        <w:pStyle w:val="Hist"/>
      </w:pPr>
      <w:r>
        <w:t xml:space="preserve">See also the </w:t>
      </w:r>
      <w:r w:rsidRPr="0054402A">
        <w:rPr>
          <w:i/>
        </w:rPr>
        <w:t>Index to Rule History</w:t>
      </w:r>
      <w:r>
        <w:t xml:space="preserve">: </w:t>
      </w:r>
      <w:hyperlink r:id="rId27" w:history="1">
        <w:r w:rsidRPr="00AC791D">
          <w:rPr>
            <w:rStyle w:val="Hyperlink"/>
          </w:rPr>
          <w:t>https://wcd.oregon.gov/laws/Documents/Rule_history/436_history.pdf</w:t>
        </w:r>
      </w:hyperlink>
      <w:r>
        <w:t>.</w:t>
      </w:r>
    </w:p>
    <w:p w14:paraId="72AE403A" w14:textId="77777777" w:rsidR="00245406" w:rsidRDefault="00245406" w:rsidP="00245406">
      <w:pPr>
        <w:pStyle w:val="Heading1"/>
        <w:spacing w:before="360"/>
      </w:pPr>
      <w:bookmarkStart w:id="174" w:name="_Toc443393101"/>
      <w:bookmarkStart w:id="175" w:name="_Toc372038384"/>
      <w:bookmarkStart w:id="176" w:name="_Toc503879289"/>
      <w:bookmarkStart w:id="177" w:name="_Toc65659729"/>
      <w:bookmarkStart w:id="178" w:name="_Toc128743930"/>
      <w:r>
        <w:rPr>
          <w:rStyle w:val="Footrule"/>
        </w:rPr>
        <w:t>436-015-0080</w:t>
      </w:r>
      <w:r>
        <w:tab/>
        <w:t>Suspension; Revocation</w:t>
      </w:r>
      <w:bookmarkEnd w:id="173"/>
      <w:bookmarkEnd w:id="174"/>
      <w:bookmarkEnd w:id="175"/>
      <w:bookmarkEnd w:id="176"/>
      <w:bookmarkEnd w:id="177"/>
      <w:bookmarkEnd w:id="178"/>
    </w:p>
    <w:p w14:paraId="21E2EA15" w14:textId="77777777" w:rsidR="00245406" w:rsidRDefault="00245406" w:rsidP="00245406">
      <w:pPr>
        <w:pStyle w:val="Section"/>
        <w:spacing w:after="120"/>
      </w:pPr>
      <w:r w:rsidRPr="00977477">
        <w:rPr>
          <w:b/>
        </w:rPr>
        <w:t>(1)</w:t>
      </w:r>
      <w:r>
        <w:t xml:space="preserve"> Under ORS 656.260, the director may suspend or revoke an MCO’s certification if: </w:t>
      </w:r>
    </w:p>
    <w:p w14:paraId="193AE898" w14:textId="77777777" w:rsidR="00245406" w:rsidRDefault="00245406" w:rsidP="00245406">
      <w:pPr>
        <w:pStyle w:val="Subsection"/>
      </w:pPr>
      <w:r w:rsidRPr="00977477">
        <w:rPr>
          <w:b/>
        </w:rPr>
        <w:t>(a)</w:t>
      </w:r>
      <w:r w:rsidRPr="005F00A9">
        <w:t xml:space="preserve"> The director finds a serious danger to the public health or safety;</w:t>
      </w:r>
    </w:p>
    <w:p w14:paraId="03F9D535" w14:textId="77777777" w:rsidR="00245406" w:rsidRDefault="00245406" w:rsidP="00245406">
      <w:pPr>
        <w:pStyle w:val="Subsection"/>
      </w:pPr>
      <w:r w:rsidRPr="00977477">
        <w:rPr>
          <w:b/>
        </w:rPr>
        <w:t>(b)</w:t>
      </w:r>
      <w:r>
        <w:t xml:space="preserve"> The MCO is not providing services according to the terms of the certified MCO plan;</w:t>
      </w:r>
    </w:p>
    <w:p w14:paraId="2274F865" w14:textId="77777777" w:rsidR="00245406" w:rsidRDefault="00245406" w:rsidP="00245406">
      <w:pPr>
        <w:pStyle w:val="Subsection"/>
      </w:pPr>
      <w:r w:rsidRPr="00977477">
        <w:rPr>
          <w:b/>
        </w:rPr>
        <w:lastRenderedPageBreak/>
        <w:t>(c)</w:t>
      </w:r>
      <w:r>
        <w:t xml:space="preserve"> There is a change in legal entity of the MCO that does not conform to the requirements of these rules;</w:t>
      </w:r>
    </w:p>
    <w:p w14:paraId="7C69FF9F" w14:textId="77777777" w:rsidR="00245406" w:rsidRDefault="00245406" w:rsidP="00245406">
      <w:pPr>
        <w:pStyle w:val="Subsection"/>
      </w:pPr>
      <w:r w:rsidRPr="00977477">
        <w:rPr>
          <w:b/>
        </w:rPr>
        <w:t>(d)</w:t>
      </w:r>
      <w:r>
        <w:t xml:space="preserve"> The MCO fails to comply with ORS chapter 656, OAR 436-009, 436-010, 436-015, or orders of the director;</w:t>
      </w:r>
    </w:p>
    <w:p w14:paraId="09807B2A" w14:textId="77777777" w:rsidR="00245406" w:rsidRDefault="00245406" w:rsidP="00245406">
      <w:pPr>
        <w:pStyle w:val="Subsection"/>
      </w:pPr>
      <w:r w:rsidRPr="00977477">
        <w:rPr>
          <w:b/>
        </w:rPr>
        <w:t>(e)</w:t>
      </w:r>
      <w:r>
        <w:t xml:space="preserve"> The MCO or any of its members commits any violation for which a civil penalty could be assessed under ORS 656.254 or 656.745;</w:t>
      </w:r>
    </w:p>
    <w:p w14:paraId="2101AC3D" w14:textId="77777777" w:rsidR="00245406" w:rsidRDefault="00245406" w:rsidP="00245406">
      <w:pPr>
        <w:pStyle w:val="Subsection"/>
      </w:pPr>
      <w:r w:rsidRPr="00977477">
        <w:rPr>
          <w:b/>
        </w:rPr>
        <w:t>(f)</w:t>
      </w:r>
      <w:r>
        <w:t xml:space="preserve"> Any false or misleading information is submitted by the MCO or any member of the organization;</w:t>
      </w:r>
    </w:p>
    <w:p w14:paraId="5839598E" w14:textId="77777777" w:rsidR="00245406" w:rsidRDefault="00245406" w:rsidP="00245406">
      <w:pPr>
        <w:pStyle w:val="Subsection"/>
      </w:pPr>
      <w:r w:rsidRPr="00977477">
        <w:rPr>
          <w:b/>
        </w:rPr>
        <w:t>(g)</w:t>
      </w:r>
      <w:r>
        <w:t xml:space="preserve"> The MCO continues to use the services of a health care practitioner whose license has been suspended or revoked by the licensing board; or</w:t>
      </w:r>
    </w:p>
    <w:p w14:paraId="2B2D7BAC" w14:textId="77777777" w:rsidR="00245406" w:rsidRDefault="00245406" w:rsidP="00245406">
      <w:pPr>
        <w:pStyle w:val="Subsection"/>
        <w:spacing w:after="360"/>
      </w:pPr>
      <w:r w:rsidRPr="00977477">
        <w:rPr>
          <w:b/>
        </w:rPr>
        <w:t>(h)</w:t>
      </w:r>
      <w:r>
        <w:t xml:space="preserve"> The director determines that the MCO was or is formed, owned, or operated by a non-qualifying employer.</w:t>
      </w:r>
    </w:p>
    <w:p w14:paraId="0AEE3C38" w14:textId="77777777" w:rsidR="00245406" w:rsidRDefault="00245406" w:rsidP="00245406">
      <w:pPr>
        <w:pStyle w:val="Section"/>
        <w:spacing w:after="120"/>
      </w:pPr>
      <w:r w:rsidRPr="00977477">
        <w:rPr>
          <w:b/>
        </w:rPr>
        <w:t>(2)</w:t>
      </w:r>
      <w:r>
        <w:t xml:space="preserve"> The director will provide the MCO written notice of intent to suspend the MCO’s certification.</w:t>
      </w:r>
    </w:p>
    <w:p w14:paraId="7088F5CD" w14:textId="77777777" w:rsidR="00245406" w:rsidRDefault="00245406" w:rsidP="00245406">
      <w:pPr>
        <w:pStyle w:val="Subsection"/>
        <w:spacing w:after="120"/>
      </w:pPr>
      <w:r w:rsidRPr="00977477">
        <w:rPr>
          <w:b/>
        </w:rPr>
        <w:t>(a)</w:t>
      </w:r>
      <w:r>
        <w:t xml:space="preserve"> The notice will:</w:t>
      </w:r>
    </w:p>
    <w:p w14:paraId="514AA1EC" w14:textId="77777777" w:rsidR="00245406" w:rsidRDefault="00245406" w:rsidP="00245406">
      <w:pPr>
        <w:pStyle w:val="Paragraph"/>
      </w:pPr>
      <w:r w:rsidRPr="00977477">
        <w:rPr>
          <w:b/>
        </w:rPr>
        <w:t>(A)</w:t>
      </w:r>
      <w:r>
        <w:t xml:space="preserve"> Describe generally the acts of the MCO and the circumstances that would be grounds for suspension; and</w:t>
      </w:r>
    </w:p>
    <w:p w14:paraId="3732BCAB" w14:textId="77777777" w:rsidR="00245406" w:rsidRDefault="00245406" w:rsidP="00245406">
      <w:pPr>
        <w:pStyle w:val="Paragraph"/>
        <w:spacing w:after="240"/>
      </w:pPr>
      <w:r w:rsidRPr="00977477">
        <w:rPr>
          <w:b/>
        </w:rPr>
        <w:t>(B)</w:t>
      </w:r>
      <w:r>
        <w:t xml:space="preserve"> Advise the MCO of its right to a show cause hearing and the date, time, and place of the hearing.</w:t>
      </w:r>
    </w:p>
    <w:p w14:paraId="307CAF1C" w14:textId="77777777" w:rsidR="00245406" w:rsidRDefault="00245406" w:rsidP="00245406">
      <w:pPr>
        <w:pStyle w:val="Subsection"/>
        <w:spacing w:after="360"/>
      </w:pPr>
      <w:r w:rsidRPr="00977477">
        <w:rPr>
          <w:b/>
        </w:rPr>
        <w:t>(b)</w:t>
      </w:r>
      <w:r>
        <w:t xml:space="preserve"> The director will serve the notice upon the MCO’s designated in-state communication liaison and to the registered agent or other officer of the corporation upon whom legal process may be served at least 30 days before the scheduled date of the hearing. </w:t>
      </w:r>
    </w:p>
    <w:p w14:paraId="3A56877C" w14:textId="77777777" w:rsidR="00245406" w:rsidRDefault="00245406" w:rsidP="00245406">
      <w:pPr>
        <w:pStyle w:val="Section"/>
        <w:spacing w:after="360"/>
      </w:pPr>
      <w:r w:rsidRPr="00977477">
        <w:rPr>
          <w:b/>
        </w:rPr>
        <w:t>(3)</w:t>
      </w:r>
      <w:r>
        <w:t xml:space="preserve"> The show cause hearing on the suspension must be conducted as provided in OAR 436-015-0008(6). </w:t>
      </w:r>
    </w:p>
    <w:p w14:paraId="2498705F" w14:textId="77777777" w:rsidR="00245406" w:rsidRDefault="00245406" w:rsidP="00245406">
      <w:pPr>
        <w:pStyle w:val="Section"/>
        <w:spacing w:after="120"/>
      </w:pPr>
      <w:r w:rsidRPr="00977477">
        <w:rPr>
          <w:b/>
        </w:rPr>
        <w:t>(4)</w:t>
      </w:r>
      <w:r>
        <w:t xml:space="preserve"> An order of suspension will suspend the MCO’s authority to enter into new contracts with insurers for a specified period of time up to a maximum of one year. During the suspension, the MCO may continue to provide services under the contracts in effect at the time of the suspension. </w:t>
      </w:r>
    </w:p>
    <w:p w14:paraId="071BBB91" w14:textId="77777777" w:rsidR="00245406" w:rsidRDefault="00245406" w:rsidP="00245406">
      <w:pPr>
        <w:pStyle w:val="Subsection"/>
      </w:pPr>
      <w:r w:rsidRPr="00977477">
        <w:rPr>
          <w:b/>
        </w:rPr>
        <w:t>(a)</w:t>
      </w:r>
      <w:r>
        <w:t xml:space="preserve"> The director may set aside the suspension before the end of the suspension period if the director is satisfied of the MCO’s current compliance, ability, and commitment to comply with ORS chapter 656, OAR 436-009, 436-010, 436-015, orders of the director, and the certified MCO plan. </w:t>
      </w:r>
    </w:p>
    <w:p w14:paraId="4DF74EFD" w14:textId="77777777" w:rsidR="00245406" w:rsidRDefault="00245406" w:rsidP="00245406">
      <w:pPr>
        <w:pStyle w:val="Subsection"/>
        <w:spacing w:after="360"/>
      </w:pPr>
      <w:r w:rsidRPr="00977477">
        <w:rPr>
          <w:b/>
        </w:rPr>
        <w:lastRenderedPageBreak/>
        <w:t>(b)</w:t>
      </w:r>
      <w:r>
        <w:t xml:space="preserve"> Before the end of the suspension period the director will determine if the MCO is in compliance with ORS chapter 656, OAR 436-009, 436-010, 436-015, orders of the director, and the certified MCO plan. If the MCO is in compliance the suspension will terminate on its designated date. If the MCO is not in compliance the suspension may be extended beyond one year without further hearing, or revocation proceedings may be initiated. </w:t>
      </w:r>
    </w:p>
    <w:p w14:paraId="239E2B49" w14:textId="77777777" w:rsidR="00245406" w:rsidRDefault="00245406" w:rsidP="00245406">
      <w:pPr>
        <w:pStyle w:val="Section"/>
        <w:spacing w:after="120"/>
      </w:pPr>
      <w:r w:rsidRPr="00977477">
        <w:rPr>
          <w:b/>
        </w:rPr>
        <w:t>(5)</w:t>
      </w:r>
      <w:r>
        <w:t xml:space="preserve"> The process for revocation </w:t>
      </w:r>
      <w:r w:rsidRPr="004372C5">
        <w:t xml:space="preserve">of the certification </w:t>
      </w:r>
      <w:r>
        <w:t>of an MCO is as follows:</w:t>
      </w:r>
    </w:p>
    <w:p w14:paraId="05EF4E2A" w14:textId="77777777" w:rsidR="00245406" w:rsidRDefault="00245406" w:rsidP="00245406">
      <w:pPr>
        <w:pStyle w:val="Subsection"/>
        <w:spacing w:after="120"/>
      </w:pPr>
      <w:r w:rsidRPr="00977477">
        <w:rPr>
          <w:b/>
        </w:rPr>
        <w:t>(a)</w:t>
      </w:r>
      <w:r>
        <w:t xml:space="preserve"> The director will provide the MCO with notice of an order of revocation which:</w:t>
      </w:r>
    </w:p>
    <w:p w14:paraId="48964F0A" w14:textId="77777777" w:rsidR="00245406" w:rsidRDefault="00245406" w:rsidP="00245406">
      <w:pPr>
        <w:pStyle w:val="Paragraph"/>
      </w:pPr>
      <w:r w:rsidRPr="00977477">
        <w:rPr>
          <w:b/>
        </w:rPr>
        <w:t>(A)</w:t>
      </w:r>
      <w:r>
        <w:t xml:space="preserve"> Describes generally the acts of the MCO and the circumstances that are grounds for revocation; and</w:t>
      </w:r>
    </w:p>
    <w:p w14:paraId="49630BCC" w14:textId="77777777" w:rsidR="00245406" w:rsidRDefault="00245406" w:rsidP="00245406">
      <w:pPr>
        <w:pStyle w:val="Paragraph"/>
      </w:pPr>
      <w:r w:rsidRPr="00977477">
        <w:rPr>
          <w:b/>
        </w:rPr>
        <w:t>(B)</w:t>
      </w:r>
      <w:r>
        <w:t xml:space="preserve"> Advises the MCO that the revocation will become effective within 10 days after service of such notice upon the MCO, unless within 10 days the MCO corrects the grounds for the revocation to the satisfaction of the director or the MCO files an appeal as provided in OAR 436-015-0008(7).</w:t>
      </w:r>
    </w:p>
    <w:p w14:paraId="77C870CA" w14:textId="77777777" w:rsidR="00245406" w:rsidRDefault="00245406" w:rsidP="00245406">
      <w:pPr>
        <w:pStyle w:val="Subsection"/>
      </w:pPr>
      <w:r w:rsidRPr="00977477">
        <w:rPr>
          <w:b/>
        </w:rPr>
        <w:t>(b)</w:t>
      </w:r>
      <w:r>
        <w:t xml:space="preserve"> The director will serve the order upon the MCO’s designated in-state communication liaison and to the registered agent or other officer of the corporation upon whom legal process may be served.</w:t>
      </w:r>
    </w:p>
    <w:p w14:paraId="5F9BF3DC" w14:textId="77777777" w:rsidR="00245406" w:rsidRDefault="00245406" w:rsidP="00245406">
      <w:pPr>
        <w:pStyle w:val="Subsection"/>
      </w:pPr>
      <w:r w:rsidRPr="00977477">
        <w:rPr>
          <w:b/>
        </w:rPr>
        <w:t>(c)</w:t>
      </w:r>
      <w:r>
        <w:t xml:space="preserve"> A show cause hearing on the revocation will be conducted as provided in OAR 436-015-0008(6).</w:t>
      </w:r>
    </w:p>
    <w:p w14:paraId="7CE73023" w14:textId="77777777" w:rsidR="00245406" w:rsidRDefault="00245406" w:rsidP="00245406">
      <w:pPr>
        <w:pStyle w:val="Subsection"/>
        <w:spacing w:after="360"/>
      </w:pPr>
      <w:r w:rsidRPr="00977477">
        <w:rPr>
          <w:b/>
        </w:rPr>
        <w:t>(d)</w:t>
      </w:r>
      <w:r>
        <w:t xml:space="preserve"> If the director affirms the revocation, the revocation is effective </w:t>
      </w:r>
      <w:r w:rsidRPr="00240391">
        <w:t>10</w:t>
      </w:r>
      <w:r>
        <w:t xml:space="preserve"> days after service of the order upon the MCO unless the MCO appeals the order.</w:t>
      </w:r>
    </w:p>
    <w:p w14:paraId="4C2E9A29" w14:textId="77777777" w:rsidR="00245406" w:rsidRDefault="00245406" w:rsidP="00245406">
      <w:pPr>
        <w:pStyle w:val="Section"/>
        <w:spacing w:after="360"/>
      </w:pPr>
      <w:r w:rsidRPr="00977477">
        <w:rPr>
          <w:b/>
        </w:rPr>
        <w:t>(6)</w:t>
      </w:r>
      <w:r>
        <w:t xml:space="preserve"> After revocation of an MCO’s authority to provide services under these rules has been in effect for </w:t>
      </w:r>
      <w:r w:rsidRPr="00240391">
        <w:t>three</w:t>
      </w:r>
      <w:r>
        <w:t xml:space="preserve"> years or longer, the MCO may petition the director to restore its authority by making application as provided in these rules. </w:t>
      </w:r>
    </w:p>
    <w:p w14:paraId="32DD0304" w14:textId="77777777" w:rsidR="00245406" w:rsidRDefault="00245406" w:rsidP="00245406">
      <w:pPr>
        <w:pStyle w:val="Section"/>
        <w:spacing w:after="360"/>
      </w:pPr>
      <w:r w:rsidRPr="00977477">
        <w:rPr>
          <w:b/>
        </w:rPr>
        <w:t>(7)</w:t>
      </w:r>
      <w:r>
        <w:t xml:space="preserve"> Notwithstanding section (5) of this rule, in any case where the director finds a serious danger to the public health or safety and sets forth specific reasons for such findings, the director may immediately revoke the certification of an MCO without providing the MCO a show cause hearing. Such order will be final, unless the MCO requests a hearing</w:t>
      </w:r>
      <w:r w:rsidRPr="004211CC">
        <w:t xml:space="preserve"> </w:t>
      </w:r>
      <w:r>
        <w:t xml:space="preserve">as provided in </w:t>
      </w:r>
      <w:r w:rsidRPr="00DA4F52">
        <w:t>OAR 436-001-0</w:t>
      </w:r>
      <w:r>
        <w:t xml:space="preserve">019 within 60 days of the mailing date of the order revoking the MCO certification.. OAR 436-015-0008(6) outlines the process for review. </w:t>
      </w:r>
    </w:p>
    <w:p w14:paraId="63C98E69" w14:textId="77777777" w:rsidR="00245406" w:rsidRDefault="00245406" w:rsidP="00245406">
      <w:pPr>
        <w:pStyle w:val="Section"/>
      </w:pPr>
      <w:r w:rsidRPr="00977477">
        <w:rPr>
          <w:b/>
        </w:rPr>
        <w:t>(8)</w:t>
      </w:r>
      <w:r>
        <w:t xml:space="preserve"> Insurer contractual obligations to allow an MCO to provide medical services for workers are null and void upon revocation of the MCO certification by the director.</w:t>
      </w:r>
    </w:p>
    <w:p w14:paraId="466949CE" w14:textId="77777777" w:rsidR="00245406" w:rsidRPr="007F2ADC" w:rsidRDefault="00245406" w:rsidP="00245406">
      <w:pPr>
        <w:pStyle w:val="Hist"/>
      </w:pPr>
      <w:r w:rsidRPr="007F2ADC">
        <w:t>Stat. Auth.: ORS 656.260, 656.726(4)</w:t>
      </w:r>
    </w:p>
    <w:p w14:paraId="504140BF" w14:textId="77777777" w:rsidR="00245406" w:rsidRPr="007F2ADC" w:rsidRDefault="00245406" w:rsidP="00245406">
      <w:pPr>
        <w:pStyle w:val="Hist"/>
      </w:pPr>
      <w:r w:rsidRPr="007F2ADC">
        <w:t>Stats. Implemented: ORS 656.260</w:t>
      </w:r>
    </w:p>
    <w:p w14:paraId="725DC237" w14:textId="77777777" w:rsidR="00245406" w:rsidRDefault="00245406" w:rsidP="00245406">
      <w:pPr>
        <w:pStyle w:val="Hist"/>
      </w:pPr>
      <w:r w:rsidRPr="007F2ADC">
        <w:t xml:space="preserve">Hist: </w:t>
      </w:r>
      <w:r>
        <w:t>Amended 3/13/18, as Admin. Order 18-055, eff. 4/1/18</w:t>
      </w:r>
    </w:p>
    <w:p w14:paraId="11F0A83A" w14:textId="77777777" w:rsidR="00245406" w:rsidRPr="00FA3DBF" w:rsidRDefault="00245406" w:rsidP="00245406">
      <w:pPr>
        <w:pStyle w:val="Hist"/>
        <w:rPr>
          <w:bCs/>
        </w:rPr>
      </w:pPr>
      <w:r>
        <w:t>Minor correction under ORS 183.335(7) (WCD 18-2020), filed and eff. 11/30/20</w:t>
      </w:r>
    </w:p>
    <w:p w14:paraId="58727071" w14:textId="77777777" w:rsidR="00245406" w:rsidRPr="00D12E4C" w:rsidRDefault="00245406" w:rsidP="00245406">
      <w:pPr>
        <w:pStyle w:val="Hist"/>
      </w:pPr>
      <w:bookmarkStart w:id="179" w:name="_Toc443393102"/>
      <w:bookmarkStart w:id="180" w:name="_Toc372038385"/>
      <w:bookmarkStart w:id="181" w:name="_Toc503879290"/>
      <w:r>
        <w:lastRenderedPageBreak/>
        <w:t xml:space="preserve">See also the </w:t>
      </w:r>
      <w:r w:rsidRPr="0054402A">
        <w:rPr>
          <w:i/>
        </w:rPr>
        <w:t>Index to Rule History</w:t>
      </w:r>
      <w:r>
        <w:t xml:space="preserve">: </w:t>
      </w:r>
      <w:hyperlink r:id="rId28" w:history="1">
        <w:r w:rsidRPr="00AC791D">
          <w:rPr>
            <w:rStyle w:val="Hyperlink"/>
          </w:rPr>
          <w:t>https://wcd.oregon.gov/laws/Documents/Rule_history/436_history.pdf</w:t>
        </w:r>
      </w:hyperlink>
      <w:r>
        <w:t>.</w:t>
      </w:r>
    </w:p>
    <w:p w14:paraId="395081CF" w14:textId="77777777" w:rsidR="00245406" w:rsidRDefault="00245406" w:rsidP="00245406">
      <w:pPr>
        <w:pStyle w:val="Heading1"/>
        <w:spacing w:before="360"/>
      </w:pPr>
      <w:bookmarkStart w:id="182" w:name="_Toc65659730"/>
      <w:bookmarkStart w:id="183" w:name="_Toc128743931"/>
      <w:r w:rsidRPr="007666EB">
        <w:rPr>
          <w:rStyle w:val="Footrule"/>
        </w:rPr>
        <w:t>436-015-0090</w:t>
      </w:r>
      <w:r>
        <w:tab/>
        <w:t>Charges and Fees</w:t>
      </w:r>
      <w:bookmarkEnd w:id="163"/>
      <w:bookmarkEnd w:id="164"/>
      <w:bookmarkEnd w:id="165"/>
      <w:bookmarkEnd w:id="166"/>
      <w:bookmarkEnd w:id="167"/>
      <w:bookmarkEnd w:id="179"/>
      <w:bookmarkEnd w:id="180"/>
      <w:bookmarkEnd w:id="181"/>
      <w:bookmarkEnd w:id="182"/>
      <w:bookmarkEnd w:id="183"/>
    </w:p>
    <w:p w14:paraId="6090A51C" w14:textId="77777777" w:rsidR="00245406" w:rsidRDefault="00245406" w:rsidP="00245406">
      <w:pPr>
        <w:pStyle w:val="Section"/>
        <w:spacing w:after="360"/>
      </w:pPr>
      <w:r w:rsidRPr="00977477">
        <w:rPr>
          <w:b/>
        </w:rPr>
        <w:t>(1)</w:t>
      </w:r>
      <w:r>
        <w:t xml:space="preserve"> Billings for medical services under an MCO must be submitted in the form and format as prescribed in OAR 436-009. The payment of medical services may be less than, but must not exceed, the maximum amounts allowed under OAR 436-009. </w:t>
      </w:r>
    </w:p>
    <w:p w14:paraId="281B04E1" w14:textId="77777777" w:rsidR="00245406" w:rsidRDefault="00245406" w:rsidP="00245406">
      <w:pPr>
        <w:pStyle w:val="Section"/>
        <w:spacing w:after="360"/>
      </w:pPr>
      <w:r w:rsidRPr="00977477">
        <w:rPr>
          <w:b/>
        </w:rPr>
        <w:t>(2)</w:t>
      </w:r>
      <w:r>
        <w:t xml:space="preserve"> Notwithstanding section (1) of this rule, fees paid for medical services provided by come-along providers must not be less than fees paid to MCO panel providers for similar medical services. </w:t>
      </w:r>
    </w:p>
    <w:p w14:paraId="2F97002F" w14:textId="77777777" w:rsidR="00245406" w:rsidRDefault="00245406" w:rsidP="00245406">
      <w:pPr>
        <w:pStyle w:val="Section"/>
      </w:pPr>
      <w:r w:rsidRPr="00977477">
        <w:rPr>
          <w:b/>
        </w:rPr>
        <w:t>(3)</w:t>
      </w:r>
      <w:r>
        <w:t xml:space="preserve"> Payments to medical providers who are not under contract with the MCO are not subject to an MCO discount. </w:t>
      </w:r>
    </w:p>
    <w:p w14:paraId="4EEED9C0" w14:textId="77777777" w:rsidR="00245406" w:rsidRPr="007F2ADC" w:rsidRDefault="00245406" w:rsidP="00245406">
      <w:pPr>
        <w:pStyle w:val="Hist"/>
      </w:pPr>
      <w:r w:rsidRPr="007F2ADC">
        <w:t>Stat. Auth.: ORS 656.260, 656.726(4)</w:t>
      </w:r>
    </w:p>
    <w:p w14:paraId="3C2469F3" w14:textId="77777777" w:rsidR="00245406" w:rsidRPr="007F2ADC" w:rsidRDefault="00245406" w:rsidP="00245406">
      <w:pPr>
        <w:pStyle w:val="Hist"/>
      </w:pPr>
      <w:r w:rsidRPr="007F2ADC">
        <w:t>Stats. Implemented: ORS 656.245 and 260</w:t>
      </w:r>
    </w:p>
    <w:p w14:paraId="5C0168E4" w14:textId="77777777" w:rsidR="00245406" w:rsidRDefault="00245406" w:rsidP="00245406">
      <w:pPr>
        <w:pStyle w:val="Hist"/>
      </w:pPr>
      <w:r w:rsidRPr="007F2ADC">
        <w:t xml:space="preserve">Hist: </w:t>
      </w:r>
      <w:r w:rsidRPr="0034537E">
        <w:t>Amended 11/12/13 as Admin. Order 13-060, eff. 1/1/14</w:t>
      </w:r>
      <w:r w:rsidRPr="00995FA2">
        <w:t xml:space="preserve"> </w:t>
      </w:r>
    </w:p>
    <w:p w14:paraId="3D21D5F5" w14:textId="77777777" w:rsidR="00245406" w:rsidRDefault="00245406" w:rsidP="00245406">
      <w:pPr>
        <w:pStyle w:val="Hist"/>
      </w:pPr>
      <w:r>
        <w:t>Amended 3/13/18, as Admin. Order 18-055, eff. 4/1/18</w:t>
      </w:r>
      <w:r w:rsidRPr="00A319E0">
        <w:t xml:space="preserve"> </w:t>
      </w:r>
    </w:p>
    <w:p w14:paraId="5619FDC1" w14:textId="77777777" w:rsidR="00245406" w:rsidRPr="00D12E4C" w:rsidRDefault="00245406" w:rsidP="00245406">
      <w:pPr>
        <w:pStyle w:val="Hist"/>
      </w:pPr>
      <w:bookmarkStart w:id="184" w:name="_Toc443393103"/>
      <w:bookmarkStart w:id="185" w:name="_Toc372038388"/>
      <w:bookmarkStart w:id="186" w:name="_Toc503879293"/>
      <w:bookmarkStart w:id="187" w:name="_Toc317172193"/>
      <w:bookmarkStart w:id="188" w:name="_Toc351014090"/>
      <w:r>
        <w:t xml:space="preserve">See also the </w:t>
      </w:r>
      <w:r w:rsidRPr="0054402A">
        <w:rPr>
          <w:i/>
        </w:rPr>
        <w:t>Index to Rule History</w:t>
      </w:r>
      <w:r>
        <w:t xml:space="preserve">: </w:t>
      </w:r>
      <w:hyperlink r:id="rId29" w:history="1">
        <w:r w:rsidRPr="00AC791D">
          <w:rPr>
            <w:rStyle w:val="Hyperlink"/>
          </w:rPr>
          <w:t>https://wcd.oregon.gov/laws/Documents/Rule_history/436_history.pdf</w:t>
        </w:r>
      </w:hyperlink>
      <w:r>
        <w:t>.</w:t>
      </w:r>
    </w:p>
    <w:p w14:paraId="3E28C894" w14:textId="77777777" w:rsidR="00245406" w:rsidRDefault="00245406" w:rsidP="00245406">
      <w:pPr>
        <w:pStyle w:val="Heading1"/>
        <w:spacing w:before="360"/>
      </w:pPr>
      <w:bookmarkStart w:id="189" w:name="_Toc65659731"/>
      <w:bookmarkStart w:id="190" w:name="_Toc128743932"/>
      <w:r>
        <w:rPr>
          <w:rStyle w:val="Footrule"/>
        </w:rPr>
        <w:t>436-015-0110</w:t>
      </w:r>
      <w:r>
        <w:tab/>
        <w:t>Dispute Resolution</w:t>
      </w:r>
      <w:bookmarkEnd w:id="184"/>
      <w:bookmarkEnd w:id="185"/>
      <w:bookmarkEnd w:id="186"/>
      <w:bookmarkEnd w:id="189"/>
      <w:bookmarkEnd w:id="190"/>
    </w:p>
    <w:p w14:paraId="3DA3AC15" w14:textId="77777777" w:rsidR="00245406" w:rsidRDefault="00245406" w:rsidP="00245406">
      <w:pPr>
        <w:pStyle w:val="Section"/>
        <w:spacing w:after="360"/>
      </w:pPr>
      <w:r w:rsidRPr="005640FD">
        <w:rPr>
          <w:b/>
        </w:rPr>
        <w:t>(1)</w:t>
      </w:r>
      <w:r>
        <w:t xml:space="preserve"> Disputes which arise between any party and an MCO </w:t>
      </w:r>
      <w:r w:rsidRPr="00240391">
        <w:t>must</w:t>
      </w:r>
      <w:r w:rsidRPr="00872863">
        <w:t xml:space="preserve"> </w:t>
      </w:r>
      <w:r>
        <w:t xml:space="preserve">first be processed through the dispute resolution process of the MCO. </w:t>
      </w:r>
    </w:p>
    <w:p w14:paraId="4B0D850F" w14:textId="77777777" w:rsidR="00245406" w:rsidRDefault="00245406" w:rsidP="00245406">
      <w:pPr>
        <w:pStyle w:val="Section"/>
        <w:spacing w:after="120"/>
      </w:pPr>
      <w:r w:rsidRPr="005640FD">
        <w:rPr>
          <w:b/>
        </w:rPr>
        <w:t>(2)</w:t>
      </w:r>
      <w:r>
        <w:t xml:space="preserve"> The MCO </w:t>
      </w:r>
      <w:r w:rsidRPr="00240391">
        <w:t>must</w:t>
      </w:r>
      <w:r w:rsidRPr="00872863">
        <w:t xml:space="preserve"> </w:t>
      </w:r>
      <w:r>
        <w:t xml:space="preserve">promptly provide a written summary of the MCO’s dispute resolution process to anyone who requests it, or to any party or their representative disputing any action of the MCO or affected by a dispute. The written summary </w:t>
      </w:r>
      <w:r w:rsidRPr="00240391">
        <w:t>must</w:t>
      </w:r>
      <w:r w:rsidRPr="00872863">
        <w:t xml:space="preserve"> </w:t>
      </w:r>
      <w:r>
        <w:t>include at least the following:</w:t>
      </w:r>
    </w:p>
    <w:p w14:paraId="60B66BB6" w14:textId="77777777" w:rsidR="00245406" w:rsidRDefault="00245406" w:rsidP="00245406">
      <w:pPr>
        <w:pStyle w:val="Subsection"/>
      </w:pPr>
      <w:r w:rsidRPr="005640FD">
        <w:rPr>
          <w:b/>
        </w:rPr>
        <w:t>(a)</w:t>
      </w:r>
      <w:r>
        <w:t xml:space="preserve"> The title, address, and telephone number of the contact person at the MCO who is responsible for the dispute resolution process;</w:t>
      </w:r>
    </w:p>
    <w:p w14:paraId="514F0819" w14:textId="77777777" w:rsidR="00245406" w:rsidRDefault="00245406" w:rsidP="00245406">
      <w:pPr>
        <w:pStyle w:val="Subsection"/>
      </w:pPr>
      <w:r w:rsidRPr="005640FD">
        <w:rPr>
          <w:b/>
        </w:rPr>
        <w:t>(b)</w:t>
      </w:r>
      <w:r>
        <w:t xml:space="preserve"> The types of issues the MCO will consider in its dispute resolution process;</w:t>
      </w:r>
    </w:p>
    <w:p w14:paraId="5FF67EE5" w14:textId="77777777" w:rsidR="00245406" w:rsidRDefault="00245406" w:rsidP="00245406">
      <w:pPr>
        <w:pStyle w:val="Subsection"/>
      </w:pPr>
      <w:r w:rsidRPr="005640FD">
        <w:rPr>
          <w:b/>
        </w:rPr>
        <w:t>(c)</w:t>
      </w:r>
      <w:r>
        <w:t xml:space="preserve"> A description of the procedures and time frames for submission, processing, and decision at each level of the dispute resolution process including the right of an aggrieved party to request administrative review by the director if the party disagrees with the final decision of the MCO; and</w:t>
      </w:r>
    </w:p>
    <w:p w14:paraId="0E6F12E7" w14:textId="77777777" w:rsidR="00245406" w:rsidRDefault="00245406" w:rsidP="00245406">
      <w:pPr>
        <w:pStyle w:val="Subsection"/>
        <w:spacing w:after="360"/>
      </w:pPr>
      <w:r w:rsidRPr="005640FD">
        <w:rPr>
          <w:b/>
        </w:rPr>
        <w:t>(d)</w:t>
      </w:r>
      <w:r>
        <w:t xml:space="preserve"> </w:t>
      </w:r>
      <w:r w:rsidRPr="003A5B11">
        <w:t>A statement</w:t>
      </w:r>
      <w:r w:rsidRPr="003A5B11">
        <w:rPr>
          <w:b/>
        </w:rPr>
        <w:t xml:space="preserve"> </w:t>
      </w:r>
      <w:r w:rsidRPr="003A5B11">
        <w:t>that absent a showing of good cause, failure to timely appeal to the MCO shall preclude appeal to the director.</w:t>
      </w:r>
      <w:r>
        <w:t xml:space="preserve"> </w:t>
      </w:r>
    </w:p>
    <w:p w14:paraId="5634D71F" w14:textId="77777777" w:rsidR="00245406" w:rsidRDefault="00245406" w:rsidP="00245406">
      <w:pPr>
        <w:pStyle w:val="Section"/>
        <w:spacing w:after="120"/>
      </w:pPr>
      <w:r w:rsidRPr="005640FD">
        <w:rPr>
          <w:b/>
        </w:rPr>
        <w:t>(3)</w:t>
      </w:r>
      <w:r>
        <w:t xml:space="preserve"> </w:t>
      </w:r>
      <w:r w:rsidRPr="0035120F">
        <w:t>The MCO must notify the worker and the worker’s attorney when the MCO:</w:t>
      </w:r>
      <w:r>
        <w:t xml:space="preserve"> </w:t>
      </w:r>
    </w:p>
    <w:p w14:paraId="442DAABC" w14:textId="77777777" w:rsidR="00245406" w:rsidRDefault="00245406" w:rsidP="00245406">
      <w:pPr>
        <w:pStyle w:val="Subsection"/>
      </w:pPr>
      <w:r w:rsidRPr="005640FD">
        <w:rPr>
          <w:b/>
        </w:rPr>
        <w:lastRenderedPageBreak/>
        <w:t>(a)</w:t>
      </w:r>
      <w:r>
        <w:t xml:space="preserve"> Receives any complaint or dispute </w:t>
      </w:r>
      <w:r w:rsidRPr="00240391">
        <w:t>under</w:t>
      </w:r>
      <w:r w:rsidRPr="00872863">
        <w:t xml:space="preserve"> </w:t>
      </w:r>
      <w:r>
        <w:t>this rule; or</w:t>
      </w:r>
    </w:p>
    <w:p w14:paraId="26FBCC69" w14:textId="77777777" w:rsidR="00245406" w:rsidRDefault="00245406" w:rsidP="00245406">
      <w:pPr>
        <w:pStyle w:val="Subsection"/>
        <w:spacing w:after="360"/>
      </w:pPr>
      <w:r w:rsidRPr="005640FD">
        <w:rPr>
          <w:b/>
        </w:rPr>
        <w:t>(b)</w:t>
      </w:r>
      <w:r>
        <w:t xml:space="preserve"> Issues any decision </w:t>
      </w:r>
      <w:r w:rsidRPr="00240391">
        <w:t>under</w:t>
      </w:r>
      <w:r w:rsidRPr="00872863">
        <w:t xml:space="preserve"> </w:t>
      </w:r>
      <w:r>
        <w:t>this rule.</w:t>
      </w:r>
    </w:p>
    <w:p w14:paraId="27BB0264" w14:textId="4E376AD9" w:rsidR="00272FD7" w:rsidRPr="00272FD7" w:rsidRDefault="00245406" w:rsidP="00E34C2A">
      <w:pPr>
        <w:pStyle w:val="Section"/>
        <w:spacing w:after="360"/>
        <w:ind w:left="720"/>
        <w:rPr>
          <w:bCs/>
        </w:rPr>
      </w:pPr>
      <w:r w:rsidRPr="005640FD">
        <w:rPr>
          <w:b/>
        </w:rPr>
        <w:t>(4)</w:t>
      </w:r>
      <w:r>
        <w:t xml:space="preserve"> Whenever an MCO denies a service, </w:t>
      </w:r>
      <w:r w:rsidRPr="00F027AC">
        <w:t>or a party otherwise disputes a decision of the MCO,</w:t>
      </w:r>
      <w:r>
        <w:t xml:space="preserve"> the MCO </w:t>
      </w:r>
      <w:r w:rsidRPr="00240391">
        <w:t>must</w:t>
      </w:r>
      <w:r>
        <w:t xml:space="preserve"> send written notice of its decision to all parties that can appeal the decision. If the MCO provides a dispute resolution process for the issue</w:t>
      </w:r>
      <w:r w:rsidR="00E34C2A">
        <w:t>,</w:t>
      </w:r>
      <w:r>
        <w:t xml:space="preserve"> </w:t>
      </w:r>
      <w:r w:rsidR="00E34C2A">
        <w:t>t</w:t>
      </w:r>
      <w:r w:rsidR="00272FD7">
        <w:t>he</w:t>
      </w:r>
      <w:r>
        <w:t xml:space="preserve"> notice </w:t>
      </w:r>
      <w:r w:rsidRPr="00240391">
        <w:t>must</w:t>
      </w:r>
      <w:r w:rsidRPr="00872863">
        <w:t xml:space="preserve"> </w:t>
      </w:r>
      <w:r>
        <w:t>include the following in bold text</w:t>
      </w:r>
      <w:bookmarkStart w:id="191" w:name="_Hlk155611874"/>
      <w:r w:rsidR="00272FD7" w:rsidRPr="00272FD7">
        <w:rPr>
          <w:bCs/>
        </w:rPr>
        <w:t xml:space="preserve"> and</w:t>
      </w:r>
      <w:r w:rsidR="00E34C2A">
        <w:rPr>
          <w:bCs/>
        </w:rPr>
        <w:t xml:space="preserve"> be</w:t>
      </w:r>
      <w:r w:rsidR="00272FD7" w:rsidRPr="00272FD7">
        <w:rPr>
          <w:bCs/>
        </w:rPr>
        <w:t xml:space="preserve"> formatted as follows</w:t>
      </w:r>
      <w:bookmarkEnd w:id="191"/>
      <w:r w:rsidR="00272FD7" w:rsidRPr="00272FD7">
        <w:rPr>
          <w:bCs/>
        </w:rPr>
        <w:t>:</w:t>
      </w:r>
    </w:p>
    <w:p w14:paraId="64B4DA70" w14:textId="77777777" w:rsidR="00272FD7" w:rsidRPr="00272FD7" w:rsidRDefault="00272FD7" w:rsidP="00272FD7">
      <w:pPr>
        <w:widowControl/>
        <w:spacing w:after="160" w:line="259" w:lineRule="auto"/>
        <w:ind w:left="720"/>
        <w:rPr>
          <w:rFonts w:eastAsiaTheme="minorHAnsi"/>
          <w:b/>
          <w:bCs/>
          <w:snapToGrid/>
          <w:color w:val="auto"/>
          <w:kern w:val="2"/>
          <w:szCs w:val="24"/>
          <w14:ligatures w14:val="standardContextual"/>
        </w:rPr>
      </w:pPr>
      <w:r w:rsidRPr="00272FD7">
        <w:rPr>
          <w:rFonts w:eastAsiaTheme="minorHAnsi"/>
          <w:b/>
          <w:bCs/>
          <w:snapToGrid/>
          <w:color w:val="auto"/>
          <w:kern w:val="2"/>
          <w:szCs w:val="24"/>
          <w14:ligatures w14:val="standardContextual"/>
        </w:rPr>
        <w:t xml:space="preserve">Notice to the worker and all other parties: </w:t>
      </w:r>
    </w:p>
    <w:p w14:paraId="092CD461" w14:textId="77777777" w:rsidR="00272FD7" w:rsidRPr="00272FD7" w:rsidRDefault="00272FD7" w:rsidP="00272FD7">
      <w:pPr>
        <w:widowControl/>
        <w:spacing w:after="160" w:line="259" w:lineRule="auto"/>
        <w:ind w:left="720"/>
        <w:rPr>
          <w:rFonts w:eastAsiaTheme="minorHAnsi"/>
          <w:b/>
          <w:bCs/>
          <w:snapToGrid/>
          <w:color w:val="auto"/>
          <w:kern w:val="2"/>
          <w:szCs w:val="24"/>
          <w14:ligatures w14:val="standardContextual"/>
        </w:rPr>
      </w:pPr>
      <w:r w:rsidRPr="00272FD7">
        <w:rPr>
          <w:rFonts w:eastAsiaTheme="minorHAnsi"/>
          <w:b/>
          <w:bCs/>
          <w:snapToGrid/>
          <w:color w:val="auto"/>
          <w:kern w:val="2"/>
          <w:szCs w:val="24"/>
          <w14:ligatures w14:val="standardContextual"/>
        </w:rPr>
        <w:t>If you want to appeal this decision, you must:</w:t>
      </w:r>
    </w:p>
    <w:p w14:paraId="17DC50FA" w14:textId="3D5F76FC" w:rsidR="00272FD7" w:rsidRPr="00F33B1F" w:rsidRDefault="00F33B1F" w:rsidP="00F33B1F">
      <w:pPr>
        <w:widowControl/>
        <w:spacing w:after="160" w:line="259" w:lineRule="auto"/>
        <w:ind w:left="1080"/>
        <w:rPr>
          <w:rFonts w:eastAsiaTheme="minorHAnsi"/>
          <w:b/>
          <w:bCs/>
          <w:snapToGrid/>
          <w:color w:val="auto"/>
          <w:kern w:val="2"/>
          <w:szCs w:val="24"/>
          <w14:ligatures w14:val="standardContextual"/>
        </w:rPr>
      </w:pPr>
      <w:r w:rsidRPr="00F33B1F">
        <w:rPr>
          <w:rFonts w:eastAsiaTheme="minorHAnsi"/>
          <w:b/>
          <w:bCs/>
          <w:snapToGrid/>
          <w:color w:val="auto"/>
          <w:kern w:val="2"/>
          <w:szCs w:val="24"/>
          <w14:ligatures w14:val="standardContextual"/>
        </w:rPr>
        <w:t>-</w:t>
      </w:r>
      <w:r>
        <w:rPr>
          <w:rFonts w:eastAsiaTheme="minorHAnsi"/>
          <w:b/>
          <w:bCs/>
          <w:snapToGrid/>
          <w:color w:val="auto"/>
          <w:kern w:val="2"/>
          <w:szCs w:val="24"/>
          <w14:ligatures w14:val="standardContextual"/>
        </w:rPr>
        <w:t xml:space="preserve"> </w:t>
      </w:r>
      <w:r w:rsidR="00272FD7" w:rsidRPr="00F33B1F">
        <w:rPr>
          <w:rFonts w:eastAsiaTheme="minorHAnsi"/>
          <w:b/>
          <w:bCs/>
          <w:snapToGrid/>
          <w:color w:val="auto"/>
          <w:kern w:val="2"/>
          <w:szCs w:val="24"/>
          <w14:ligatures w14:val="standardContextual"/>
        </w:rPr>
        <w:t>Notify us in writing within 30 days of the mailing date of this notice</w:t>
      </w:r>
    </w:p>
    <w:p w14:paraId="7A1B4216" w14:textId="5A556A67" w:rsidR="00272FD7" w:rsidRPr="00272FD7" w:rsidRDefault="00F33B1F" w:rsidP="00F33B1F">
      <w:pPr>
        <w:pStyle w:val="ListParagraph"/>
        <w:widowControl/>
        <w:spacing w:after="160" w:line="259" w:lineRule="auto"/>
        <w:ind w:left="1080"/>
        <w:rPr>
          <w:rFonts w:eastAsiaTheme="minorHAnsi"/>
          <w:b/>
          <w:bCs/>
          <w:snapToGrid/>
          <w:color w:val="auto"/>
          <w:kern w:val="2"/>
          <w:szCs w:val="24"/>
          <w14:ligatures w14:val="standardContextual"/>
        </w:rPr>
      </w:pPr>
      <w:r>
        <w:rPr>
          <w:rFonts w:eastAsiaTheme="minorHAnsi"/>
          <w:b/>
          <w:bCs/>
          <w:snapToGrid/>
          <w:color w:val="auto"/>
          <w:kern w:val="2"/>
          <w:szCs w:val="24"/>
          <w14:ligatures w14:val="standardContextual"/>
        </w:rPr>
        <w:t xml:space="preserve">- </w:t>
      </w:r>
      <w:r w:rsidR="00272FD7" w:rsidRPr="00272FD7">
        <w:rPr>
          <w:rFonts w:eastAsiaTheme="minorHAnsi"/>
          <w:b/>
          <w:bCs/>
          <w:snapToGrid/>
          <w:color w:val="auto"/>
          <w:kern w:val="2"/>
          <w:szCs w:val="24"/>
          <w14:ligatures w14:val="standardContextual"/>
        </w:rPr>
        <w:t xml:space="preserve">Send your written request for review to: </w:t>
      </w:r>
    </w:p>
    <w:p w14:paraId="02C339D6" w14:textId="77777777" w:rsidR="00272FD7" w:rsidRPr="00272FD7" w:rsidRDefault="00272FD7" w:rsidP="00F33B1F">
      <w:pPr>
        <w:widowControl/>
        <w:spacing w:after="160" w:line="259" w:lineRule="auto"/>
        <w:ind w:left="1440"/>
        <w:rPr>
          <w:rFonts w:eastAsiaTheme="minorHAnsi"/>
          <w:b/>
          <w:bCs/>
          <w:snapToGrid/>
          <w:color w:val="auto"/>
          <w:kern w:val="2"/>
          <w:szCs w:val="24"/>
          <w14:ligatures w14:val="standardContextual"/>
        </w:rPr>
      </w:pPr>
      <w:r w:rsidRPr="00272FD7">
        <w:rPr>
          <w:rFonts w:eastAsiaTheme="minorHAnsi"/>
          <w:b/>
          <w:bCs/>
          <w:snapToGrid/>
          <w:color w:val="auto"/>
          <w:kern w:val="2"/>
          <w:szCs w:val="24"/>
          <w14:ligatures w14:val="standardContextual"/>
        </w:rPr>
        <w:t>{MCO name}</w:t>
      </w:r>
    </w:p>
    <w:p w14:paraId="168E7354" w14:textId="77777777" w:rsidR="00272FD7" w:rsidRPr="00272FD7" w:rsidRDefault="00272FD7" w:rsidP="00F33B1F">
      <w:pPr>
        <w:widowControl/>
        <w:spacing w:after="160" w:line="259" w:lineRule="auto"/>
        <w:ind w:left="1440"/>
        <w:rPr>
          <w:rFonts w:eastAsiaTheme="minorHAnsi"/>
          <w:b/>
          <w:bCs/>
          <w:snapToGrid/>
          <w:color w:val="auto"/>
          <w:kern w:val="2"/>
          <w:szCs w:val="24"/>
          <w14:ligatures w14:val="standardContextual"/>
        </w:rPr>
      </w:pPr>
      <w:r w:rsidRPr="00272FD7">
        <w:rPr>
          <w:rFonts w:eastAsiaTheme="minorHAnsi"/>
          <w:b/>
          <w:bCs/>
          <w:snapToGrid/>
          <w:color w:val="auto"/>
          <w:kern w:val="2"/>
          <w:szCs w:val="24"/>
          <w14:ligatures w14:val="standardContextual"/>
        </w:rPr>
        <w:t>{MCO address}</w:t>
      </w:r>
    </w:p>
    <w:p w14:paraId="71EB13EA" w14:textId="77777777" w:rsidR="00272FD7" w:rsidRPr="00272FD7" w:rsidRDefault="00272FD7" w:rsidP="00272FD7">
      <w:pPr>
        <w:widowControl/>
        <w:spacing w:after="160" w:line="259" w:lineRule="auto"/>
        <w:ind w:left="720"/>
        <w:rPr>
          <w:rFonts w:eastAsiaTheme="minorHAnsi"/>
          <w:b/>
          <w:bCs/>
          <w:snapToGrid/>
          <w:color w:val="auto"/>
          <w:kern w:val="2"/>
          <w:szCs w:val="24"/>
          <w14:ligatures w14:val="standardContextual"/>
        </w:rPr>
      </w:pPr>
      <w:r w:rsidRPr="00272FD7">
        <w:rPr>
          <w:rFonts w:eastAsiaTheme="minorHAnsi"/>
          <w:b/>
          <w:bCs/>
          <w:snapToGrid/>
          <w:color w:val="auto"/>
          <w:kern w:val="2"/>
          <w:szCs w:val="24"/>
          <w14:ligatures w14:val="standardContextual"/>
        </w:rPr>
        <w:t>If you have questions, contact {MCO contact person and phone number}.</w:t>
      </w:r>
    </w:p>
    <w:p w14:paraId="508C72BC" w14:textId="7B85935B" w:rsidR="00272FD7" w:rsidRPr="00272FD7" w:rsidRDefault="00272FD7" w:rsidP="00272FD7">
      <w:pPr>
        <w:pStyle w:val="Section"/>
        <w:spacing w:after="360"/>
        <w:ind w:left="720"/>
        <w:rPr>
          <w:b/>
          <w:bCs/>
          <w:szCs w:val="24"/>
        </w:rPr>
      </w:pPr>
      <w:r w:rsidRPr="00272FD7">
        <w:rPr>
          <w:rFonts w:eastAsiaTheme="minorHAnsi"/>
          <w:b/>
          <w:bCs/>
          <w:kern w:val="2"/>
          <w:szCs w:val="24"/>
          <w:lang w:eastAsia="en-US"/>
          <w14:ligatures w14:val="standardContextual"/>
        </w:rPr>
        <w:t xml:space="preserve">If you do not notify us in writing within 30 days, you will lose all rights to appeal the decision, unless you show good cause. If you appeal within the 30-day timeframe, we will review the disputed decision and notify you of our </w:t>
      </w:r>
      <w:r w:rsidR="00102B2E">
        <w:rPr>
          <w:rFonts w:eastAsiaTheme="minorHAnsi"/>
          <w:b/>
          <w:bCs/>
          <w:kern w:val="2"/>
          <w:szCs w:val="24"/>
          <w:lang w:eastAsia="en-US"/>
          <w14:ligatures w14:val="standardContextual"/>
        </w:rPr>
        <w:t xml:space="preserve">final </w:t>
      </w:r>
      <w:r w:rsidRPr="00272FD7">
        <w:rPr>
          <w:rFonts w:eastAsiaTheme="minorHAnsi"/>
          <w:b/>
          <w:bCs/>
          <w:kern w:val="2"/>
          <w:szCs w:val="24"/>
          <w:lang w:eastAsia="en-US"/>
          <w14:ligatures w14:val="standardContextual"/>
        </w:rPr>
        <w:t>decision within 60 days of your request. After that, if you still disagree with our decision, you may appeal to the Department of Consumer and Business Services (DCBS) for further review. If you do not seek dispute resolution through us, you will lose your right to appeal to DCBS.</w:t>
      </w:r>
    </w:p>
    <w:p w14:paraId="74C97224" w14:textId="175C459D" w:rsidR="00272FD7" w:rsidRDefault="00245406" w:rsidP="00E34C2A">
      <w:pPr>
        <w:pStyle w:val="Section"/>
        <w:spacing w:after="360"/>
        <w:ind w:left="720"/>
        <w:rPr>
          <w:b/>
        </w:rPr>
      </w:pPr>
      <w:r w:rsidRPr="005640FD">
        <w:rPr>
          <w:b/>
        </w:rPr>
        <w:t>(5)</w:t>
      </w:r>
      <w:r>
        <w:t xml:space="preserve"> If an MCO receives a complaint or dispute </w:t>
      </w:r>
      <w:r w:rsidRPr="00240391">
        <w:t>that</w:t>
      </w:r>
      <w:r w:rsidRPr="00872863">
        <w:t xml:space="preserve"> </w:t>
      </w:r>
      <w:r>
        <w:t xml:space="preserve">is not included in the MCO dispute resolution process, the MCO </w:t>
      </w:r>
      <w:r w:rsidRPr="00240391">
        <w:t>must</w:t>
      </w:r>
      <w:r>
        <w:t xml:space="preserve">, within seven days from the date of receiving the complaint, notify the parties in writing of their right to request review by the director </w:t>
      </w:r>
      <w:r w:rsidRPr="00240391">
        <w:t>under</w:t>
      </w:r>
      <w:r>
        <w:t xml:space="preserve"> OAR 436-015-0008.</w:t>
      </w:r>
      <w:r w:rsidR="00272FD7">
        <w:rPr>
          <w:b/>
        </w:rPr>
        <w:t xml:space="preserve"> </w:t>
      </w:r>
      <w:r>
        <w:t xml:space="preserve">The notice </w:t>
      </w:r>
      <w:r w:rsidRPr="00240391">
        <w:t>must</w:t>
      </w:r>
      <w:r>
        <w:t xml:space="preserve"> include the following  in bold text</w:t>
      </w:r>
      <w:r w:rsidR="00272FD7" w:rsidRPr="00F33B1F">
        <w:rPr>
          <w:bCs/>
        </w:rPr>
        <w:t xml:space="preserve"> and</w:t>
      </w:r>
      <w:r w:rsidR="00E34C2A">
        <w:rPr>
          <w:bCs/>
        </w:rPr>
        <w:t xml:space="preserve"> be</w:t>
      </w:r>
      <w:r w:rsidR="00272FD7" w:rsidRPr="00F33B1F">
        <w:rPr>
          <w:bCs/>
        </w:rPr>
        <w:t xml:space="preserve"> formatted as follows:</w:t>
      </w:r>
    </w:p>
    <w:p w14:paraId="573B2A7F" w14:textId="77777777" w:rsidR="00272FD7" w:rsidRDefault="00272FD7" w:rsidP="00272FD7">
      <w:pPr>
        <w:spacing w:after="240"/>
        <w:ind w:left="720"/>
        <w:rPr>
          <w:b/>
          <w:bCs/>
          <w:szCs w:val="24"/>
        </w:rPr>
      </w:pPr>
      <w:r w:rsidRPr="00427DE1">
        <w:rPr>
          <w:b/>
          <w:bCs/>
          <w:szCs w:val="24"/>
        </w:rPr>
        <w:t>Notice to the worker and all other parties:</w:t>
      </w:r>
    </w:p>
    <w:p w14:paraId="13DA1E49" w14:textId="5A55151B" w:rsidR="00272FD7" w:rsidRDefault="00BA0933" w:rsidP="00272FD7">
      <w:pPr>
        <w:ind w:left="720"/>
        <w:rPr>
          <w:b/>
          <w:bCs/>
          <w:szCs w:val="24"/>
        </w:rPr>
      </w:pPr>
      <w:r>
        <w:rPr>
          <w:b/>
          <w:bCs/>
          <w:szCs w:val="24"/>
        </w:rPr>
        <w:t>{MCO name}</w:t>
      </w:r>
      <w:r w:rsidR="00272FD7" w:rsidRPr="00427DE1">
        <w:rPr>
          <w:b/>
          <w:bCs/>
          <w:szCs w:val="24"/>
        </w:rPr>
        <w:t xml:space="preserve"> do</w:t>
      </w:r>
      <w:r>
        <w:rPr>
          <w:b/>
          <w:bCs/>
          <w:szCs w:val="24"/>
        </w:rPr>
        <w:t>es</w:t>
      </w:r>
      <w:r w:rsidR="00272FD7" w:rsidRPr="00427DE1">
        <w:rPr>
          <w:b/>
          <w:bCs/>
          <w:szCs w:val="24"/>
        </w:rPr>
        <w:t xml:space="preserve"> not </w:t>
      </w:r>
      <w:r>
        <w:rPr>
          <w:b/>
          <w:bCs/>
          <w:szCs w:val="24"/>
        </w:rPr>
        <w:t xml:space="preserve">have a process to </w:t>
      </w:r>
      <w:r w:rsidR="00272FD7" w:rsidRPr="00427DE1">
        <w:rPr>
          <w:b/>
          <w:bCs/>
          <w:szCs w:val="24"/>
        </w:rPr>
        <w:t xml:space="preserve">review the type of issue you have raised. To pursue this issue you must request administrative review </w:t>
      </w:r>
      <w:r>
        <w:rPr>
          <w:b/>
          <w:bCs/>
          <w:szCs w:val="24"/>
        </w:rPr>
        <w:t>by the Department of Consumer and Business Services (DCBS)</w:t>
      </w:r>
      <w:r w:rsidR="00272FD7" w:rsidRPr="00427DE1">
        <w:rPr>
          <w:b/>
          <w:bCs/>
          <w:szCs w:val="24"/>
        </w:rPr>
        <w:t xml:space="preserve"> within 60 days of the mailing date of this notice.</w:t>
      </w:r>
    </w:p>
    <w:p w14:paraId="051302D2" w14:textId="77777777" w:rsidR="00272FD7" w:rsidRPr="00427DE1" w:rsidRDefault="00272FD7" w:rsidP="00272FD7">
      <w:pPr>
        <w:ind w:left="720"/>
        <w:rPr>
          <w:b/>
          <w:bCs/>
          <w:szCs w:val="24"/>
        </w:rPr>
      </w:pPr>
    </w:p>
    <w:p w14:paraId="31C88952" w14:textId="3ACB43DC" w:rsidR="00272FD7" w:rsidRDefault="00272FD7" w:rsidP="00272FD7">
      <w:pPr>
        <w:ind w:left="720"/>
        <w:rPr>
          <w:b/>
          <w:bCs/>
          <w:szCs w:val="24"/>
        </w:rPr>
      </w:pPr>
      <w:r w:rsidRPr="00427DE1">
        <w:rPr>
          <w:b/>
          <w:bCs/>
          <w:szCs w:val="24"/>
        </w:rPr>
        <w:t xml:space="preserve">If you do not notify DCBS in writing within 60 days, you will lose all rights to appeal the decision. </w:t>
      </w:r>
    </w:p>
    <w:p w14:paraId="0C3D6A06" w14:textId="77777777" w:rsidR="00272FD7" w:rsidRPr="00427DE1" w:rsidRDefault="00272FD7" w:rsidP="00272FD7">
      <w:pPr>
        <w:ind w:left="720"/>
        <w:rPr>
          <w:b/>
          <w:bCs/>
          <w:szCs w:val="24"/>
        </w:rPr>
      </w:pPr>
    </w:p>
    <w:p w14:paraId="7548EE78" w14:textId="77777777" w:rsidR="00272FD7" w:rsidRDefault="00272FD7" w:rsidP="00272FD7">
      <w:pPr>
        <w:ind w:left="720"/>
        <w:rPr>
          <w:b/>
          <w:bCs/>
          <w:szCs w:val="24"/>
        </w:rPr>
      </w:pPr>
      <w:r w:rsidRPr="00427DE1">
        <w:rPr>
          <w:b/>
          <w:bCs/>
          <w:szCs w:val="24"/>
        </w:rPr>
        <w:t xml:space="preserve">Send your written request for review to: </w:t>
      </w:r>
    </w:p>
    <w:p w14:paraId="2945277D" w14:textId="77777777" w:rsidR="00272FD7" w:rsidRPr="00427DE1" w:rsidRDefault="00272FD7" w:rsidP="00272FD7">
      <w:pPr>
        <w:ind w:left="720"/>
        <w:rPr>
          <w:b/>
          <w:bCs/>
          <w:szCs w:val="24"/>
        </w:rPr>
      </w:pPr>
    </w:p>
    <w:p w14:paraId="09F17014" w14:textId="77777777" w:rsidR="00272FD7" w:rsidRPr="00427DE1" w:rsidRDefault="00272FD7" w:rsidP="00F33B1F">
      <w:pPr>
        <w:ind w:left="1080"/>
        <w:rPr>
          <w:b/>
          <w:bCs/>
          <w:szCs w:val="24"/>
        </w:rPr>
      </w:pPr>
      <w:r w:rsidRPr="00427DE1">
        <w:rPr>
          <w:b/>
          <w:bCs/>
          <w:szCs w:val="24"/>
        </w:rPr>
        <w:t>DCBS Workers’ Compensation Division</w:t>
      </w:r>
    </w:p>
    <w:p w14:paraId="0E6553C2" w14:textId="77777777" w:rsidR="00272FD7" w:rsidRPr="00427DE1" w:rsidRDefault="00272FD7" w:rsidP="00F33B1F">
      <w:pPr>
        <w:ind w:left="1080"/>
        <w:rPr>
          <w:b/>
          <w:bCs/>
          <w:szCs w:val="24"/>
        </w:rPr>
      </w:pPr>
      <w:r w:rsidRPr="00427DE1">
        <w:rPr>
          <w:b/>
          <w:bCs/>
          <w:szCs w:val="24"/>
        </w:rPr>
        <w:t>Medical Resolution Team</w:t>
      </w:r>
    </w:p>
    <w:p w14:paraId="604AFE8F" w14:textId="77777777" w:rsidR="00272FD7" w:rsidRPr="00427DE1" w:rsidRDefault="00272FD7" w:rsidP="00F33B1F">
      <w:pPr>
        <w:ind w:left="1080"/>
        <w:rPr>
          <w:b/>
          <w:bCs/>
          <w:szCs w:val="24"/>
        </w:rPr>
      </w:pPr>
      <w:r w:rsidRPr="00427DE1">
        <w:rPr>
          <w:b/>
          <w:bCs/>
          <w:szCs w:val="24"/>
        </w:rPr>
        <w:t>350 Winter Street NE</w:t>
      </w:r>
    </w:p>
    <w:p w14:paraId="38149FEC" w14:textId="77777777" w:rsidR="00272FD7" w:rsidRPr="00427DE1" w:rsidRDefault="00272FD7" w:rsidP="00F33B1F">
      <w:pPr>
        <w:ind w:left="1080"/>
        <w:rPr>
          <w:b/>
          <w:bCs/>
          <w:szCs w:val="24"/>
        </w:rPr>
      </w:pPr>
      <w:r w:rsidRPr="00427DE1">
        <w:rPr>
          <w:b/>
          <w:bCs/>
          <w:szCs w:val="24"/>
        </w:rPr>
        <w:t>PO Box 14480</w:t>
      </w:r>
    </w:p>
    <w:p w14:paraId="0A47F0C3" w14:textId="29E63CA7" w:rsidR="00272FD7" w:rsidRDefault="00272FD7" w:rsidP="00F33B1F">
      <w:pPr>
        <w:ind w:left="1080"/>
        <w:rPr>
          <w:b/>
          <w:bCs/>
          <w:szCs w:val="24"/>
        </w:rPr>
      </w:pPr>
      <w:r w:rsidRPr="00427DE1">
        <w:rPr>
          <w:b/>
          <w:bCs/>
          <w:szCs w:val="24"/>
        </w:rPr>
        <w:t xml:space="preserve">Salem OR 97309-0405 </w:t>
      </w:r>
    </w:p>
    <w:p w14:paraId="4D09F147" w14:textId="77777777" w:rsidR="00272FD7" w:rsidRPr="00427DE1" w:rsidRDefault="00272FD7" w:rsidP="00272FD7">
      <w:pPr>
        <w:ind w:left="1440"/>
        <w:rPr>
          <w:b/>
          <w:bCs/>
          <w:szCs w:val="24"/>
        </w:rPr>
      </w:pPr>
    </w:p>
    <w:p w14:paraId="04EC1C05" w14:textId="77777777" w:rsidR="00272FD7" w:rsidRPr="00427DE1" w:rsidRDefault="00272FD7" w:rsidP="00272FD7">
      <w:pPr>
        <w:ind w:left="720"/>
        <w:rPr>
          <w:b/>
          <w:bCs/>
          <w:szCs w:val="24"/>
        </w:rPr>
      </w:pPr>
      <w:r w:rsidRPr="00427DE1">
        <w:rPr>
          <w:b/>
          <w:bCs/>
          <w:szCs w:val="24"/>
        </w:rPr>
        <w:t>For help, call the Workers’ Compensation Division’s toll-free hotline at 800-452-0288 and ask to speak with a benefit consultant.</w:t>
      </w:r>
    </w:p>
    <w:p w14:paraId="63111B1F" w14:textId="6F2CBECB" w:rsidR="00245406" w:rsidRPr="00B6132D" w:rsidRDefault="00245406" w:rsidP="00272FD7">
      <w:pPr>
        <w:pStyle w:val="Section"/>
        <w:spacing w:after="360"/>
        <w:ind w:firstLine="360"/>
        <w:rPr>
          <w:b/>
        </w:rPr>
      </w:pPr>
    </w:p>
    <w:p w14:paraId="3A6D7047" w14:textId="57EF97CE" w:rsidR="00272FD7" w:rsidRDefault="00245406" w:rsidP="00E34C2A">
      <w:pPr>
        <w:pStyle w:val="Section"/>
        <w:spacing w:after="360"/>
        <w:ind w:firstLine="360"/>
        <w:rPr>
          <w:b/>
        </w:rPr>
      </w:pPr>
      <w:r w:rsidRPr="005640FD">
        <w:rPr>
          <w:b/>
        </w:rPr>
        <w:t>(6)</w:t>
      </w:r>
      <w:r>
        <w:t xml:space="preserve"> The time frame for resolution of the dispute by the MCO </w:t>
      </w:r>
      <w:r w:rsidRPr="00240391">
        <w:t>may</w:t>
      </w:r>
      <w:r>
        <w:t xml:space="preserve"> not exceed 60 days from the date </w:t>
      </w:r>
      <w:r w:rsidRPr="00240391">
        <w:t>the MCO receives the dispute to the date it issues its</w:t>
      </w:r>
      <w:r>
        <w:t xml:space="preserve"> final decision. After the MCO resolves a dispute </w:t>
      </w:r>
      <w:r w:rsidRPr="00240391">
        <w:t>under</w:t>
      </w:r>
      <w:r>
        <w:t xml:space="preserve"> ORS 656.260(15), the MCO </w:t>
      </w:r>
      <w:r w:rsidRPr="00240391">
        <w:t>must</w:t>
      </w:r>
      <w:r>
        <w:t xml:space="preserve"> notify all parties to the dispute in writing with an explanation of the reasons for the decision. If the worker’s attorney has notified the insurer in writing of representation, the MCO must also send a copy of the explanation of the reasons for the decision to the attorney. This notice </w:t>
      </w:r>
      <w:r w:rsidRPr="00240391">
        <w:t>must</w:t>
      </w:r>
      <w:r>
        <w:t xml:space="preserve"> inform the parties of the next step in the process, including the right of an aggrieved party to </w:t>
      </w:r>
      <w:r w:rsidRPr="00240391">
        <w:t xml:space="preserve">request </w:t>
      </w:r>
      <w:r>
        <w:t xml:space="preserve">administrative review by the director </w:t>
      </w:r>
      <w:r w:rsidRPr="00240391">
        <w:t>under</w:t>
      </w:r>
      <w:r w:rsidRPr="00957E8B">
        <w:t xml:space="preserve"> </w:t>
      </w:r>
      <w:r>
        <w:t>OAR 436-015-0008.</w:t>
      </w:r>
      <w:r w:rsidR="00272FD7">
        <w:rPr>
          <w:b/>
        </w:rPr>
        <w:t xml:space="preserve"> </w:t>
      </w:r>
      <w:r>
        <w:t xml:space="preserve">The notice </w:t>
      </w:r>
      <w:r w:rsidRPr="00240391">
        <w:t>must</w:t>
      </w:r>
      <w:r w:rsidRPr="00957E8B">
        <w:t xml:space="preserve"> </w:t>
      </w:r>
      <w:r>
        <w:t>include the following in bold text</w:t>
      </w:r>
      <w:r w:rsidR="00272FD7" w:rsidRPr="00F33B1F">
        <w:rPr>
          <w:bCs/>
        </w:rPr>
        <w:t xml:space="preserve"> and </w:t>
      </w:r>
      <w:r w:rsidR="00E34C2A">
        <w:rPr>
          <w:bCs/>
        </w:rPr>
        <w:t xml:space="preserve">be </w:t>
      </w:r>
      <w:r w:rsidR="00272FD7" w:rsidRPr="00F33B1F">
        <w:rPr>
          <w:bCs/>
        </w:rPr>
        <w:t>formatted as follows:</w:t>
      </w:r>
    </w:p>
    <w:p w14:paraId="0D1E0B40" w14:textId="77777777" w:rsidR="00272FD7" w:rsidRPr="00272FD7" w:rsidRDefault="00272FD7" w:rsidP="00272FD7">
      <w:pPr>
        <w:pStyle w:val="Section"/>
        <w:spacing w:after="240"/>
        <w:ind w:left="720"/>
        <w:rPr>
          <w:b/>
          <w:bCs/>
          <w:szCs w:val="24"/>
        </w:rPr>
      </w:pPr>
      <w:r w:rsidRPr="00272FD7">
        <w:rPr>
          <w:b/>
          <w:bCs/>
          <w:szCs w:val="24"/>
        </w:rPr>
        <w:t xml:space="preserve">Notice to the worker and all other parties: </w:t>
      </w:r>
    </w:p>
    <w:p w14:paraId="54A23E56" w14:textId="77777777" w:rsidR="00272FD7" w:rsidRPr="00272FD7" w:rsidRDefault="00272FD7" w:rsidP="00272FD7">
      <w:pPr>
        <w:pStyle w:val="Section"/>
        <w:spacing w:after="240"/>
        <w:ind w:left="720"/>
        <w:rPr>
          <w:b/>
          <w:bCs/>
          <w:szCs w:val="24"/>
        </w:rPr>
      </w:pPr>
      <w:r w:rsidRPr="00272FD7">
        <w:rPr>
          <w:b/>
          <w:bCs/>
          <w:szCs w:val="24"/>
        </w:rPr>
        <w:t xml:space="preserve">If you want to appeal this decision, you must do so within 60 days from the mailing date of this notice. </w:t>
      </w:r>
    </w:p>
    <w:p w14:paraId="6F3E49E6" w14:textId="26F0C522" w:rsidR="00272FD7" w:rsidRPr="00272FD7" w:rsidRDefault="00272FD7" w:rsidP="00272FD7">
      <w:pPr>
        <w:pStyle w:val="Section"/>
        <w:spacing w:after="240"/>
        <w:ind w:left="720"/>
        <w:rPr>
          <w:b/>
          <w:bCs/>
          <w:szCs w:val="24"/>
        </w:rPr>
      </w:pPr>
      <w:r w:rsidRPr="00272FD7">
        <w:rPr>
          <w:b/>
          <w:bCs/>
          <w:szCs w:val="24"/>
        </w:rPr>
        <w:t>If you do not notify the Department of Consumer and Business Services (DCBS) in writing within 60 days, you will lose all rights to appeal the decision.</w:t>
      </w:r>
    </w:p>
    <w:p w14:paraId="43A5E288" w14:textId="77777777" w:rsidR="00272FD7" w:rsidRPr="00272FD7" w:rsidRDefault="00272FD7" w:rsidP="00272FD7">
      <w:pPr>
        <w:pStyle w:val="Section"/>
        <w:spacing w:after="240"/>
        <w:ind w:left="720"/>
        <w:rPr>
          <w:b/>
          <w:bCs/>
          <w:szCs w:val="24"/>
        </w:rPr>
      </w:pPr>
      <w:r w:rsidRPr="00272FD7">
        <w:rPr>
          <w:b/>
          <w:bCs/>
          <w:szCs w:val="24"/>
        </w:rPr>
        <w:t>Send your written request for review to:</w:t>
      </w:r>
    </w:p>
    <w:p w14:paraId="4DF05D7D" w14:textId="77777777" w:rsidR="00272FD7" w:rsidRPr="00272FD7" w:rsidRDefault="00272FD7" w:rsidP="00F33B1F">
      <w:pPr>
        <w:pStyle w:val="Section"/>
        <w:spacing w:after="0"/>
        <w:ind w:left="1080"/>
        <w:rPr>
          <w:b/>
          <w:bCs/>
          <w:szCs w:val="24"/>
        </w:rPr>
      </w:pPr>
      <w:r w:rsidRPr="00272FD7">
        <w:rPr>
          <w:b/>
          <w:bCs/>
          <w:szCs w:val="24"/>
        </w:rPr>
        <w:t>DCBS Workers’ Compensation Division</w:t>
      </w:r>
    </w:p>
    <w:p w14:paraId="193F5556" w14:textId="77777777" w:rsidR="00272FD7" w:rsidRPr="00272FD7" w:rsidRDefault="00272FD7" w:rsidP="00F33B1F">
      <w:pPr>
        <w:pStyle w:val="Section"/>
        <w:spacing w:after="0"/>
        <w:ind w:left="1080"/>
        <w:rPr>
          <w:b/>
          <w:bCs/>
          <w:szCs w:val="24"/>
        </w:rPr>
      </w:pPr>
      <w:r w:rsidRPr="00272FD7">
        <w:rPr>
          <w:b/>
          <w:bCs/>
          <w:szCs w:val="24"/>
        </w:rPr>
        <w:t>Medical Resolution Team</w:t>
      </w:r>
    </w:p>
    <w:p w14:paraId="2DB97E50" w14:textId="77777777" w:rsidR="00272FD7" w:rsidRPr="00272FD7" w:rsidRDefault="00272FD7" w:rsidP="00F33B1F">
      <w:pPr>
        <w:pStyle w:val="Section"/>
        <w:spacing w:after="0"/>
        <w:ind w:left="1080"/>
        <w:rPr>
          <w:b/>
          <w:bCs/>
          <w:szCs w:val="24"/>
        </w:rPr>
      </w:pPr>
      <w:r w:rsidRPr="00272FD7">
        <w:rPr>
          <w:b/>
          <w:bCs/>
          <w:szCs w:val="24"/>
        </w:rPr>
        <w:t>350 Winter Street NE</w:t>
      </w:r>
    </w:p>
    <w:p w14:paraId="402F9423" w14:textId="77777777" w:rsidR="00272FD7" w:rsidRPr="00272FD7" w:rsidRDefault="00272FD7" w:rsidP="00F33B1F">
      <w:pPr>
        <w:pStyle w:val="Section"/>
        <w:spacing w:after="0"/>
        <w:ind w:left="1080"/>
        <w:rPr>
          <w:b/>
          <w:bCs/>
          <w:szCs w:val="24"/>
        </w:rPr>
      </w:pPr>
      <w:r w:rsidRPr="00272FD7">
        <w:rPr>
          <w:b/>
          <w:bCs/>
          <w:szCs w:val="24"/>
        </w:rPr>
        <w:t>PO Box 14480</w:t>
      </w:r>
    </w:p>
    <w:p w14:paraId="7C52CAB8" w14:textId="46383C69" w:rsidR="00272FD7" w:rsidRPr="00272FD7" w:rsidRDefault="00272FD7" w:rsidP="00556468">
      <w:pPr>
        <w:pStyle w:val="Section"/>
        <w:spacing w:after="240"/>
        <w:ind w:left="1080"/>
        <w:jc w:val="both"/>
        <w:rPr>
          <w:b/>
          <w:bCs/>
          <w:szCs w:val="24"/>
        </w:rPr>
      </w:pPr>
      <w:r w:rsidRPr="00272FD7">
        <w:rPr>
          <w:b/>
          <w:bCs/>
          <w:szCs w:val="24"/>
        </w:rPr>
        <w:t xml:space="preserve">Salem OR 97309-0405 </w:t>
      </w:r>
    </w:p>
    <w:p w14:paraId="1918BC4F" w14:textId="0F37E40A" w:rsidR="00245406" w:rsidRPr="00272FD7" w:rsidRDefault="00272FD7" w:rsidP="00272FD7">
      <w:pPr>
        <w:pStyle w:val="Section"/>
        <w:spacing w:after="360"/>
        <w:ind w:left="720"/>
        <w:rPr>
          <w:b/>
          <w:bCs/>
          <w:szCs w:val="24"/>
        </w:rPr>
      </w:pPr>
      <w:r w:rsidRPr="00272FD7">
        <w:rPr>
          <w:b/>
          <w:bCs/>
          <w:szCs w:val="24"/>
        </w:rPr>
        <w:t>For help, call the Workers’ Compensation Division’s toll-free hotline at 800-452-0288 and ask to speak with a benefit consultant.</w:t>
      </w:r>
    </w:p>
    <w:p w14:paraId="64FCD712" w14:textId="77777777" w:rsidR="00245406" w:rsidRDefault="00245406" w:rsidP="00245406">
      <w:pPr>
        <w:pStyle w:val="Section"/>
        <w:spacing w:after="360"/>
      </w:pPr>
      <w:r w:rsidRPr="005640FD">
        <w:rPr>
          <w:b/>
        </w:rPr>
        <w:t>(7)</w:t>
      </w:r>
      <w:r>
        <w:t xml:space="preserve"> If the MCO fails to issue a decision within 60 days, the MCO’s initial decision is automatically deemed affirmed. The parties may immediately proceed as though the MCO had issued an order affirming the MCO decision. The MCO </w:t>
      </w:r>
      <w:r w:rsidRPr="00240391">
        <w:t>must</w:t>
      </w:r>
      <w:r>
        <w:t xml:space="preserve"> notify the parties of the </w:t>
      </w:r>
      <w:r>
        <w:lastRenderedPageBreak/>
        <w:t xml:space="preserve">next step in the process, including the right of an aggrieved party to </w:t>
      </w:r>
      <w:r w:rsidRPr="00240391">
        <w:t>request</w:t>
      </w:r>
      <w:r>
        <w:t xml:space="preserve"> administrative review by the director </w:t>
      </w:r>
      <w:r w:rsidRPr="00240391">
        <w:t>under</w:t>
      </w:r>
      <w:r>
        <w:t xml:space="preserve"> OAR 436-015-0008 including the appeal rights provided in (6) of this rule.</w:t>
      </w:r>
    </w:p>
    <w:p w14:paraId="52D3CC77" w14:textId="77777777" w:rsidR="00245406" w:rsidRDefault="00245406" w:rsidP="00245406">
      <w:pPr>
        <w:pStyle w:val="Section"/>
      </w:pPr>
      <w:r w:rsidRPr="0002208B">
        <w:rPr>
          <w:b/>
        </w:rPr>
        <w:t>(8)</w:t>
      </w:r>
      <w:r>
        <w:t xml:space="preserve"> The director may assist in resolution of a dispute before the MCO. The director may issue an order to further the dispute resolution process. Any of the parties also may request in writing that the director assist in resolution if the dispute cannot be resolved by the MCO.</w:t>
      </w:r>
    </w:p>
    <w:p w14:paraId="2257E5E5" w14:textId="77777777" w:rsidR="00245406" w:rsidRPr="007F2ADC" w:rsidRDefault="00245406" w:rsidP="00245406">
      <w:pPr>
        <w:pStyle w:val="Hist"/>
      </w:pPr>
      <w:r w:rsidRPr="007F2ADC">
        <w:t>Stat. Auth.: ORS 656.260, 656.726(4)</w:t>
      </w:r>
    </w:p>
    <w:p w14:paraId="211B54EA" w14:textId="77777777" w:rsidR="00245406" w:rsidRPr="007F2ADC" w:rsidRDefault="00245406" w:rsidP="00245406">
      <w:pPr>
        <w:pStyle w:val="Hist"/>
      </w:pPr>
      <w:r w:rsidRPr="007F2ADC">
        <w:t>Stats. Implemented: ORS 656.260</w:t>
      </w:r>
    </w:p>
    <w:p w14:paraId="6D186B8A" w14:textId="6FD71577" w:rsidR="00245406" w:rsidRDefault="00245406" w:rsidP="00523608">
      <w:pPr>
        <w:pStyle w:val="Hist"/>
      </w:pPr>
      <w:r w:rsidRPr="007F2ADC">
        <w:t xml:space="preserve">Hist: </w:t>
      </w:r>
    </w:p>
    <w:p w14:paraId="1D7AAF28" w14:textId="267CF916" w:rsidR="00717474" w:rsidRDefault="00717474" w:rsidP="00717474">
      <w:pPr>
        <w:pStyle w:val="Hist"/>
      </w:pPr>
      <w:r w:rsidRPr="000A2F2E">
        <w:t xml:space="preserve">Amended </w:t>
      </w:r>
      <w:r>
        <w:t>3</w:t>
      </w:r>
      <w:r w:rsidRPr="000A2F2E">
        <w:t>/</w:t>
      </w:r>
      <w:r>
        <w:t>5</w:t>
      </w:r>
      <w:r w:rsidRPr="000A2F2E">
        <w:t>/2</w:t>
      </w:r>
      <w:r>
        <w:t>4</w:t>
      </w:r>
      <w:r w:rsidRPr="000A2F2E">
        <w:t xml:space="preserve"> as Admin. Order 2</w:t>
      </w:r>
      <w:r>
        <w:t>4</w:t>
      </w:r>
      <w:r w:rsidRPr="000A2F2E">
        <w:t>-05</w:t>
      </w:r>
      <w:r>
        <w:t>2</w:t>
      </w:r>
      <w:r w:rsidRPr="000A2F2E">
        <w:t xml:space="preserve">, eff. </w:t>
      </w:r>
      <w:r>
        <w:t>4</w:t>
      </w:r>
      <w:r w:rsidRPr="000A2F2E">
        <w:t>/1/2024</w:t>
      </w:r>
    </w:p>
    <w:p w14:paraId="79C2DAAA" w14:textId="4B51E759" w:rsidR="00523608" w:rsidRDefault="00523608" w:rsidP="00523608">
      <w:pPr>
        <w:pStyle w:val="Hist"/>
      </w:pPr>
      <w:r w:rsidRPr="00523608">
        <w:t>Amended 3/11/25 as Admin. Order 24-052, eff. 4/1/25</w:t>
      </w:r>
    </w:p>
    <w:p w14:paraId="5CE2847E" w14:textId="77777777" w:rsidR="00245406" w:rsidRPr="00D12E4C" w:rsidRDefault="00245406" w:rsidP="00245406">
      <w:pPr>
        <w:pStyle w:val="Hist"/>
      </w:pPr>
      <w:bookmarkStart w:id="192" w:name="_Toc443393104"/>
      <w:bookmarkStart w:id="193" w:name="_Toc503879294"/>
      <w:r>
        <w:t xml:space="preserve">See also the </w:t>
      </w:r>
      <w:r w:rsidRPr="0054402A">
        <w:rPr>
          <w:i/>
        </w:rPr>
        <w:t>Index to Rule History</w:t>
      </w:r>
      <w:r>
        <w:t xml:space="preserve">: </w:t>
      </w:r>
      <w:hyperlink r:id="rId30" w:history="1">
        <w:r w:rsidRPr="00AC791D">
          <w:rPr>
            <w:rStyle w:val="Hyperlink"/>
          </w:rPr>
          <w:t>https://wcd.oregon.gov/laws/Documents/Rule_history/436_history.pdf</w:t>
        </w:r>
      </w:hyperlink>
      <w:r>
        <w:t>.</w:t>
      </w:r>
    </w:p>
    <w:p w14:paraId="7901BD3F" w14:textId="77777777" w:rsidR="00245406" w:rsidRPr="00960F95" w:rsidRDefault="00245406" w:rsidP="00245406">
      <w:pPr>
        <w:pStyle w:val="Heading1"/>
        <w:spacing w:before="360"/>
      </w:pPr>
      <w:bookmarkStart w:id="194" w:name="_Toc65659732"/>
      <w:bookmarkStart w:id="195" w:name="_Toc128743933"/>
      <w:r w:rsidRPr="00960F95">
        <w:rPr>
          <w:rStyle w:val="Footrule"/>
        </w:rPr>
        <w:t>436-015-0120</w:t>
      </w:r>
      <w:r w:rsidRPr="00960F95">
        <w:tab/>
        <w:t>Sanctions and Civil Penalties</w:t>
      </w:r>
      <w:bookmarkEnd w:id="187"/>
      <w:bookmarkEnd w:id="188"/>
      <w:bookmarkEnd w:id="192"/>
      <w:bookmarkEnd w:id="193"/>
      <w:bookmarkEnd w:id="194"/>
      <w:bookmarkEnd w:id="195"/>
    </w:p>
    <w:p w14:paraId="52C6142B" w14:textId="77777777" w:rsidR="00245406" w:rsidRPr="005353BE" w:rsidRDefault="00245406" w:rsidP="00245406">
      <w:pPr>
        <w:pStyle w:val="Section"/>
        <w:rPr>
          <w:b/>
        </w:rPr>
      </w:pPr>
      <w:r w:rsidRPr="005353BE">
        <w:rPr>
          <w:b/>
        </w:rPr>
        <w:t>(1)</w:t>
      </w:r>
      <w:r>
        <w:t xml:space="preserve"> Complaints pertaining to violations of these rules must be sent to the director. </w:t>
      </w:r>
    </w:p>
    <w:p w14:paraId="1400A03F" w14:textId="77777777" w:rsidR="00245406" w:rsidRPr="005353BE" w:rsidRDefault="00245406" w:rsidP="00245406">
      <w:pPr>
        <w:pStyle w:val="Section"/>
        <w:rPr>
          <w:b/>
          <w:color w:val="FFFFFF"/>
        </w:rPr>
      </w:pPr>
      <w:r w:rsidRPr="005353BE">
        <w:rPr>
          <w:b/>
        </w:rPr>
        <w:t>(2)</w:t>
      </w:r>
      <w:r>
        <w:t xml:space="preserve"> The director may investigate an alleged rule violation. The investigation may include, but is not limited to, request for and review of pertinent medical treatment and payment records, interviews with the parties to the complaint, or consultation with an appropriate panel of the medical provider’s peers, chosen in the manner provided in OAR 436-010-0330. </w:t>
      </w:r>
    </w:p>
    <w:p w14:paraId="77105691" w14:textId="77777777" w:rsidR="00245406" w:rsidRPr="005353BE" w:rsidRDefault="00245406" w:rsidP="00245406">
      <w:pPr>
        <w:pStyle w:val="Section"/>
        <w:spacing w:after="120"/>
        <w:rPr>
          <w:b/>
        </w:rPr>
      </w:pPr>
      <w:r w:rsidRPr="005353BE">
        <w:rPr>
          <w:b/>
        </w:rPr>
        <w:t>(3)</w:t>
      </w:r>
      <w:r>
        <w:t xml:space="preserve"> If the director finds any violation of OAR 436-015, or if the MCO fails to meet any of the requirements of the certified plan, the director may impose one or more of the following sanctions against an MCO: </w:t>
      </w:r>
    </w:p>
    <w:p w14:paraId="48D5F608" w14:textId="77777777" w:rsidR="00245406" w:rsidRPr="005353BE" w:rsidRDefault="00245406" w:rsidP="00245406">
      <w:pPr>
        <w:pStyle w:val="Subsection"/>
        <w:rPr>
          <w:b/>
        </w:rPr>
      </w:pPr>
      <w:r w:rsidRPr="005353BE">
        <w:rPr>
          <w:b/>
        </w:rPr>
        <w:t>(a)</w:t>
      </w:r>
      <w:r w:rsidRPr="00227970">
        <w:t xml:space="preserve"> Reprimand by the director;</w:t>
      </w:r>
      <w:r>
        <w:t xml:space="preserve"> </w:t>
      </w:r>
    </w:p>
    <w:p w14:paraId="534C6666" w14:textId="77777777" w:rsidR="00245406" w:rsidRPr="005353BE" w:rsidRDefault="00245406" w:rsidP="00245406">
      <w:pPr>
        <w:pStyle w:val="Subsection"/>
        <w:spacing w:after="120"/>
        <w:rPr>
          <w:b/>
        </w:rPr>
      </w:pPr>
      <w:r w:rsidRPr="005353BE">
        <w:rPr>
          <w:b/>
        </w:rPr>
        <w:t>(b)</w:t>
      </w:r>
      <w:r>
        <w:t xml:space="preserve"> Civil penalty </w:t>
      </w:r>
      <w:r w:rsidRPr="00227970">
        <w:t xml:space="preserve">as provided under </w:t>
      </w:r>
      <w:r w:rsidRPr="00B564B3">
        <w:t>ORS 656.745(2).</w:t>
      </w:r>
      <w:r>
        <w:t xml:space="preserve"> In determining the amount of penalty to be assessed, the director will consider: </w:t>
      </w:r>
    </w:p>
    <w:p w14:paraId="35013A8F" w14:textId="77777777" w:rsidR="00245406" w:rsidRPr="005353BE" w:rsidRDefault="00245406" w:rsidP="00245406">
      <w:pPr>
        <w:pStyle w:val="Paragraph"/>
        <w:rPr>
          <w:b/>
          <w:color w:val="FFFFFF"/>
        </w:rPr>
      </w:pPr>
      <w:r w:rsidRPr="005353BE">
        <w:rPr>
          <w:b/>
        </w:rPr>
        <w:t>(A)</w:t>
      </w:r>
      <w:r>
        <w:t xml:space="preserve"> The degree of harm inflicted on the worker, insurer, or medical provider; </w:t>
      </w:r>
    </w:p>
    <w:p w14:paraId="0B30622F" w14:textId="77777777" w:rsidR="00245406" w:rsidRPr="005353BE" w:rsidRDefault="00245406" w:rsidP="00245406">
      <w:pPr>
        <w:pStyle w:val="Paragraph"/>
        <w:rPr>
          <w:b/>
        </w:rPr>
      </w:pPr>
      <w:r w:rsidRPr="005353BE">
        <w:rPr>
          <w:b/>
        </w:rPr>
        <w:t>(B)</w:t>
      </w:r>
      <w:r>
        <w:t xml:space="preserve"> Previous violations; and </w:t>
      </w:r>
    </w:p>
    <w:p w14:paraId="5A335D92" w14:textId="77777777" w:rsidR="00245406" w:rsidRPr="005353BE" w:rsidRDefault="00245406" w:rsidP="00245406">
      <w:pPr>
        <w:pStyle w:val="Paragraph"/>
        <w:rPr>
          <w:b/>
        </w:rPr>
      </w:pPr>
      <w:r w:rsidRPr="005353BE">
        <w:rPr>
          <w:b/>
        </w:rPr>
        <w:t>(C)</w:t>
      </w:r>
      <w:r>
        <w:t xml:space="preserve"> Evidence of willful violation; or</w:t>
      </w:r>
    </w:p>
    <w:p w14:paraId="7F99823A" w14:textId="77777777" w:rsidR="00245406" w:rsidRPr="005353BE" w:rsidRDefault="00245406" w:rsidP="00245406">
      <w:pPr>
        <w:pStyle w:val="Subsection"/>
        <w:spacing w:after="360"/>
        <w:rPr>
          <w:b/>
          <w:color w:val="FFFFFF"/>
        </w:rPr>
      </w:pPr>
      <w:r w:rsidRPr="005353BE">
        <w:rPr>
          <w:b/>
        </w:rPr>
        <w:t>(c)</w:t>
      </w:r>
      <w:r>
        <w:t xml:space="preserve"> Suspension or revocation of the MCO’s certification under OAR 436-015-0080. </w:t>
      </w:r>
    </w:p>
    <w:p w14:paraId="3F25E341" w14:textId="77777777" w:rsidR="00245406" w:rsidRPr="005353BE" w:rsidRDefault="00245406" w:rsidP="00245406">
      <w:pPr>
        <w:pStyle w:val="Section"/>
        <w:rPr>
          <w:b/>
          <w:color w:val="FFFFFF"/>
        </w:rPr>
      </w:pPr>
      <w:r w:rsidRPr="005353BE">
        <w:rPr>
          <w:b/>
        </w:rPr>
        <w:t>(4)</w:t>
      </w:r>
      <w:r>
        <w:t xml:space="preserve"> If the director determines that an insurer has entered into a contract with an MCO that violates OAR 436-015 or the MCO’s certified plan, the insurer will be subject to civil penalties as provided in ORS 656.745</w:t>
      </w:r>
      <w:bookmarkStart w:id="196" w:name="_Hlt182207146"/>
      <w:bookmarkEnd w:id="196"/>
      <w:r>
        <w:t xml:space="preserve">. </w:t>
      </w:r>
    </w:p>
    <w:p w14:paraId="2B8C1BF1" w14:textId="77777777" w:rsidR="00245406" w:rsidRPr="00227970" w:rsidRDefault="00245406" w:rsidP="00245406">
      <w:pPr>
        <w:pStyle w:val="Section"/>
      </w:pPr>
      <w:r w:rsidRPr="005353BE">
        <w:rPr>
          <w:b/>
        </w:rPr>
        <w:lastRenderedPageBreak/>
        <w:t>(5)</w:t>
      </w:r>
      <w:r w:rsidRPr="00227970">
        <w:t xml:space="preserve"> If an insurer or someone who is not a certified MCO acting on the insurer's behalf engages in managed care activities prohibited under these rules, the director may impose a sanction or civil penalty.</w:t>
      </w:r>
      <w:r>
        <w:t xml:space="preserve"> </w:t>
      </w:r>
    </w:p>
    <w:p w14:paraId="3918B289" w14:textId="77777777" w:rsidR="00245406" w:rsidRPr="007F2ADC" w:rsidRDefault="00245406" w:rsidP="00245406">
      <w:pPr>
        <w:pStyle w:val="Hist"/>
      </w:pPr>
      <w:r w:rsidRPr="007F2ADC">
        <w:t>Stat. Auth.: ORS 656.260, 656.726(4)</w:t>
      </w:r>
      <w:r>
        <w:t xml:space="preserve"> | </w:t>
      </w:r>
      <w:r w:rsidRPr="007F2ADC">
        <w:t>Stats. Implemented: ORS 656.260 and 656.745</w:t>
      </w:r>
    </w:p>
    <w:p w14:paraId="0385FE46" w14:textId="77777777" w:rsidR="00245406" w:rsidRDefault="00245406" w:rsidP="00245406">
      <w:pPr>
        <w:pStyle w:val="Hist"/>
      </w:pPr>
      <w:r w:rsidRPr="007F2ADC">
        <w:t xml:space="preserve">Hist: </w:t>
      </w:r>
      <w:r w:rsidRPr="00CC29B4">
        <w:t>Amended 12/15/08, as Admin. Order 08-064, eff. 1/1/09</w:t>
      </w:r>
      <w:r w:rsidRPr="00995FA2">
        <w:t xml:space="preserve"> </w:t>
      </w:r>
    </w:p>
    <w:p w14:paraId="4678885D" w14:textId="77777777" w:rsidR="00245406" w:rsidRDefault="00245406" w:rsidP="00245406">
      <w:pPr>
        <w:pStyle w:val="Hist"/>
        <w:suppressLineNumbers/>
        <w:suppressAutoHyphens/>
      </w:pPr>
      <w:r>
        <w:t>Amended 3/13/18, as Admin. Order 18-055, eff. 4/1/18</w:t>
      </w:r>
    </w:p>
    <w:p w14:paraId="191435D3" w14:textId="77777777" w:rsidR="00245406" w:rsidRDefault="00245406" w:rsidP="00245406">
      <w:pPr>
        <w:pStyle w:val="Hist"/>
      </w:pPr>
      <w:r>
        <w:t>Amended 12/17/19 as Admin. Order 19-062, eff. 1/1/20</w:t>
      </w:r>
    </w:p>
    <w:p w14:paraId="3761918E" w14:textId="77777777" w:rsidR="00245406" w:rsidRPr="00D12E4C" w:rsidRDefault="00245406" w:rsidP="00245406">
      <w:pPr>
        <w:pStyle w:val="Hist"/>
      </w:pPr>
      <w:r>
        <w:t xml:space="preserve">See also the </w:t>
      </w:r>
      <w:r w:rsidRPr="0054402A">
        <w:rPr>
          <w:i/>
        </w:rPr>
        <w:t>Index to Rule History</w:t>
      </w:r>
      <w:r>
        <w:t xml:space="preserve">: </w:t>
      </w:r>
      <w:hyperlink r:id="rId31" w:history="1">
        <w:r w:rsidRPr="00AC791D">
          <w:rPr>
            <w:rStyle w:val="Hyperlink"/>
          </w:rPr>
          <w:t>https://wcd.oregon.gov/laws/Documents/Rule_history/436_history.pdf</w:t>
        </w:r>
      </w:hyperlink>
      <w:r>
        <w:t>.</w:t>
      </w:r>
    </w:p>
    <w:sectPr w:rsidR="00245406" w:rsidRPr="00D12E4C" w:rsidSect="008B2EBB">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63C3" w14:textId="77777777" w:rsidR="00E13FB9" w:rsidRDefault="00E13FB9">
      <w:r>
        <w:separator/>
      </w:r>
    </w:p>
  </w:endnote>
  <w:endnote w:type="continuationSeparator" w:id="0">
    <w:p w14:paraId="4AAD7145" w14:textId="77777777" w:rsidR="00E13FB9" w:rsidRDefault="00E1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FB26" w14:textId="77777777" w:rsidR="00CB1F9D" w:rsidRDefault="00CB1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BB1A" w14:textId="0608054A" w:rsidR="00245406" w:rsidRPr="002364C9" w:rsidRDefault="00245406" w:rsidP="00915A4D">
    <w:pPr>
      <w:pStyle w:val="Footer"/>
      <w:tabs>
        <w:tab w:val="clear" w:pos="4320"/>
        <w:tab w:val="clear" w:pos="8640"/>
        <w:tab w:val="center" w:pos="4680"/>
        <w:tab w:val="right" w:pos="9360"/>
      </w:tabs>
      <w:jc w:val="center"/>
    </w:pPr>
    <w:r>
      <w:rPr>
        <w:b/>
        <w:bCs/>
        <w:sz w:val="22"/>
      </w:rPr>
      <w:fldChar w:fldCharType="begin"/>
    </w:r>
    <w:r>
      <w:rPr>
        <w:b/>
        <w:bCs/>
        <w:sz w:val="22"/>
      </w:rPr>
      <w:instrText xml:space="preserve"> STYLEREF Footrule \* MERGEFORMAT </w:instrText>
    </w:r>
    <w:r>
      <w:rPr>
        <w:b/>
        <w:bCs/>
        <w:sz w:val="22"/>
      </w:rPr>
      <w:fldChar w:fldCharType="separate"/>
    </w:r>
    <w:r w:rsidR="00D706B7">
      <w:rPr>
        <w:b/>
        <w:bCs/>
        <w:noProof/>
        <w:sz w:val="22"/>
      </w:rPr>
      <w:t>436-015-0120</w:t>
    </w:r>
    <w:r>
      <w:rPr>
        <w:b/>
        <w:bCs/>
        <w:sz w:val="22"/>
      </w:rPr>
      <w:fldChar w:fldCharType="end"/>
    </w:r>
    <w:r>
      <w:rPr>
        <w:b/>
        <w:bCs/>
        <w:sz w:val="22"/>
      </w:rPr>
      <w:tab/>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10</w:t>
    </w:r>
    <w:r>
      <w:rPr>
        <w:rStyle w:val="PageNumber"/>
        <w:b/>
        <w:bCs/>
        <w:sz w:val="22"/>
      </w:rPr>
      <w:fldChar w:fldCharType="end"/>
    </w:r>
    <w:r>
      <w:rPr>
        <w:rStyle w:val="PageNumber"/>
        <w:b/>
        <w:bCs/>
        <w:sz w:val="22"/>
      </w:rPr>
      <w:tab/>
    </w:r>
    <w:r>
      <w:rPr>
        <w:b/>
        <w:bCs/>
        <w:sz w:val="22"/>
      </w:rPr>
      <w:fldChar w:fldCharType="begin"/>
    </w:r>
    <w:r>
      <w:rPr>
        <w:b/>
        <w:bCs/>
        <w:sz w:val="22"/>
      </w:rPr>
      <w:instrText xml:space="preserve"> STYLEREF Footrule\l \* MERGEFORMAT </w:instrText>
    </w:r>
    <w:r>
      <w:rPr>
        <w:b/>
        <w:bCs/>
        <w:sz w:val="22"/>
      </w:rPr>
      <w:fldChar w:fldCharType="separate"/>
    </w:r>
    <w:r w:rsidR="00D706B7">
      <w:rPr>
        <w:b/>
        <w:bCs/>
        <w:noProof/>
        <w:sz w:val="22"/>
      </w:rPr>
      <w:t>436-015-0120</w:t>
    </w:r>
    <w:r>
      <w:rPr>
        <w:b/>
        <w:bCs/>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2376" w14:textId="5D784A59" w:rsidR="00245406" w:rsidRPr="001B4E42" w:rsidRDefault="00245406" w:rsidP="00E53887">
    <w:pPr>
      <w:tabs>
        <w:tab w:val="center" w:pos="4680"/>
        <w:tab w:val="left" w:pos="5177"/>
        <w:tab w:val="right" w:pos="9360"/>
      </w:tabs>
      <w:rPr>
        <w:b/>
        <w:sz w:val="22"/>
        <w:szCs w:val="22"/>
      </w:rPr>
    </w:pPr>
    <w:r w:rsidRPr="001B4E42">
      <w:rPr>
        <w:b/>
        <w:bCs/>
        <w:sz w:val="22"/>
      </w:rPr>
      <w:fldChar w:fldCharType="begin"/>
    </w:r>
    <w:r w:rsidRPr="001B4E42">
      <w:rPr>
        <w:b/>
        <w:bCs/>
        <w:sz w:val="22"/>
      </w:rPr>
      <w:instrText xml:space="preserve"> STYLEREF Footrule \* MERGEFORMAT </w:instrText>
    </w:r>
    <w:r w:rsidRPr="001B4E42">
      <w:rPr>
        <w:b/>
        <w:bCs/>
        <w:sz w:val="22"/>
      </w:rPr>
      <w:fldChar w:fldCharType="separate"/>
    </w:r>
    <w:r w:rsidR="00D706B7">
      <w:rPr>
        <w:b/>
        <w:bCs/>
        <w:noProof/>
        <w:sz w:val="22"/>
      </w:rPr>
      <w:t>436-015-0001</w:t>
    </w:r>
    <w:r w:rsidRPr="001B4E42">
      <w:rPr>
        <w:b/>
        <w:bCs/>
        <w:sz w:val="22"/>
      </w:rPr>
      <w:fldChar w:fldCharType="end"/>
    </w:r>
    <w:r w:rsidRPr="001B4E42">
      <w:rPr>
        <w:b/>
        <w:bCs/>
        <w:sz w:val="22"/>
      </w:rPr>
      <w:tab/>
      <w:t xml:space="preserve">Page </w:t>
    </w:r>
    <w:r w:rsidRPr="001B4E42">
      <w:rPr>
        <w:rStyle w:val="PageNumber"/>
        <w:b/>
        <w:bCs/>
        <w:sz w:val="22"/>
      </w:rPr>
      <w:fldChar w:fldCharType="begin"/>
    </w:r>
    <w:r w:rsidRPr="001B4E42">
      <w:rPr>
        <w:rStyle w:val="PageNumber"/>
        <w:b/>
        <w:bCs/>
        <w:sz w:val="22"/>
      </w:rPr>
      <w:instrText xml:space="preserve"> PAGE </w:instrText>
    </w:r>
    <w:r w:rsidRPr="001B4E42">
      <w:rPr>
        <w:rStyle w:val="PageNumber"/>
        <w:b/>
        <w:bCs/>
        <w:sz w:val="22"/>
      </w:rPr>
      <w:fldChar w:fldCharType="separate"/>
    </w:r>
    <w:r>
      <w:rPr>
        <w:rStyle w:val="PageNumber"/>
        <w:b/>
        <w:bCs/>
        <w:noProof/>
        <w:sz w:val="22"/>
      </w:rPr>
      <w:t>1</w:t>
    </w:r>
    <w:r w:rsidRPr="001B4E42">
      <w:rPr>
        <w:rStyle w:val="PageNumber"/>
        <w:b/>
        <w:bCs/>
        <w:sz w:val="22"/>
      </w:rPr>
      <w:fldChar w:fldCharType="end"/>
    </w:r>
    <w:r w:rsidRPr="001B4E42">
      <w:rPr>
        <w:rStyle w:val="PageNumber"/>
        <w:b/>
        <w:bCs/>
        <w:sz w:val="22"/>
      </w:rPr>
      <w:tab/>
    </w:r>
    <w:r>
      <w:rPr>
        <w:rStyle w:val="PageNumber"/>
        <w:b/>
        <w:bCs/>
        <w:sz w:val="22"/>
      </w:rPr>
      <w:tab/>
    </w:r>
    <w:r w:rsidRPr="001B4E42">
      <w:rPr>
        <w:b/>
        <w:bCs/>
        <w:sz w:val="22"/>
      </w:rPr>
      <w:fldChar w:fldCharType="begin"/>
    </w:r>
    <w:r w:rsidRPr="001B4E42">
      <w:rPr>
        <w:b/>
        <w:bCs/>
        <w:sz w:val="22"/>
      </w:rPr>
      <w:instrText xml:space="preserve"> STYLEREF Footrule\l \* MERGEFORMAT </w:instrText>
    </w:r>
    <w:r w:rsidRPr="001B4E42">
      <w:rPr>
        <w:b/>
        <w:bCs/>
        <w:sz w:val="22"/>
      </w:rPr>
      <w:fldChar w:fldCharType="separate"/>
    </w:r>
    <w:r w:rsidR="00D706B7">
      <w:rPr>
        <w:b/>
        <w:bCs/>
        <w:noProof/>
        <w:sz w:val="22"/>
      </w:rPr>
      <w:t>436-015-0001</w:t>
    </w:r>
    <w:r w:rsidRPr="001B4E42">
      <w:rP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375D" w14:textId="77777777" w:rsidR="00E13FB9" w:rsidRDefault="00E13FB9">
      <w:r>
        <w:separator/>
      </w:r>
    </w:p>
  </w:footnote>
  <w:footnote w:type="continuationSeparator" w:id="0">
    <w:p w14:paraId="12DD74F0" w14:textId="77777777" w:rsidR="00E13FB9" w:rsidRDefault="00E13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2417" w14:textId="77777777" w:rsidR="00CB1F9D" w:rsidRDefault="00CB1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0D02" w14:textId="11660750" w:rsidR="00575C95" w:rsidRPr="005D576B" w:rsidRDefault="00575C95" w:rsidP="00575C95">
    <w:pPr>
      <w:pStyle w:val="Header"/>
      <w:jc w:val="right"/>
      <w:rPr>
        <w:b/>
        <w:bCs/>
        <w:sz w:val="22"/>
      </w:rPr>
    </w:pPr>
    <w:r w:rsidRPr="005D576B">
      <w:rPr>
        <w:b/>
        <w:bCs/>
        <w:sz w:val="22"/>
      </w:rPr>
      <w:t>ORDER NO</w:t>
    </w:r>
    <w:r w:rsidRPr="00907CD8">
      <w:rPr>
        <w:b/>
        <w:bCs/>
        <w:sz w:val="22"/>
      </w:rPr>
      <w:t>. 2</w:t>
    </w:r>
    <w:r w:rsidR="00B05D9A">
      <w:rPr>
        <w:b/>
        <w:bCs/>
        <w:sz w:val="22"/>
      </w:rPr>
      <w:t>6</w:t>
    </w:r>
    <w:r w:rsidR="00CB1F9D">
      <w:rPr>
        <w:b/>
        <w:bCs/>
        <w:sz w:val="22"/>
      </w:rPr>
      <w:t>-056</w:t>
    </w:r>
  </w:p>
  <w:p w14:paraId="19B5F333" w14:textId="77777777" w:rsidR="00575C95" w:rsidRPr="005D576B" w:rsidRDefault="00575C95" w:rsidP="00575C95">
    <w:pPr>
      <w:pStyle w:val="Header"/>
      <w:jc w:val="center"/>
      <w:rPr>
        <w:b/>
        <w:bCs/>
        <w:sz w:val="22"/>
      </w:rPr>
    </w:pPr>
    <w:r w:rsidRPr="005D576B">
      <w:rPr>
        <w:b/>
        <w:bCs/>
        <w:sz w:val="22"/>
      </w:rPr>
      <w:t>DEPARTMENT OF CONSUMER AND BUSINESS SERVICES</w:t>
    </w:r>
  </w:p>
  <w:p w14:paraId="743FAD89" w14:textId="77777777" w:rsidR="00575C95" w:rsidRPr="005D576B" w:rsidRDefault="00575C95" w:rsidP="00575C95">
    <w:pPr>
      <w:pStyle w:val="Header"/>
      <w:jc w:val="center"/>
      <w:rPr>
        <w:b/>
        <w:bCs/>
        <w:sz w:val="22"/>
      </w:rPr>
    </w:pPr>
    <w:r w:rsidRPr="005D576B">
      <w:rPr>
        <w:b/>
        <w:bCs/>
        <w:sz w:val="22"/>
      </w:rPr>
      <w:t>WORKERS’ COMPENSATION DIVISION</w:t>
    </w:r>
  </w:p>
  <w:p w14:paraId="49F161F2" w14:textId="5DF0ED3B" w:rsidR="00575C95" w:rsidRDefault="00CB1F9D" w:rsidP="00575C95">
    <w:pPr>
      <w:pStyle w:val="Header"/>
      <w:pBdr>
        <w:bottom w:val="single" w:sz="4" w:space="1" w:color="auto"/>
      </w:pBdr>
      <w:jc w:val="center"/>
      <w:rPr>
        <w:b/>
        <w:bCs/>
        <w:i/>
        <w:sz w:val="22"/>
      </w:rPr>
    </w:pPr>
    <w:r>
      <w:rPr>
        <w:b/>
        <w:bCs/>
        <w:i/>
        <w:iCs/>
        <w:sz w:val="22"/>
      </w:rPr>
      <w:t>Temporary</w:t>
    </w:r>
    <w:r>
      <w:rPr>
        <w:b/>
        <w:bCs/>
        <w:sz w:val="22"/>
      </w:rPr>
      <w:t xml:space="preserve"> </w:t>
    </w:r>
    <w:r w:rsidR="00575C95" w:rsidRPr="005D576B">
      <w:rPr>
        <w:b/>
        <w:bCs/>
        <w:sz w:val="22"/>
      </w:rPr>
      <w:t>MANAGED CARE ORGANIZATIONS</w:t>
    </w:r>
  </w:p>
  <w:p w14:paraId="4C476072" w14:textId="77777777" w:rsidR="00575C95" w:rsidRPr="005D576B" w:rsidRDefault="00575C95" w:rsidP="00575C95">
    <w:pPr>
      <w:pStyle w:val="Header"/>
      <w:rPr>
        <w:b/>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FD4E" w14:textId="7D6ABF7F" w:rsidR="00245406" w:rsidRPr="005D576B" w:rsidRDefault="00245406" w:rsidP="005D576B">
    <w:pPr>
      <w:pStyle w:val="Header"/>
      <w:jc w:val="right"/>
      <w:rPr>
        <w:b/>
        <w:bCs/>
        <w:sz w:val="22"/>
      </w:rPr>
    </w:pPr>
    <w:r w:rsidRPr="005D576B">
      <w:rPr>
        <w:b/>
        <w:bCs/>
        <w:sz w:val="22"/>
      </w:rPr>
      <w:t xml:space="preserve">ORDER </w:t>
    </w:r>
    <w:r w:rsidRPr="00907CD8">
      <w:rPr>
        <w:b/>
        <w:bCs/>
        <w:sz w:val="22"/>
      </w:rPr>
      <w:t>NO. 2</w:t>
    </w:r>
    <w:r w:rsidR="00B05D9A">
      <w:rPr>
        <w:b/>
        <w:bCs/>
        <w:sz w:val="22"/>
      </w:rPr>
      <w:t>6</w:t>
    </w:r>
    <w:r w:rsidR="00E25291">
      <w:rPr>
        <w:b/>
        <w:bCs/>
        <w:sz w:val="22"/>
      </w:rPr>
      <w:t>-</w:t>
    </w:r>
    <w:r w:rsidR="00CB1F9D" w:rsidRPr="00CB1F9D">
      <w:rPr>
        <w:b/>
        <w:bCs/>
        <w:sz w:val="22"/>
      </w:rPr>
      <w:t>056</w:t>
    </w:r>
  </w:p>
  <w:p w14:paraId="109A9293" w14:textId="77777777" w:rsidR="00245406" w:rsidRPr="005D576B" w:rsidRDefault="00245406" w:rsidP="005D576B">
    <w:pPr>
      <w:pStyle w:val="Header"/>
      <w:jc w:val="center"/>
      <w:rPr>
        <w:b/>
        <w:bCs/>
        <w:sz w:val="22"/>
      </w:rPr>
    </w:pPr>
    <w:r w:rsidRPr="005D576B">
      <w:rPr>
        <w:b/>
        <w:bCs/>
        <w:sz w:val="22"/>
      </w:rPr>
      <w:t>DEPARTMENT OF CONSUMER AND BUSINESS SERVICES</w:t>
    </w:r>
  </w:p>
  <w:p w14:paraId="14F5C0D6" w14:textId="77777777" w:rsidR="00245406" w:rsidRPr="005D576B" w:rsidRDefault="00245406" w:rsidP="005D576B">
    <w:pPr>
      <w:pStyle w:val="Header"/>
      <w:jc w:val="center"/>
      <w:rPr>
        <w:b/>
        <w:bCs/>
        <w:sz w:val="22"/>
      </w:rPr>
    </w:pPr>
    <w:r w:rsidRPr="005D576B">
      <w:rPr>
        <w:b/>
        <w:bCs/>
        <w:sz w:val="22"/>
      </w:rPr>
      <w:t>WORKERS’ COMPENSATION DIVISION</w:t>
    </w:r>
  </w:p>
  <w:p w14:paraId="32F38465" w14:textId="6FF696C4" w:rsidR="00245406" w:rsidRDefault="00CB1F9D" w:rsidP="005D576B">
    <w:pPr>
      <w:pStyle w:val="Header"/>
      <w:pBdr>
        <w:bottom w:val="single" w:sz="4" w:space="1" w:color="auto"/>
      </w:pBdr>
      <w:jc w:val="center"/>
      <w:rPr>
        <w:b/>
        <w:bCs/>
        <w:i/>
        <w:sz w:val="22"/>
      </w:rPr>
    </w:pPr>
    <w:r>
      <w:rPr>
        <w:b/>
        <w:bCs/>
        <w:i/>
        <w:iCs/>
        <w:sz w:val="22"/>
      </w:rPr>
      <w:t xml:space="preserve">Temporary </w:t>
    </w:r>
    <w:r w:rsidR="00245406" w:rsidRPr="005D576B">
      <w:rPr>
        <w:b/>
        <w:bCs/>
        <w:sz w:val="22"/>
      </w:rPr>
      <w:t>MANAGED CARE ORGANIZATIONS</w:t>
    </w:r>
  </w:p>
  <w:p w14:paraId="432AE870" w14:textId="77777777" w:rsidR="00245406" w:rsidRPr="005D576B" w:rsidRDefault="00245406" w:rsidP="005D576B">
    <w:pPr>
      <w:pStyle w:val="Header"/>
      <w:rPr>
        <w:b/>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69401B80"/>
    <w:lvl w:ilvl="0">
      <w:start w:val="1"/>
      <w:numFmt w:val="bullet"/>
      <w:pStyle w:val="heading"/>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F0C8338"/>
    <w:lvl w:ilvl="0">
      <w:start w:val="1"/>
      <w:numFmt w:val="bullet"/>
      <w:pStyle w:val="lettered"/>
      <w:lvlText w:val=""/>
      <w:lvlJc w:val="left"/>
      <w:pPr>
        <w:tabs>
          <w:tab w:val="num" w:pos="360"/>
        </w:tabs>
        <w:ind w:left="360" w:hanging="360"/>
      </w:pPr>
      <w:rPr>
        <w:rFonts w:ascii="Symbol" w:hAnsi="Symbol" w:hint="default"/>
      </w:rPr>
    </w:lvl>
  </w:abstractNum>
  <w:abstractNum w:abstractNumId="7" w15:restartNumberingAfterBreak="0">
    <w:nsid w:val="03405A1A"/>
    <w:multiLevelType w:val="hybridMultilevel"/>
    <w:tmpl w:val="DD1289E6"/>
    <w:lvl w:ilvl="0" w:tplc="BF64F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D45CCD"/>
    <w:multiLevelType w:val="hybridMultilevel"/>
    <w:tmpl w:val="BC94F52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9B4B8C"/>
    <w:multiLevelType w:val="multilevel"/>
    <w:tmpl w:val="6A42D85C"/>
    <w:lvl w:ilvl="0">
      <w:start w:val="1"/>
      <w:numFmt w:val="decimal"/>
      <w:pStyle w:val="ListBullet2"/>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pStyle w:val="DocumentMap"/>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pStyle w:val="BodyTextIndent3"/>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0" w15:restartNumberingAfterBreak="0">
    <w:nsid w:val="060E7F26"/>
    <w:multiLevelType w:val="hybridMultilevel"/>
    <w:tmpl w:val="4BE0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0BAC6741"/>
    <w:multiLevelType w:val="hybridMultilevel"/>
    <w:tmpl w:val="031242B4"/>
    <w:lvl w:ilvl="0" w:tplc="60F2B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A0674"/>
    <w:multiLevelType w:val="hybridMultilevel"/>
    <w:tmpl w:val="6E6239F2"/>
    <w:lvl w:ilvl="0" w:tplc="6D2470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EF2766"/>
    <w:multiLevelType w:val="singleLevel"/>
    <w:tmpl w:val="2F52B572"/>
    <w:lvl w:ilvl="0">
      <w:start w:val="1"/>
      <w:numFmt w:val="lowerLetter"/>
      <w:lvlText w:val="%1."/>
      <w:lvlJc w:val="left"/>
      <w:pPr>
        <w:tabs>
          <w:tab w:val="num" w:pos="360"/>
        </w:tabs>
        <w:ind w:left="360" w:hanging="360"/>
      </w:pPr>
    </w:lvl>
  </w:abstractNum>
  <w:abstractNum w:abstractNumId="15"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6" w15:restartNumberingAfterBreak="0">
    <w:nsid w:val="2C49215D"/>
    <w:multiLevelType w:val="hybridMultilevel"/>
    <w:tmpl w:val="7422BF2A"/>
    <w:lvl w:ilvl="0" w:tplc="5AF26740">
      <w:start w:val="1"/>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F8737B"/>
    <w:multiLevelType w:val="singleLevel"/>
    <w:tmpl w:val="82E633D2"/>
    <w:lvl w:ilvl="0">
      <w:start w:val="1"/>
      <w:numFmt w:val="lowerLetter"/>
      <w:pStyle w:val="BodyText2"/>
      <w:lvlText w:val="%1)"/>
      <w:lvlJc w:val="left"/>
      <w:pPr>
        <w:tabs>
          <w:tab w:val="num" w:pos="360"/>
        </w:tabs>
        <w:ind w:left="360" w:hanging="360"/>
      </w:pPr>
    </w:lvl>
  </w:abstractNum>
  <w:abstractNum w:abstractNumId="18" w15:restartNumberingAfterBreak="0">
    <w:nsid w:val="2DC404F7"/>
    <w:multiLevelType w:val="hybridMultilevel"/>
    <w:tmpl w:val="74AA12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EB4397"/>
    <w:multiLevelType w:val="hybridMultilevel"/>
    <w:tmpl w:val="EE664E60"/>
    <w:lvl w:ilvl="0" w:tplc="D578E4C4">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C12EA1"/>
    <w:multiLevelType w:val="hybridMultilevel"/>
    <w:tmpl w:val="3AD6A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BB38FC"/>
    <w:multiLevelType w:val="hybridMultilevel"/>
    <w:tmpl w:val="C32AC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F0E6F"/>
    <w:multiLevelType w:val="hybridMultilevel"/>
    <w:tmpl w:val="B544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02159"/>
    <w:multiLevelType w:val="hybridMultilevel"/>
    <w:tmpl w:val="09E84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A5938"/>
    <w:multiLevelType w:val="hybridMultilevel"/>
    <w:tmpl w:val="F54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5153C"/>
    <w:multiLevelType w:val="hybridMultilevel"/>
    <w:tmpl w:val="C6928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36A1D"/>
    <w:multiLevelType w:val="singleLevel"/>
    <w:tmpl w:val="DF3C9538"/>
    <w:lvl w:ilvl="0">
      <w:start w:val="1"/>
      <w:numFmt w:val="decimal"/>
      <w:lvlText w:val="(%1)"/>
      <w:lvlJc w:val="left"/>
      <w:pPr>
        <w:tabs>
          <w:tab w:val="num" w:pos="360"/>
        </w:tabs>
        <w:ind w:left="360" w:hanging="360"/>
      </w:pPr>
      <w:rPr>
        <w:rFonts w:ascii="Times New Roman" w:hAnsi="Times New Roman" w:hint="default"/>
        <w:b w:val="0"/>
        <w:i w:val="0"/>
      </w:rPr>
    </w:lvl>
  </w:abstractNum>
  <w:abstractNum w:abstractNumId="27" w15:restartNumberingAfterBreak="0">
    <w:nsid w:val="4DBF5CE4"/>
    <w:multiLevelType w:val="hybridMultilevel"/>
    <w:tmpl w:val="BF36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FE442A"/>
    <w:multiLevelType w:val="hybridMultilevel"/>
    <w:tmpl w:val="9F16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32A5D"/>
    <w:multiLevelType w:val="multilevel"/>
    <w:tmpl w:val="A07E8184"/>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30" w15:restartNumberingAfterBreak="0">
    <w:nsid w:val="52A952E7"/>
    <w:multiLevelType w:val="hybridMultilevel"/>
    <w:tmpl w:val="50B47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734C9"/>
    <w:multiLevelType w:val="hybridMultilevel"/>
    <w:tmpl w:val="091E32A8"/>
    <w:lvl w:ilvl="0" w:tplc="AD30BB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DB3E27"/>
    <w:multiLevelType w:val="hybridMultilevel"/>
    <w:tmpl w:val="90DCC52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67538"/>
    <w:multiLevelType w:val="hybridMultilevel"/>
    <w:tmpl w:val="7D1050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A60E3C"/>
    <w:multiLevelType w:val="singleLevel"/>
    <w:tmpl w:val="B6A21B90"/>
    <w:lvl w:ilvl="0">
      <w:start w:val="1"/>
      <w:numFmt w:val="lowerLetter"/>
      <w:lvlText w:val="%1."/>
      <w:lvlJc w:val="left"/>
      <w:pPr>
        <w:tabs>
          <w:tab w:val="num" w:pos="360"/>
        </w:tabs>
        <w:ind w:left="360" w:hanging="360"/>
      </w:pPr>
    </w:lvl>
  </w:abstractNum>
  <w:abstractNum w:abstractNumId="35" w15:restartNumberingAfterBreak="0">
    <w:nsid w:val="5C1E2B60"/>
    <w:multiLevelType w:val="hybridMultilevel"/>
    <w:tmpl w:val="9AC8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5C0FE7"/>
    <w:multiLevelType w:val="hybridMultilevel"/>
    <w:tmpl w:val="9F92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D9704B"/>
    <w:multiLevelType w:val="hybridMultilevel"/>
    <w:tmpl w:val="60DA1DA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D372EA"/>
    <w:multiLevelType w:val="singleLevel"/>
    <w:tmpl w:val="4BBCCEE6"/>
    <w:lvl w:ilvl="0">
      <w:start w:val="1"/>
      <w:numFmt w:val="decimal"/>
      <w:pStyle w:val="CommentText"/>
      <w:lvlText w:val="(%1)"/>
      <w:lvlJc w:val="left"/>
      <w:pPr>
        <w:tabs>
          <w:tab w:val="num" w:pos="360"/>
        </w:tabs>
        <w:ind w:left="360" w:hanging="360"/>
      </w:pPr>
    </w:lvl>
  </w:abstractNum>
  <w:abstractNum w:abstractNumId="40" w15:restartNumberingAfterBreak="0">
    <w:nsid w:val="6FB0094D"/>
    <w:multiLevelType w:val="hybridMultilevel"/>
    <w:tmpl w:val="0C9C3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71DFE"/>
    <w:multiLevelType w:val="hybridMultilevel"/>
    <w:tmpl w:val="BDF602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E408C"/>
    <w:multiLevelType w:val="singleLevel"/>
    <w:tmpl w:val="675220A4"/>
    <w:lvl w:ilvl="0">
      <w:start w:val="1"/>
      <w:numFmt w:val="decimal"/>
      <w:lvlText w:val="(%1)"/>
      <w:lvlJc w:val="left"/>
      <w:pPr>
        <w:tabs>
          <w:tab w:val="num" w:pos="360"/>
        </w:tabs>
        <w:ind w:left="360" w:hanging="360"/>
      </w:pPr>
    </w:lvl>
  </w:abstractNum>
  <w:num w:numId="1" w16cid:durableId="697464643">
    <w:abstractNumId w:val="5"/>
  </w:num>
  <w:num w:numId="2" w16cid:durableId="178006713">
    <w:abstractNumId w:val="11"/>
  </w:num>
  <w:num w:numId="3" w16cid:durableId="998191573">
    <w:abstractNumId w:val="0"/>
  </w:num>
  <w:num w:numId="4" w16cid:durableId="1979338033">
    <w:abstractNumId w:val="11"/>
  </w:num>
  <w:num w:numId="5" w16cid:durableId="87585138">
    <w:abstractNumId w:val="15"/>
  </w:num>
  <w:num w:numId="6" w16cid:durableId="2004383565">
    <w:abstractNumId w:val="6"/>
  </w:num>
  <w:num w:numId="7" w16cid:durableId="341592964">
    <w:abstractNumId w:val="6"/>
  </w:num>
  <w:num w:numId="8" w16cid:durableId="1150445037">
    <w:abstractNumId w:val="3"/>
  </w:num>
  <w:num w:numId="9" w16cid:durableId="312493002">
    <w:abstractNumId w:val="15"/>
  </w:num>
  <w:num w:numId="10" w16cid:durableId="1317539497">
    <w:abstractNumId w:val="2"/>
  </w:num>
  <w:num w:numId="11" w16cid:durableId="376391037">
    <w:abstractNumId w:val="15"/>
  </w:num>
  <w:num w:numId="12" w16cid:durableId="279724324">
    <w:abstractNumId w:val="1"/>
  </w:num>
  <w:num w:numId="13" w16cid:durableId="833036812">
    <w:abstractNumId w:val="15"/>
  </w:num>
  <w:num w:numId="14" w16cid:durableId="1450777370">
    <w:abstractNumId w:val="37"/>
  </w:num>
  <w:num w:numId="15" w16cid:durableId="1962495684">
    <w:abstractNumId w:val="42"/>
  </w:num>
  <w:num w:numId="16" w16cid:durableId="1792237108">
    <w:abstractNumId w:val="34"/>
  </w:num>
  <w:num w:numId="17" w16cid:durableId="1223833346">
    <w:abstractNumId w:val="26"/>
  </w:num>
  <w:num w:numId="18" w16cid:durableId="206338916">
    <w:abstractNumId w:val="17"/>
  </w:num>
  <w:num w:numId="19" w16cid:durableId="182668460">
    <w:abstractNumId w:val="4"/>
  </w:num>
  <w:num w:numId="20" w16cid:durableId="348218152">
    <w:abstractNumId w:val="9"/>
  </w:num>
  <w:num w:numId="21" w16cid:durableId="1141927363">
    <w:abstractNumId w:val="8"/>
  </w:num>
  <w:num w:numId="22" w16cid:durableId="345836440">
    <w:abstractNumId w:val="28"/>
  </w:num>
  <w:num w:numId="23" w16cid:durableId="66538157">
    <w:abstractNumId w:val="21"/>
  </w:num>
  <w:num w:numId="24" w16cid:durableId="599220617">
    <w:abstractNumId w:val="22"/>
  </w:num>
  <w:num w:numId="25" w16cid:durableId="397286077">
    <w:abstractNumId w:val="40"/>
  </w:num>
  <w:num w:numId="26" w16cid:durableId="2068138044">
    <w:abstractNumId w:val="29"/>
  </w:num>
  <w:num w:numId="27" w16cid:durableId="1944417388">
    <w:abstractNumId w:val="14"/>
  </w:num>
  <w:num w:numId="28" w16cid:durableId="586695183">
    <w:abstractNumId w:val="39"/>
  </w:num>
  <w:num w:numId="29" w16cid:durableId="2089114866">
    <w:abstractNumId w:val="27"/>
  </w:num>
  <w:num w:numId="30" w16cid:durableId="2026975628">
    <w:abstractNumId w:val="35"/>
  </w:num>
  <w:num w:numId="31" w16cid:durableId="235633440">
    <w:abstractNumId w:val="41"/>
  </w:num>
  <w:num w:numId="32" w16cid:durableId="1360666180">
    <w:abstractNumId w:val="30"/>
  </w:num>
  <w:num w:numId="33" w16cid:durableId="1222249437">
    <w:abstractNumId w:val="7"/>
  </w:num>
  <w:num w:numId="34" w16cid:durableId="1167139090">
    <w:abstractNumId w:val="12"/>
  </w:num>
  <w:num w:numId="35" w16cid:durableId="1680430829">
    <w:abstractNumId w:val="16"/>
  </w:num>
  <w:num w:numId="36" w16cid:durableId="450708985">
    <w:abstractNumId w:val="13"/>
  </w:num>
  <w:num w:numId="37" w16cid:durableId="932083288">
    <w:abstractNumId w:val="25"/>
  </w:num>
  <w:num w:numId="38" w16cid:durableId="1480346879">
    <w:abstractNumId w:val="33"/>
  </w:num>
  <w:num w:numId="39" w16cid:durableId="611014049">
    <w:abstractNumId w:val="36"/>
  </w:num>
  <w:num w:numId="40" w16cid:durableId="1431777368">
    <w:abstractNumId w:val="23"/>
  </w:num>
  <w:num w:numId="41" w16cid:durableId="1549610473">
    <w:abstractNumId w:val="20"/>
  </w:num>
  <w:num w:numId="42" w16cid:durableId="2015956479">
    <w:abstractNumId w:val="38"/>
  </w:num>
  <w:num w:numId="43" w16cid:durableId="689338389">
    <w:abstractNumId w:val="18"/>
  </w:num>
  <w:num w:numId="44" w16cid:durableId="586116409">
    <w:abstractNumId w:val="10"/>
  </w:num>
  <w:num w:numId="45" w16cid:durableId="1791582153">
    <w:abstractNumId w:val="32"/>
  </w:num>
  <w:num w:numId="46" w16cid:durableId="1788894149">
    <w:abstractNumId w:val="31"/>
  </w:num>
  <w:num w:numId="47" w16cid:durableId="2042778435">
    <w:abstractNumId w:val="19"/>
  </w:num>
  <w:num w:numId="48" w16cid:durableId="7584044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7C"/>
    <w:rsid w:val="0000255A"/>
    <w:rsid w:val="00006206"/>
    <w:rsid w:val="00006549"/>
    <w:rsid w:val="00011459"/>
    <w:rsid w:val="00011B15"/>
    <w:rsid w:val="00014CB8"/>
    <w:rsid w:val="00015228"/>
    <w:rsid w:val="00015DC8"/>
    <w:rsid w:val="00017B50"/>
    <w:rsid w:val="000200B3"/>
    <w:rsid w:val="000210CA"/>
    <w:rsid w:val="0002208B"/>
    <w:rsid w:val="00022BA7"/>
    <w:rsid w:val="00022BF4"/>
    <w:rsid w:val="0002334D"/>
    <w:rsid w:val="00023B86"/>
    <w:rsid w:val="00023CDF"/>
    <w:rsid w:val="0002647D"/>
    <w:rsid w:val="000267B9"/>
    <w:rsid w:val="0002788B"/>
    <w:rsid w:val="000307E8"/>
    <w:rsid w:val="00031650"/>
    <w:rsid w:val="00033E5D"/>
    <w:rsid w:val="00034104"/>
    <w:rsid w:val="000360F7"/>
    <w:rsid w:val="0003663D"/>
    <w:rsid w:val="00041733"/>
    <w:rsid w:val="0004309F"/>
    <w:rsid w:val="000432E5"/>
    <w:rsid w:val="00043A1A"/>
    <w:rsid w:val="00045B14"/>
    <w:rsid w:val="00046091"/>
    <w:rsid w:val="000461E4"/>
    <w:rsid w:val="000469E6"/>
    <w:rsid w:val="00046EA8"/>
    <w:rsid w:val="00050136"/>
    <w:rsid w:val="000502A1"/>
    <w:rsid w:val="000524D2"/>
    <w:rsid w:val="00053C48"/>
    <w:rsid w:val="00053FBB"/>
    <w:rsid w:val="00054F2E"/>
    <w:rsid w:val="00056567"/>
    <w:rsid w:val="000571C0"/>
    <w:rsid w:val="0005757A"/>
    <w:rsid w:val="00057612"/>
    <w:rsid w:val="00061B85"/>
    <w:rsid w:val="0006463B"/>
    <w:rsid w:val="0007086E"/>
    <w:rsid w:val="00070E99"/>
    <w:rsid w:val="00073DFB"/>
    <w:rsid w:val="00074E96"/>
    <w:rsid w:val="000811B1"/>
    <w:rsid w:val="00082028"/>
    <w:rsid w:val="0008257D"/>
    <w:rsid w:val="00082D4C"/>
    <w:rsid w:val="00084CFF"/>
    <w:rsid w:val="000867B5"/>
    <w:rsid w:val="00086AD4"/>
    <w:rsid w:val="000871D3"/>
    <w:rsid w:val="00087BD2"/>
    <w:rsid w:val="000901E8"/>
    <w:rsid w:val="000911C8"/>
    <w:rsid w:val="00094170"/>
    <w:rsid w:val="00095CD9"/>
    <w:rsid w:val="0009758C"/>
    <w:rsid w:val="000A03A0"/>
    <w:rsid w:val="000A065B"/>
    <w:rsid w:val="000A2DB1"/>
    <w:rsid w:val="000A2F2E"/>
    <w:rsid w:val="000A34AA"/>
    <w:rsid w:val="000A3D15"/>
    <w:rsid w:val="000A499D"/>
    <w:rsid w:val="000A6C30"/>
    <w:rsid w:val="000B02CD"/>
    <w:rsid w:val="000B07F6"/>
    <w:rsid w:val="000B3E5F"/>
    <w:rsid w:val="000B483E"/>
    <w:rsid w:val="000B4A94"/>
    <w:rsid w:val="000B581B"/>
    <w:rsid w:val="000C01A6"/>
    <w:rsid w:val="000C0707"/>
    <w:rsid w:val="000C2D6C"/>
    <w:rsid w:val="000C4223"/>
    <w:rsid w:val="000C48FA"/>
    <w:rsid w:val="000C51D2"/>
    <w:rsid w:val="000C5BEE"/>
    <w:rsid w:val="000C5E65"/>
    <w:rsid w:val="000C61C7"/>
    <w:rsid w:val="000C67AD"/>
    <w:rsid w:val="000C718D"/>
    <w:rsid w:val="000D0BB1"/>
    <w:rsid w:val="000D12E9"/>
    <w:rsid w:val="000D24F0"/>
    <w:rsid w:val="000D30CF"/>
    <w:rsid w:val="000D7462"/>
    <w:rsid w:val="000E05F3"/>
    <w:rsid w:val="000E1263"/>
    <w:rsid w:val="000E40DA"/>
    <w:rsid w:val="000E45D2"/>
    <w:rsid w:val="000E66ED"/>
    <w:rsid w:val="000E7A69"/>
    <w:rsid w:val="000E7FCB"/>
    <w:rsid w:val="000F01A5"/>
    <w:rsid w:val="000F166E"/>
    <w:rsid w:val="000F1833"/>
    <w:rsid w:val="000F23D8"/>
    <w:rsid w:val="000F31BD"/>
    <w:rsid w:val="000F65EF"/>
    <w:rsid w:val="00100FEE"/>
    <w:rsid w:val="00102AA5"/>
    <w:rsid w:val="00102B2E"/>
    <w:rsid w:val="001078A7"/>
    <w:rsid w:val="00110F1C"/>
    <w:rsid w:val="0011114A"/>
    <w:rsid w:val="00111152"/>
    <w:rsid w:val="00111893"/>
    <w:rsid w:val="00116504"/>
    <w:rsid w:val="001174C8"/>
    <w:rsid w:val="00120CBC"/>
    <w:rsid w:val="001232B8"/>
    <w:rsid w:val="001240F6"/>
    <w:rsid w:val="00125E9F"/>
    <w:rsid w:val="00126563"/>
    <w:rsid w:val="00126DD7"/>
    <w:rsid w:val="00131F0E"/>
    <w:rsid w:val="00134CB2"/>
    <w:rsid w:val="001361DF"/>
    <w:rsid w:val="0013651C"/>
    <w:rsid w:val="0013691C"/>
    <w:rsid w:val="00140769"/>
    <w:rsid w:val="0014192D"/>
    <w:rsid w:val="00142B41"/>
    <w:rsid w:val="00143A92"/>
    <w:rsid w:val="0014495A"/>
    <w:rsid w:val="00144B00"/>
    <w:rsid w:val="00146773"/>
    <w:rsid w:val="00151D73"/>
    <w:rsid w:val="00153346"/>
    <w:rsid w:val="001555D2"/>
    <w:rsid w:val="00156754"/>
    <w:rsid w:val="0015793E"/>
    <w:rsid w:val="00160439"/>
    <w:rsid w:val="00160782"/>
    <w:rsid w:val="00161B73"/>
    <w:rsid w:val="00161E70"/>
    <w:rsid w:val="00163F5E"/>
    <w:rsid w:val="0016406F"/>
    <w:rsid w:val="00165580"/>
    <w:rsid w:val="00165ECE"/>
    <w:rsid w:val="00166CDF"/>
    <w:rsid w:val="001727C3"/>
    <w:rsid w:val="00174951"/>
    <w:rsid w:val="00181439"/>
    <w:rsid w:val="00182E09"/>
    <w:rsid w:val="00183E39"/>
    <w:rsid w:val="00185AE7"/>
    <w:rsid w:val="00186ECD"/>
    <w:rsid w:val="001919FE"/>
    <w:rsid w:val="001919FF"/>
    <w:rsid w:val="001935AF"/>
    <w:rsid w:val="001937E7"/>
    <w:rsid w:val="00196A85"/>
    <w:rsid w:val="00196B19"/>
    <w:rsid w:val="00197CAC"/>
    <w:rsid w:val="00197FA3"/>
    <w:rsid w:val="001A031C"/>
    <w:rsid w:val="001A0826"/>
    <w:rsid w:val="001A087F"/>
    <w:rsid w:val="001A11D4"/>
    <w:rsid w:val="001A205B"/>
    <w:rsid w:val="001A3BF0"/>
    <w:rsid w:val="001A4125"/>
    <w:rsid w:val="001A451E"/>
    <w:rsid w:val="001A4B01"/>
    <w:rsid w:val="001A4E18"/>
    <w:rsid w:val="001A6431"/>
    <w:rsid w:val="001B201A"/>
    <w:rsid w:val="001B2FD2"/>
    <w:rsid w:val="001B3AAE"/>
    <w:rsid w:val="001B3B2C"/>
    <w:rsid w:val="001B448D"/>
    <w:rsid w:val="001B4E42"/>
    <w:rsid w:val="001B50DC"/>
    <w:rsid w:val="001B6395"/>
    <w:rsid w:val="001C0AAE"/>
    <w:rsid w:val="001C1004"/>
    <w:rsid w:val="001C4139"/>
    <w:rsid w:val="001C4E47"/>
    <w:rsid w:val="001C525E"/>
    <w:rsid w:val="001C586A"/>
    <w:rsid w:val="001C6C1E"/>
    <w:rsid w:val="001D11E6"/>
    <w:rsid w:val="001D4BA1"/>
    <w:rsid w:val="001D5A3D"/>
    <w:rsid w:val="001D6959"/>
    <w:rsid w:val="001D7413"/>
    <w:rsid w:val="001D7B30"/>
    <w:rsid w:val="001E016E"/>
    <w:rsid w:val="001E3FF3"/>
    <w:rsid w:val="001E6E2C"/>
    <w:rsid w:val="001F0CA2"/>
    <w:rsid w:val="001F1750"/>
    <w:rsid w:val="001F1C56"/>
    <w:rsid w:val="001F237D"/>
    <w:rsid w:val="001F50B6"/>
    <w:rsid w:val="001F6024"/>
    <w:rsid w:val="001F666F"/>
    <w:rsid w:val="001F6C4D"/>
    <w:rsid w:val="001F75EB"/>
    <w:rsid w:val="001F7689"/>
    <w:rsid w:val="0020246B"/>
    <w:rsid w:val="00204073"/>
    <w:rsid w:val="002063DA"/>
    <w:rsid w:val="00211C9B"/>
    <w:rsid w:val="002124A5"/>
    <w:rsid w:val="00215650"/>
    <w:rsid w:val="002230BA"/>
    <w:rsid w:val="002236EF"/>
    <w:rsid w:val="00224278"/>
    <w:rsid w:val="00225B9E"/>
    <w:rsid w:val="00226685"/>
    <w:rsid w:val="00226F4F"/>
    <w:rsid w:val="00227970"/>
    <w:rsid w:val="00227C1D"/>
    <w:rsid w:val="002309A5"/>
    <w:rsid w:val="00231D66"/>
    <w:rsid w:val="00233268"/>
    <w:rsid w:val="002345F3"/>
    <w:rsid w:val="00236646"/>
    <w:rsid w:val="00240391"/>
    <w:rsid w:val="00240E4A"/>
    <w:rsid w:val="00241892"/>
    <w:rsid w:val="00241E5C"/>
    <w:rsid w:val="00243BD1"/>
    <w:rsid w:val="0024403E"/>
    <w:rsid w:val="00245406"/>
    <w:rsid w:val="00246993"/>
    <w:rsid w:val="00247B0B"/>
    <w:rsid w:val="00247E92"/>
    <w:rsid w:val="00250F0E"/>
    <w:rsid w:val="00251EAE"/>
    <w:rsid w:val="002546DB"/>
    <w:rsid w:val="00254C0A"/>
    <w:rsid w:val="0025588B"/>
    <w:rsid w:val="00256BDB"/>
    <w:rsid w:val="00257E7C"/>
    <w:rsid w:val="00263ED1"/>
    <w:rsid w:val="00263F8C"/>
    <w:rsid w:val="002648F3"/>
    <w:rsid w:val="002674AE"/>
    <w:rsid w:val="0027020D"/>
    <w:rsid w:val="00270341"/>
    <w:rsid w:val="00271498"/>
    <w:rsid w:val="002714B1"/>
    <w:rsid w:val="0027220F"/>
    <w:rsid w:val="00272F40"/>
    <w:rsid w:val="00272FD7"/>
    <w:rsid w:val="00273CFA"/>
    <w:rsid w:val="00273E8E"/>
    <w:rsid w:val="002759FF"/>
    <w:rsid w:val="0027753B"/>
    <w:rsid w:val="00280307"/>
    <w:rsid w:val="00280F58"/>
    <w:rsid w:val="00290572"/>
    <w:rsid w:val="00290EE6"/>
    <w:rsid w:val="002914F9"/>
    <w:rsid w:val="002938EC"/>
    <w:rsid w:val="002959C5"/>
    <w:rsid w:val="00296AAA"/>
    <w:rsid w:val="00297F65"/>
    <w:rsid w:val="002A1266"/>
    <w:rsid w:val="002A1828"/>
    <w:rsid w:val="002A4177"/>
    <w:rsid w:val="002A455E"/>
    <w:rsid w:val="002A573C"/>
    <w:rsid w:val="002A7A2C"/>
    <w:rsid w:val="002B1B62"/>
    <w:rsid w:val="002B39CB"/>
    <w:rsid w:val="002B4334"/>
    <w:rsid w:val="002B50CA"/>
    <w:rsid w:val="002B5889"/>
    <w:rsid w:val="002B7308"/>
    <w:rsid w:val="002B7E03"/>
    <w:rsid w:val="002C6C90"/>
    <w:rsid w:val="002C76AE"/>
    <w:rsid w:val="002D1FD1"/>
    <w:rsid w:val="002D3AD1"/>
    <w:rsid w:val="002D571B"/>
    <w:rsid w:val="002D66F9"/>
    <w:rsid w:val="002E0D2B"/>
    <w:rsid w:val="002E1017"/>
    <w:rsid w:val="002E2058"/>
    <w:rsid w:val="002E2F24"/>
    <w:rsid w:val="002E3E94"/>
    <w:rsid w:val="002E579E"/>
    <w:rsid w:val="002E775A"/>
    <w:rsid w:val="002F0AC7"/>
    <w:rsid w:val="002F0B89"/>
    <w:rsid w:val="002F1AD7"/>
    <w:rsid w:val="002F2C90"/>
    <w:rsid w:val="002F5591"/>
    <w:rsid w:val="002F5A0C"/>
    <w:rsid w:val="002F6E1E"/>
    <w:rsid w:val="00300913"/>
    <w:rsid w:val="00303260"/>
    <w:rsid w:val="0030588F"/>
    <w:rsid w:val="003109DB"/>
    <w:rsid w:val="00310DAC"/>
    <w:rsid w:val="003119FC"/>
    <w:rsid w:val="0031285C"/>
    <w:rsid w:val="003133AB"/>
    <w:rsid w:val="00317D83"/>
    <w:rsid w:val="00317DBC"/>
    <w:rsid w:val="00323532"/>
    <w:rsid w:val="00323579"/>
    <w:rsid w:val="00325985"/>
    <w:rsid w:val="00326C94"/>
    <w:rsid w:val="0032768D"/>
    <w:rsid w:val="00331221"/>
    <w:rsid w:val="00334662"/>
    <w:rsid w:val="003350DF"/>
    <w:rsid w:val="00335219"/>
    <w:rsid w:val="00335FD4"/>
    <w:rsid w:val="00337C17"/>
    <w:rsid w:val="00340997"/>
    <w:rsid w:val="00343FF8"/>
    <w:rsid w:val="00344C20"/>
    <w:rsid w:val="0034537E"/>
    <w:rsid w:val="00346B95"/>
    <w:rsid w:val="003472DC"/>
    <w:rsid w:val="0035120F"/>
    <w:rsid w:val="00351C9E"/>
    <w:rsid w:val="00353122"/>
    <w:rsid w:val="00353D5A"/>
    <w:rsid w:val="0035440B"/>
    <w:rsid w:val="0035472B"/>
    <w:rsid w:val="00355723"/>
    <w:rsid w:val="0035590B"/>
    <w:rsid w:val="00356938"/>
    <w:rsid w:val="00360D2B"/>
    <w:rsid w:val="00362395"/>
    <w:rsid w:val="003635C4"/>
    <w:rsid w:val="00364DC0"/>
    <w:rsid w:val="00364F68"/>
    <w:rsid w:val="003654B6"/>
    <w:rsid w:val="00366818"/>
    <w:rsid w:val="00366B4A"/>
    <w:rsid w:val="00367003"/>
    <w:rsid w:val="003674A9"/>
    <w:rsid w:val="003675EE"/>
    <w:rsid w:val="0037002F"/>
    <w:rsid w:val="00374440"/>
    <w:rsid w:val="003756AF"/>
    <w:rsid w:val="00376D50"/>
    <w:rsid w:val="00376E9A"/>
    <w:rsid w:val="00377315"/>
    <w:rsid w:val="00377F04"/>
    <w:rsid w:val="003809FC"/>
    <w:rsid w:val="003816EA"/>
    <w:rsid w:val="00384B2F"/>
    <w:rsid w:val="00387195"/>
    <w:rsid w:val="003877FF"/>
    <w:rsid w:val="0039008E"/>
    <w:rsid w:val="00391808"/>
    <w:rsid w:val="00392A41"/>
    <w:rsid w:val="00392FD9"/>
    <w:rsid w:val="00395A85"/>
    <w:rsid w:val="00395BE8"/>
    <w:rsid w:val="003969C2"/>
    <w:rsid w:val="003A5B11"/>
    <w:rsid w:val="003A62A3"/>
    <w:rsid w:val="003A65FC"/>
    <w:rsid w:val="003A6D8D"/>
    <w:rsid w:val="003B0258"/>
    <w:rsid w:val="003B4284"/>
    <w:rsid w:val="003B5122"/>
    <w:rsid w:val="003B570E"/>
    <w:rsid w:val="003B5CA3"/>
    <w:rsid w:val="003B7B14"/>
    <w:rsid w:val="003B7C38"/>
    <w:rsid w:val="003B7DA3"/>
    <w:rsid w:val="003C0817"/>
    <w:rsid w:val="003C0ABB"/>
    <w:rsid w:val="003C28AE"/>
    <w:rsid w:val="003C3185"/>
    <w:rsid w:val="003C4976"/>
    <w:rsid w:val="003C4FE4"/>
    <w:rsid w:val="003D0794"/>
    <w:rsid w:val="003D2D51"/>
    <w:rsid w:val="003D3286"/>
    <w:rsid w:val="003D5BDA"/>
    <w:rsid w:val="003D7B4F"/>
    <w:rsid w:val="003E0139"/>
    <w:rsid w:val="003E01B5"/>
    <w:rsid w:val="003E17FD"/>
    <w:rsid w:val="003E37D9"/>
    <w:rsid w:val="003E4DA0"/>
    <w:rsid w:val="003E5400"/>
    <w:rsid w:val="003E695F"/>
    <w:rsid w:val="003E6D75"/>
    <w:rsid w:val="003F05CA"/>
    <w:rsid w:val="003F2D91"/>
    <w:rsid w:val="003F5C86"/>
    <w:rsid w:val="00400E7F"/>
    <w:rsid w:val="00402EE3"/>
    <w:rsid w:val="004040D5"/>
    <w:rsid w:val="00405216"/>
    <w:rsid w:val="0040611C"/>
    <w:rsid w:val="0040656C"/>
    <w:rsid w:val="00407C00"/>
    <w:rsid w:val="0041037B"/>
    <w:rsid w:val="0041159D"/>
    <w:rsid w:val="00411AAA"/>
    <w:rsid w:val="00412CD0"/>
    <w:rsid w:val="00416E11"/>
    <w:rsid w:val="004211CC"/>
    <w:rsid w:val="00421C07"/>
    <w:rsid w:val="00423E47"/>
    <w:rsid w:val="00425ECC"/>
    <w:rsid w:val="004261AC"/>
    <w:rsid w:val="00427C0A"/>
    <w:rsid w:val="00430BAD"/>
    <w:rsid w:val="00431E16"/>
    <w:rsid w:val="00433B44"/>
    <w:rsid w:val="00434A9F"/>
    <w:rsid w:val="00434D7E"/>
    <w:rsid w:val="00436CBB"/>
    <w:rsid w:val="004372C5"/>
    <w:rsid w:val="00441ABD"/>
    <w:rsid w:val="00442EB8"/>
    <w:rsid w:val="00443EA7"/>
    <w:rsid w:val="00447C4A"/>
    <w:rsid w:val="00453BAA"/>
    <w:rsid w:val="00456E64"/>
    <w:rsid w:val="00457199"/>
    <w:rsid w:val="00457FF0"/>
    <w:rsid w:val="0046049D"/>
    <w:rsid w:val="00460F96"/>
    <w:rsid w:val="004639E7"/>
    <w:rsid w:val="00463CCE"/>
    <w:rsid w:val="00466926"/>
    <w:rsid w:val="004731DA"/>
    <w:rsid w:val="004731E4"/>
    <w:rsid w:val="00474522"/>
    <w:rsid w:val="0047478A"/>
    <w:rsid w:val="004756B1"/>
    <w:rsid w:val="00476222"/>
    <w:rsid w:val="004818BD"/>
    <w:rsid w:val="00481B76"/>
    <w:rsid w:val="0048372D"/>
    <w:rsid w:val="00483F35"/>
    <w:rsid w:val="00484364"/>
    <w:rsid w:val="00484408"/>
    <w:rsid w:val="00487BB2"/>
    <w:rsid w:val="00492155"/>
    <w:rsid w:val="00492D0A"/>
    <w:rsid w:val="00493468"/>
    <w:rsid w:val="004951BE"/>
    <w:rsid w:val="00495955"/>
    <w:rsid w:val="00496497"/>
    <w:rsid w:val="004A01D3"/>
    <w:rsid w:val="004A1276"/>
    <w:rsid w:val="004A340D"/>
    <w:rsid w:val="004A347E"/>
    <w:rsid w:val="004A4EC0"/>
    <w:rsid w:val="004A57CC"/>
    <w:rsid w:val="004A7280"/>
    <w:rsid w:val="004A7E05"/>
    <w:rsid w:val="004A7F6F"/>
    <w:rsid w:val="004B2F10"/>
    <w:rsid w:val="004B7B83"/>
    <w:rsid w:val="004C4002"/>
    <w:rsid w:val="004C5AE3"/>
    <w:rsid w:val="004C7234"/>
    <w:rsid w:val="004C7573"/>
    <w:rsid w:val="004D28EC"/>
    <w:rsid w:val="004D2E9F"/>
    <w:rsid w:val="004D4904"/>
    <w:rsid w:val="004D4F26"/>
    <w:rsid w:val="004D50D7"/>
    <w:rsid w:val="004D7D49"/>
    <w:rsid w:val="004E2B3D"/>
    <w:rsid w:val="004E5084"/>
    <w:rsid w:val="004E5243"/>
    <w:rsid w:val="004E6711"/>
    <w:rsid w:val="004E78D7"/>
    <w:rsid w:val="004F1CCC"/>
    <w:rsid w:val="004F2B8B"/>
    <w:rsid w:val="004F2D38"/>
    <w:rsid w:val="004F5A4C"/>
    <w:rsid w:val="004F5BB9"/>
    <w:rsid w:val="004F6F78"/>
    <w:rsid w:val="004F6F94"/>
    <w:rsid w:val="004F75A2"/>
    <w:rsid w:val="005019E5"/>
    <w:rsid w:val="00503AAF"/>
    <w:rsid w:val="00504B6C"/>
    <w:rsid w:val="005053CA"/>
    <w:rsid w:val="0050602F"/>
    <w:rsid w:val="00506E80"/>
    <w:rsid w:val="00507FE0"/>
    <w:rsid w:val="00510DD8"/>
    <w:rsid w:val="005111AE"/>
    <w:rsid w:val="00511F3A"/>
    <w:rsid w:val="00514764"/>
    <w:rsid w:val="00515F4C"/>
    <w:rsid w:val="00516378"/>
    <w:rsid w:val="005206E1"/>
    <w:rsid w:val="00520955"/>
    <w:rsid w:val="00520C6D"/>
    <w:rsid w:val="00521658"/>
    <w:rsid w:val="00523608"/>
    <w:rsid w:val="00523B5A"/>
    <w:rsid w:val="0052503E"/>
    <w:rsid w:val="0052568D"/>
    <w:rsid w:val="0052767B"/>
    <w:rsid w:val="00530586"/>
    <w:rsid w:val="00530C10"/>
    <w:rsid w:val="0053358E"/>
    <w:rsid w:val="00536805"/>
    <w:rsid w:val="00541829"/>
    <w:rsid w:val="0054235B"/>
    <w:rsid w:val="00544039"/>
    <w:rsid w:val="00544ED2"/>
    <w:rsid w:val="0054608D"/>
    <w:rsid w:val="00554CF2"/>
    <w:rsid w:val="00555379"/>
    <w:rsid w:val="00555DC9"/>
    <w:rsid w:val="00556468"/>
    <w:rsid w:val="005567DF"/>
    <w:rsid w:val="00557992"/>
    <w:rsid w:val="005603D3"/>
    <w:rsid w:val="00561855"/>
    <w:rsid w:val="005640FD"/>
    <w:rsid w:val="005642CA"/>
    <w:rsid w:val="0056487C"/>
    <w:rsid w:val="00565BF8"/>
    <w:rsid w:val="005667FE"/>
    <w:rsid w:val="005675C0"/>
    <w:rsid w:val="0056776A"/>
    <w:rsid w:val="005701B3"/>
    <w:rsid w:val="00571544"/>
    <w:rsid w:val="005727E2"/>
    <w:rsid w:val="00573129"/>
    <w:rsid w:val="00575C95"/>
    <w:rsid w:val="00576742"/>
    <w:rsid w:val="00577080"/>
    <w:rsid w:val="0057742E"/>
    <w:rsid w:val="00581D3D"/>
    <w:rsid w:val="00582E3C"/>
    <w:rsid w:val="00587B96"/>
    <w:rsid w:val="0059058E"/>
    <w:rsid w:val="005912E1"/>
    <w:rsid w:val="00591F2A"/>
    <w:rsid w:val="0059579D"/>
    <w:rsid w:val="0059687E"/>
    <w:rsid w:val="005A01E3"/>
    <w:rsid w:val="005A1752"/>
    <w:rsid w:val="005A220A"/>
    <w:rsid w:val="005A275A"/>
    <w:rsid w:val="005A2A90"/>
    <w:rsid w:val="005A36F2"/>
    <w:rsid w:val="005A5AF8"/>
    <w:rsid w:val="005B1115"/>
    <w:rsid w:val="005B13EE"/>
    <w:rsid w:val="005B52C5"/>
    <w:rsid w:val="005B53F4"/>
    <w:rsid w:val="005B741F"/>
    <w:rsid w:val="005C052F"/>
    <w:rsid w:val="005C0F6D"/>
    <w:rsid w:val="005C1D6A"/>
    <w:rsid w:val="005C2A00"/>
    <w:rsid w:val="005C5B27"/>
    <w:rsid w:val="005C6916"/>
    <w:rsid w:val="005C6C17"/>
    <w:rsid w:val="005D0B13"/>
    <w:rsid w:val="005D233C"/>
    <w:rsid w:val="005D27DE"/>
    <w:rsid w:val="005D3631"/>
    <w:rsid w:val="005D47BF"/>
    <w:rsid w:val="005D5595"/>
    <w:rsid w:val="005D576B"/>
    <w:rsid w:val="005D5EC3"/>
    <w:rsid w:val="005D7023"/>
    <w:rsid w:val="005D798F"/>
    <w:rsid w:val="005E0178"/>
    <w:rsid w:val="005E0D01"/>
    <w:rsid w:val="005E26F4"/>
    <w:rsid w:val="005E2703"/>
    <w:rsid w:val="005E33CE"/>
    <w:rsid w:val="005E50FB"/>
    <w:rsid w:val="005E57D1"/>
    <w:rsid w:val="005E6600"/>
    <w:rsid w:val="005F1177"/>
    <w:rsid w:val="005F3AC4"/>
    <w:rsid w:val="005F4A72"/>
    <w:rsid w:val="005F696A"/>
    <w:rsid w:val="00600B28"/>
    <w:rsid w:val="00602FDE"/>
    <w:rsid w:val="00603A13"/>
    <w:rsid w:val="00603BE4"/>
    <w:rsid w:val="0060401C"/>
    <w:rsid w:val="0061223D"/>
    <w:rsid w:val="00612C81"/>
    <w:rsid w:val="00614257"/>
    <w:rsid w:val="00614B8B"/>
    <w:rsid w:val="0061527F"/>
    <w:rsid w:val="00615B48"/>
    <w:rsid w:val="00616B17"/>
    <w:rsid w:val="00621081"/>
    <w:rsid w:val="00623E5D"/>
    <w:rsid w:val="00623FE4"/>
    <w:rsid w:val="00624181"/>
    <w:rsid w:val="006263B1"/>
    <w:rsid w:val="00633BA2"/>
    <w:rsid w:val="00633CFB"/>
    <w:rsid w:val="00634EFA"/>
    <w:rsid w:val="00634F78"/>
    <w:rsid w:val="00635B28"/>
    <w:rsid w:val="00635C8B"/>
    <w:rsid w:val="00637184"/>
    <w:rsid w:val="00643214"/>
    <w:rsid w:val="00645D57"/>
    <w:rsid w:val="0064690E"/>
    <w:rsid w:val="00647333"/>
    <w:rsid w:val="006473F9"/>
    <w:rsid w:val="0064786C"/>
    <w:rsid w:val="00647B4D"/>
    <w:rsid w:val="0065105C"/>
    <w:rsid w:val="0065299A"/>
    <w:rsid w:val="006553A7"/>
    <w:rsid w:val="00656471"/>
    <w:rsid w:val="00657005"/>
    <w:rsid w:val="006601F3"/>
    <w:rsid w:val="00660637"/>
    <w:rsid w:val="00660A06"/>
    <w:rsid w:val="00661EBC"/>
    <w:rsid w:val="00661EDE"/>
    <w:rsid w:val="006622A5"/>
    <w:rsid w:val="006630D5"/>
    <w:rsid w:val="0066418C"/>
    <w:rsid w:val="00665691"/>
    <w:rsid w:val="00666844"/>
    <w:rsid w:val="006676C3"/>
    <w:rsid w:val="00667E3F"/>
    <w:rsid w:val="006724DC"/>
    <w:rsid w:val="00674AEB"/>
    <w:rsid w:val="00674E6E"/>
    <w:rsid w:val="00680134"/>
    <w:rsid w:val="00680471"/>
    <w:rsid w:val="006809AE"/>
    <w:rsid w:val="0068102D"/>
    <w:rsid w:val="00681AB9"/>
    <w:rsid w:val="006822FA"/>
    <w:rsid w:val="00686699"/>
    <w:rsid w:val="00686F9F"/>
    <w:rsid w:val="00691030"/>
    <w:rsid w:val="00693021"/>
    <w:rsid w:val="00694BBD"/>
    <w:rsid w:val="006955B2"/>
    <w:rsid w:val="00695696"/>
    <w:rsid w:val="00695886"/>
    <w:rsid w:val="0069651B"/>
    <w:rsid w:val="006A19EC"/>
    <w:rsid w:val="006A535C"/>
    <w:rsid w:val="006B0488"/>
    <w:rsid w:val="006B0A55"/>
    <w:rsid w:val="006B136F"/>
    <w:rsid w:val="006B209F"/>
    <w:rsid w:val="006B5006"/>
    <w:rsid w:val="006B733E"/>
    <w:rsid w:val="006C039A"/>
    <w:rsid w:val="006C057E"/>
    <w:rsid w:val="006C07CC"/>
    <w:rsid w:val="006C1804"/>
    <w:rsid w:val="006C5B8C"/>
    <w:rsid w:val="006C6E5A"/>
    <w:rsid w:val="006C72CF"/>
    <w:rsid w:val="006C7B0B"/>
    <w:rsid w:val="006D05F4"/>
    <w:rsid w:val="006D10F1"/>
    <w:rsid w:val="006D3D2D"/>
    <w:rsid w:val="006D40A2"/>
    <w:rsid w:val="006D640A"/>
    <w:rsid w:val="006D7277"/>
    <w:rsid w:val="006D7EE2"/>
    <w:rsid w:val="006E04BD"/>
    <w:rsid w:val="006E758A"/>
    <w:rsid w:val="006F0EEF"/>
    <w:rsid w:val="006F28F8"/>
    <w:rsid w:val="006F5F58"/>
    <w:rsid w:val="006F71BC"/>
    <w:rsid w:val="006F743C"/>
    <w:rsid w:val="007011BB"/>
    <w:rsid w:val="00702AD9"/>
    <w:rsid w:val="00705B35"/>
    <w:rsid w:val="00705D33"/>
    <w:rsid w:val="007065ED"/>
    <w:rsid w:val="0071150B"/>
    <w:rsid w:val="007117CA"/>
    <w:rsid w:val="00714FF3"/>
    <w:rsid w:val="00717474"/>
    <w:rsid w:val="00717C79"/>
    <w:rsid w:val="00720228"/>
    <w:rsid w:val="0072182F"/>
    <w:rsid w:val="00722418"/>
    <w:rsid w:val="00723CA5"/>
    <w:rsid w:val="00723DB0"/>
    <w:rsid w:val="00726A6E"/>
    <w:rsid w:val="00727DDD"/>
    <w:rsid w:val="007301FA"/>
    <w:rsid w:val="007316F3"/>
    <w:rsid w:val="00733EB6"/>
    <w:rsid w:val="00737C2F"/>
    <w:rsid w:val="0074003A"/>
    <w:rsid w:val="00742477"/>
    <w:rsid w:val="00743358"/>
    <w:rsid w:val="00745778"/>
    <w:rsid w:val="00745983"/>
    <w:rsid w:val="0074740B"/>
    <w:rsid w:val="00747705"/>
    <w:rsid w:val="0075310E"/>
    <w:rsid w:val="007567A9"/>
    <w:rsid w:val="00761C4C"/>
    <w:rsid w:val="00762EEE"/>
    <w:rsid w:val="00763517"/>
    <w:rsid w:val="0076392C"/>
    <w:rsid w:val="00764659"/>
    <w:rsid w:val="007651D0"/>
    <w:rsid w:val="007665CA"/>
    <w:rsid w:val="007666EB"/>
    <w:rsid w:val="00766776"/>
    <w:rsid w:val="00766FFD"/>
    <w:rsid w:val="00770782"/>
    <w:rsid w:val="00771037"/>
    <w:rsid w:val="0077198B"/>
    <w:rsid w:val="007733CF"/>
    <w:rsid w:val="00773AAC"/>
    <w:rsid w:val="007754B3"/>
    <w:rsid w:val="0077561B"/>
    <w:rsid w:val="007765A2"/>
    <w:rsid w:val="0077755A"/>
    <w:rsid w:val="00780071"/>
    <w:rsid w:val="00780B1B"/>
    <w:rsid w:val="00781652"/>
    <w:rsid w:val="00783F99"/>
    <w:rsid w:val="00783FB0"/>
    <w:rsid w:val="00785C4E"/>
    <w:rsid w:val="0078656E"/>
    <w:rsid w:val="00791F5F"/>
    <w:rsid w:val="00792342"/>
    <w:rsid w:val="0079246B"/>
    <w:rsid w:val="0079721E"/>
    <w:rsid w:val="007973F8"/>
    <w:rsid w:val="00797E6C"/>
    <w:rsid w:val="007A087E"/>
    <w:rsid w:val="007A18BD"/>
    <w:rsid w:val="007A1C92"/>
    <w:rsid w:val="007A30CE"/>
    <w:rsid w:val="007B07BC"/>
    <w:rsid w:val="007B086B"/>
    <w:rsid w:val="007B381B"/>
    <w:rsid w:val="007B44CD"/>
    <w:rsid w:val="007B4D17"/>
    <w:rsid w:val="007B57A9"/>
    <w:rsid w:val="007B6FED"/>
    <w:rsid w:val="007C04BB"/>
    <w:rsid w:val="007C17E3"/>
    <w:rsid w:val="007C1B2D"/>
    <w:rsid w:val="007C2BAA"/>
    <w:rsid w:val="007C30C5"/>
    <w:rsid w:val="007C4F33"/>
    <w:rsid w:val="007D000A"/>
    <w:rsid w:val="007D4F88"/>
    <w:rsid w:val="007D7D63"/>
    <w:rsid w:val="007D7FC5"/>
    <w:rsid w:val="007E0C23"/>
    <w:rsid w:val="007E1738"/>
    <w:rsid w:val="007E1E99"/>
    <w:rsid w:val="007E2CAC"/>
    <w:rsid w:val="007E4841"/>
    <w:rsid w:val="007E4C10"/>
    <w:rsid w:val="007E51AB"/>
    <w:rsid w:val="007E53BB"/>
    <w:rsid w:val="007E638E"/>
    <w:rsid w:val="007E7312"/>
    <w:rsid w:val="007E790E"/>
    <w:rsid w:val="007F2ADC"/>
    <w:rsid w:val="007F2F0B"/>
    <w:rsid w:val="007F34EB"/>
    <w:rsid w:val="007F67B9"/>
    <w:rsid w:val="00802089"/>
    <w:rsid w:val="00803DF7"/>
    <w:rsid w:val="0080541B"/>
    <w:rsid w:val="00805EDC"/>
    <w:rsid w:val="00811244"/>
    <w:rsid w:val="00811280"/>
    <w:rsid w:val="00814EEC"/>
    <w:rsid w:val="008157A5"/>
    <w:rsid w:val="00815BC9"/>
    <w:rsid w:val="008171BD"/>
    <w:rsid w:val="0081791E"/>
    <w:rsid w:val="008212CA"/>
    <w:rsid w:val="00822343"/>
    <w:rsid w:val="00822A0D"/>
    <w:rsid w:val="00823757"/>
    <w:rsid w:val="00826C0E"/>
    <w:rsid w:val="00826C51"/>
    <w:rsid w:val="00826E25"/>
    <w:rsid w:val="00827775"/>
    <w:rsid w:val="00827DA4"/>
    <w:rsid w:val="008310B6"/>
    <w:rsid w:val="00833EE0"/>
    <w:rsid w:val="00834462"/>
    <w:rsid w:val="008358A2"/>
    <w:rsid w:val="0083601E"/>
    <w:rsid w:val="00841AC4"/>
    <w:rsid w:val="008437A8"/>
    <w:rsid w:val="00845969"/>
    <w:rsid w:val="0084650B"/>
    <w:rsid w:val="00846FCA"/>
    <w:rsid w:val="0084706B"/>
    <w:rsid w:val="00847E7E"/>
    <w:rsid w:val="008564AE"/>
    <w:rsid w:val="00861743"/>
    <w:rsid w:val="00863439"/>
    <w:rsid w:val="008716DE"/>
    <w:rsid w:val="0087268B"/>
    <w:rsid w:val="00872863"/>
    <w:rsid w:val="008728C5"/>
    <w:rsid w:val="00873168"/>
    <w:rsid w:val="008736E4"/>
    <w:rsid w:val="00873BC5"/>
    <w:rsid w:val="0087635F"/>
    <w:rsid w:val="008766C3"/>
    <w:rsid w:val="00877C7D"/>
    <w:rsid w:val="008849D5"/>
    <w:rsid w:val="00890EFC"/>
    <w:rsid w:val="0089295E"/>
    <w:rsid w:val="00892F2B"/>
    <w:rsid w:val="00895568"/>
    <w:rsid w:val="00895E1E"/>
    <w:rsid w:val="0089758C"/>
    <w:rsid w:val="008A034E"/>
    <w:rsid w:val="008A09CA"/>
    <w:rsid w:val="008A3ABC"/>
    <w:rsid w:val="008A60A9"/>
    <w:rsid w:val="008A6256"/>
    <w:rsid w:val="008A6FD2"/>
    <w:rsid w:val="008B1709"/>
    <w:rsid w:val="008B2EBB"/>
    <w:rsid w:val="008B424D"/>
    <w:rsid w:val="008B4988"/>
    <w:rsid w:val="008B530E"/>
    <w:rsid w:val="008B5637"/>
    <w:rsid w:val="008B6FFC"/>
    <w:rsid w:val="008B700F"/>
    <w:rsid w:val="008C018F"/>
    <w:rsid w:val="008C0C11"/>
    <w:rsid w:val="008C0EDF"/>
    <w:rsid w:val="008C1B51"/>
    <w:rsid w:val="008C3696"/>
    <w:rsid w:val="008C4F93"/>
    <w:rsid w:val="008D1346"/>
    <w:rsid w:val="008D1B29"/>
    <w:rsid w:val="008D62A0"/>
    <w:rsid w:val="008D7078"/>
    <w:rsid w:val="008E05D1"/>
    <w:rsid w:val="008E0B34"/>
    <w:rsid w:val="008E15F1"/>
    <w:rsid w:val="008E26D5"/>
    <w:rsid w:val="008E2D93"/>
    <w:rsid w:val="008E315D"/>
    <w:rsid w:val="008E4062"/>
    <w:rsid w:val="008E512C"/>
    <w:rsid w:val="008F10CF"/>
    <w:rsid w:val="008F25CA"/>
    <w:rsid w:val="008F3087"/>
    <w:rsid w:val="008F3BF3"/>
    <w:rsid w:val="008F4CBA"/>
    <w:rsid w:val="008F5DF0"/>
    <w:rsid w:val="008F704D"/>
    <w:rsid w:val="00902531"/>
    <w:rsid w:val="00902A69"/>
    <w:rsid w:val="00905079"/>
    <w:rsid w:val="0090567C"/>
    <w:rsid w:val="009067BF"/>
    <w:rsid w:val="0090742D"/>
    <w:rsid w:val="00907CD8"/>
    <w:rsid w:val="00910605"/>
    <w:rsid w:val="00911492"/>
    <w:rsid w:val="009117E3"/>
    <w:rsid w:val="00914DE9"/>
    <w:rsid w:val="00915A4D"/>
    <w:rsid w:val="00916AF8"/>
    <w:rsid w:val="009207F0"/>
    <w:rsid w:val="009210B7"/>
    <w:rsid w:val="00921D63"/>
    <w:rsid w:val="00922006"/>
    <w:rsid w:val="0092242F"/>
    <w:rsid w:val="00924182"/>
    <w:rsid w:val="0092569A"/>
    <w:rsid w:val="00926B23"/>
    <w:rsid w:val="00926E45"/>
    <w:rsid w:val="009323FA"/>
    <w:rsid w:val="0093259E"/>
    <w:rsid w:val="00933C70"/>
    <w:rsid w:val="00934511"/>
    <w:rsid w:val="00941B07"/>
    <w:rsid w:val="00941E9F"/>
    <w:rsid w:val="00943071"/>
    <w:rsid w:val="00947E46"/>
    <w:rsid w:val="0095141B"/>
    <w:rsid w:val="0095582D"/>
    <w:rsid w:val="00957861"/>
    <w:rsid w:val="00957E8B"/>
    <w:rsid w:val="00960CEF"/>
    <w:rsid w:val="00960F95"/>
    <w:rsid w:val="00962F53"/>
    <w:rsid w:val="009639B0"/>
    <w:rsid w:val="0096471F"/>
    <w:rsid w:val="00965931"/>
    <w:rsid w:val="00967D04"/>
    <w:rsid w:val="00967EEE"/>
    <w:rsid w:val="0097004C"/>
    <w:rsid w:val="00970D3D"/>
    <w:rsid w:val="009722CB"/>
    <w:rsid w:val="00972995"/>
    <w:rsid w:val="00972A15"/>
    <w:rsid w:val="00973680"/>
    <w:rsid w:val="00977228"/>
    <w:rsid w:val="00977477"/>
    <w:rsid w:val="00982EF0"/>
    <w:rsid w:val="009837BD"/>
    <w:rsid w:val="0098679D"/>
    <w:rsid w:val="009874D3"/>
    <w:rsid w:val="00990D2C"/>
    <w:rsid w:val="00993E07"/>
    <w:rsid w:val="00994661"/>
    <w:rsid w:val="00995FA2"/>
    <w:rsid w:val="009970E4"/>
    <w:rsid w:val="00997398"/>
    <w:rsid w:val="009A00EC"/>
    <w:rsid w:val="009A0963"/>
    <w:rsid w:val="009A4870"/>
    <w:rsid w:val="009A4C34"/>
    <w:rsid w:val="009A5FE3"/>
    <w:rsid w:val="009A7772"/>
    <w:rsid w:val="009B177E"/>
    <w:rsid w:val="009B1FCD"/>
    <w:rsid w:val="009B23D5"/>
    <w:rsid w:val="009B2BCB"/>
    <w:rsid w:val="009B6BDB"/>
    <w:rsid w:val="009C5A98"/>
    <w:rsid w:val="009C639D"/>
    <w:rsid w:val="009C7410"/>
    <w:rsid w:val="009D1A05"/>
    <w:rsid w:val="009D3A87"/>
    <w:rsid w:val="009D44B9"/>
    <w:rsid w:val="009D458B"/>
    <w:rsid w:val="009D5E17"/>
    <w:rsid w:val="009D6694"/>
    <w:rsid w:val="009D66CD"/>
    <w:rsid w:val="009D670E"/>
    <w:rsid w:val="009D6C73"/>
    <w:rsid w:val="009D7289"/>
    <w:rsid w:val="009D7A77"/>
    <w:rsid w:val="009E137A"/>
    <w:rsid w:val="009E1B04"/>
    <w:rsid w:val="009E21A5"/>
    <w:rsid w:val="009E2A47"/>
    <w:rsid w:val="009E2E91"/>
    <w:rsid w:val="009E53B8"/>
    <w:rsid w:val="009E61F5"/>
    <w:rsid w:val="009E666E"/>
    <w:rsid w:val="009E7EC3"/>
    <w:rsid w:val="009F1BC1"/>
    <w:rsid w:val="009F4F38"/>
    <w:rsid w:val="009F68E6"/>
    <w:rsid w:val="009F7288"/>
    <w:rsid w:val="009F7D4B"/>
    <w:rsid w:val="00A02E84"/>
    <w:rsid w:val="00A0300C"/>
    <w:rsid w:val="00A03B94"/>
    <w:rsid w:val="00A066C4"/>
    <w:rsid w:val="00A06E6A"/>
    <w:rsid w:val="00A07ACA"/>
    <w:rsid w:val="00A11A19"/>
    <w:rsid w:val="00A11D56"/>
    <w:rsid w:val="00A127A2"/>
    <w:rsid w:val="00A139E4"/>
    <w:rsid w:val="00A1519C"/>
    <w:rsid w:val="00A23BF8"/>
    <w:rsid w:val="00A2519B"/>
    <w:rsid w:val="00A319E0"/>
    <w:rsid w:val="00A34DF8"/>
    <w:rsid w:val="00A356CF"/>
    <w:rsid w:val="00A36741"/>
    <w:rsid w:val="00A36FC3"/>
    <w:rsid w:val="00A402DE"/>
    <w:rsid w:val="00A42109"/>
    <w:rsid w:val="00A42A31"/>
    <w:rsid w:val="00A43673"/>
    <w:rsid w:val="00A43681"/>
    <w:rsid w:val="00A45364"/>
    <w:rsid w:val="00A509C6"/>
    <w:rsid w:val="00A513CA"/>
    <w:rsid w:val="00A516E1"/>
    <w:rsid w:val="00A52CDF"/>
    <w:rsid w:val="00A5546C"/>
    <w:rsid w:val="00A56490"/>
    <w:rsid w:val="00A56DBA"/>
    <w:rsid w:val="00A57FD9"/>
    <w:rsid w:val="00A60DEB"/>
    <w:rsid w:val="00A63654"/>
    <w:rsid w:val="00A6540A"/>
    <w:rsid w:val="00A71FBD"/>
    <w:rsid w:val="00A72DA4"/>
    <w:rsid w:val="00A739EA"/>
    <w:rsid w:val="00A73F15"/>
    <w:rsid w:val="00A74D7C"/>
    <w:rsid w:val="00A7679F"/>
    <w:rsid w:val="00A77D53"/>
    <w:rsid w:val="00A82939"/>
    <w:rsid w:val="00A8478E"/>
    <w:rsid w:val="00A8702D"/>
    <w:rsid w:val="00A8777F"/>
    <w:rsid w:val="00A937CF"/>
    <w:rsid w:val="00A9533C"/>
    <w:rsid w:val="00A9599A"/>
    <w:rsid w:val="00A97894"/>
    <w:rsid w:val="00AA50B8"/>
    <w:rsid w:val="00AA7CC0"/>
    <w:rsid w:val="00AB03D1"/>
    <w:rsid w:val="00AB0F3C"/>
    <w:rsid w:val="00AB227C"/>
    <w:rsid w:val="00AB4CF0"/>
    <w:rsid w:val="00AB7C8E"/>
    <w:rsid w:val="00AC0728"/>
    <w:rsid w:val="00AC1AB1"/>
    <w:rsid w:val="00AC27E6"/>
    <w:rsid w:val="00AC39C2"/>
    <w:rsid w:val="00AC3E37"/>
    <w:rsid w:val="00AC4F4C"/>
    <w:rsid w:val="00AC51C6"/>
    <w:rsid w:val="00AC5BFF"/>
    <w:rsid w:val="00AC6466"/>
    <w:rsid w:val="00AD0DAA"/>
    <w:rsid w:val="00AD13BD"/>
    <w:rsid w:val="00AD1426"/>
    <w:rsid w:val="00AD36D1"/>
    <w:rsid w:val="00AD6846"/>
    <w:rsid w:val="00AD7EE0"/>
    <w:rsid w:val="00AE1820"/>
    <w:rsid w:val="00AE40F8"/>
    <w:rsid w:val="00AE519D"/>
    <w:rsid w:val="00AE5427"/>
    <w:rsid w:val="00AE5E41"/>
    <w:rsid w:val="00AE62FD"/>
    <w:rsid w:val="00AE69C4"/>
    <w:rsid w:val="00AE69E9"/>
    <w:rsid w:val="00AE7868"/>
    <w:rsid w:val="00AE7C5D"/>
    <w:rsid w:val="00AF10BC"/>
    <w:rsid w:val="00AF1590"/>
    <w:rsid w:val="00AF1908"/>
    <w:rsid w:val="00AF2257"/>
    <w:rsid w:val="00AF28F1"/>
    <w:rsid w:val="00AF2AD9"/>
    <w:rsid w:val="00B03214"/>
    <w:rsid w:val="00B03991"/>
    <w:rsid w:val="00B05D9A"/>
    <w:rsid w:val="00B05FBE"/>
    <w:rsid w:val="00B067B6"/>
    <w:rsid w:val="00B07872"/>
    <w:rsid w:val="00B101C0"/>
    <w:rsid w:val="00B139D8"/>
    <w:rsid w:val="00B17ED7"/>
    <w:rsid w:val="00B21FC4"/>
    <w:rsid w:val="00B220CE"/>
    <w:rsid w:val="00B23FE1"/>
    <w:rsid w:val="00B26C9F"/>
    <w:rsid w:val="00B2739B"/>
    <w:rsid w:val="00B30241"/>
    <w:rsid w:val="00B32733"/>
    <w:rsid w:val="00B33DC8"/>
    <w:rsid w:val="00B345E2"/>
    <w:rsid w:val="00B35065"/>
    <w:rsid w:val="00B356BB"/>
    <w:rsid w:val="00B40538"/>
    <w:rsid w:val="00B40D55"/>
    <w:rsid w:val="00B46391"/>
    <w:rsid w:val="00B46526"/>
    <w:rsid w:val="00B51A42"/>
    <w:rsid w:val="00B523E0"/>
    <w:rsid w:val="00B5298A"/>
    <w:rsid w:val="00B6132D"/>
    <w:rsid w:val="00B6236C"/>
    <w:rsid w:val="00B62AB7"/>
    <w:rsid w:val="00B641A3"/>
    <w:rsid w:val="00B666F0"/>
    <w:rsid w:val="00B669D6"/>
    <w:rsid w:val="00B66C7B"/>
    <w:rsid w:val="00B70515"/>
    <w:rsid w:val="00B72CF9"/>
    <w:rsid w:val="00B73835"/>
    <w:rsid w:val="00B73E12"/>
    <w:rsid w:val="00B77915"/>
    <w:rsid w:val="00B808C5"/>
    <w:rsid w:val="00B80D73"/>
    <w:rsid w:val="00B81D1D"/>
    <w:rsid w:val="00B81FAB"/>
    <w:rsid w:val="00B82154"/>
    <w:rsid w:val="00B831B1"/>
    <w:rsid w:val="00B84A56"/>
    <w:rsid w:val="00B8567E"/>
    <w:rsid w:val="00B8634B"/>
    <w:rsid w:val="00B90B07"/>
    <w:rsid w:val="00B911F2"/>
    <w:rsid w:val="00B922FE"/>
    <w:rsid w:val="00B92A13"/>
    <w:rsid w:val="00B93A62"/>
    <w:rsid w:val="00B93B01"/>
    <w:rsid w:val="00B97199"/>
    <w:rsid w:val="00B976E6"/>
    <w:rsid w:val="00BA0933"/>
    <w:rsid w:val="00BA15E3"/>
    <w:rsid w:val="00BA45B9"/>
    <w:rsid w:val="00BA6347"/>
    <w:rsid w:val="00BB0387"/>
    <w:rsid w:val="00BB1AF4"/>
    <w:rsid w:val="00BB2385"/>
    <w:rsid w:val="00BB284D"/>
    <w:rsid w:val="00BB6A10"/>
    <w:rsid w:val="00BC105B"/>
    <w:rsid w:val="00BC1597"/>
    <w:rsid w:val="00BC2A02"/>
    <w:rsid w:val="00BC2F85"/>
    <w:rsid w:val="00BC405E"/>
    <w:rsid w:val="00BC5221"/>
    <w:rsid w:val="00BC5655"/>
    <w:rsid w:val="00BD1416"/>
    <w:rsid w:val="00BD2071"/>
    <w:rsid w:val="00BD30D5"/>
    <w:rsid w:val="00BD4D79"/>
    <w:rsid w:val="00BD5408"/>
    <w:rsid w:val="00BD592A"/>
    <w:rsid w:val="00BD7B37"/>
    <w:rsid w:val="00BE143C"/>
    <w:rsid w:val="00BE175C"/>
    <w:rsid w:val="00BE36F3"/>
    <w:rsid w:val="00BE3963"/>
    <w:rsid w:val="00BE4314"/>
    <w:rsid w:val="00BE4643"/>
    <w:rsid w:val="00BE5977"/>
    <w:rsid w:val="00BF043B"/>
    <w:rsid w:val="00BF050E"/>
    <w:rsid w:val="00BF395C"/>
    <w:rsid w:val="00BF683F"/>
    <w:rsid w:val="00C018B3"/>
    <w:rsid w:val="00C02354"/>
    <w:rsid w:val="00C05A6D"/>
    <w:rsid w:val="00C12829"/>
    <w:rsid w:val="00C12FF6"/>
    <w:rsid w:val="00C13752"/>
    <w:rsid w:val="00C168B4"/>
    <w:rsid w:val="00C16E43"/>
    <w:rsid w:val="00C172B6"/>
    <w:rsid w:val="00C2169A"/>
    <w:rsid w:val="00C227E9"/>
    <w:rsid w:val="00C31E0D"/>
    <w:rsid w:val="00C36772"/>
    <w:rsid w:val="00C40F5A"/>
    <w:rsid w:val="00C41AFF"/>
    <w:rsid w:val="00C42351"/>
    <w:rsid w:val="00C4678E"/>
    <w:rsid w:val="00C50971"/>
    <w:rsid w:val="00C51ADB"/>
    <w:rsid w:val="00C54A0E"/>
    <w:rsid w:val="00C54EEE"/>
    <w:rsid w:val="00C56AF7"/>
    <w:rsid w:val="00C60857"/>
    <w:rsid w:val="00C60AE1"/>
    <w:rsid w:val="00C63746"/>
    <w:rsid w:val="00C65274"/>
    <w:rsid w:val="00C6577D"/>
    <w:rsid w:val="00C732F2"/>
    <w:rsid w:val="00C7393F"/>
    <w:rsid w:val="00C8164B"/>
    <w:rsid w:val="00C81840"/>
    <w:rsid w:val="00C859A4"/>
    <w:rsid w:val="00C864FD"/>
    <w:rsid w:val="00C8715D"/>
    <w:rsid w:val="00C87221"/>
    <w:rsid w:val="00C873AE"/>
    <w:rsid w:val="00C91571"/>
    <w:rsid w:val="00C91EED"/>
    <w:rsid w:val="00C920DF"/>
    <w:rsid w:val="00C95227"/>
    <w:rsid w:val="00C95BB9"/>
    <w:rsid w:val="00C9748C"/>
    <w:rsid w:val="00C97811"/>
    <w:rsid w:val="00C97D0C"/>
    <w:rsid w:val="00CA029E"/>
    <w:rsid w:val="00CA11A4"/>
    <w:rsid w:val="00CA1E36"/>
    <w:rsid w:val="00CA5128"/>
    <w:rsid w:val="00CA5731"/>
    <w:rsid w:val="00CA5F25"/>
    <w:rsid w:val="00CB1463"/>
    <w:rsid w:val="00CB1F9D"/>
    <w:rsid w:val="00CB2B28"/>
    <w:rsid w:val="00CB6BA5"/>
    <w:rsid w:val="00CC002B"/>
    <w:rsid w:val="00CC29B4"/>
    <w:rsid w:val="00CC2A30"/>
    <w:rsid w:val="00CC402D"/>
    <w:rsid w:val="00CC720A"/>
    <w:rsid w:val="00CD0147"/>
    <w:rsid w:val="00CD0B33"/>
    <w:rsid w:val="00CD591C"/>
    <w:rsid w:val="00CE05BA"/>
    <w:rsid w:val="00CE2001"/>
    <w:rsid w:val="00CE262C"/>
    <w:rsid w:val="00CE71BD"/>
    <w:rsid w:val="00CF0666"/>
    <w:rsid w:val="00CF0E93"/>
    <w:rsid w:val="00CF12E6"/>
    <w:rsid w:val="00CF169D"/>
    <w:rsid w:val="00CF3692"/>
    <w:rsid w:val="00CF3F3C"/>
    <w:rsid w:val="00CF5E01"/>
    <w:rsid w:val="00CF7D23"/>
    <w:rsid w:val="00D0038E"/>
    <w:rsid w:val="00D0525F"/>
    <w:rsid w:val="00D13A07"/>
    <w:rsid w:val="00D17769"/>
    <w:rsid w:val="00D21832"/>
    <w:rsid w:val="00D23943"/>
    <w:rsid w:val="00D2408C"/>
    <w:rsid w:val="00D2453D"/>
    <w:rsid w:val="00D2456C"/>
    <w:rsid w:val="00D25CFE"/>
    <w:rsid w:val="00D26ACE"/>
    <w:rsid w:val="00D27B55"/>
    <w:rsid w:val="00D3065F"/>
    <w:rsid w:val="00D31797"/>
    <w:rsid w:val="00D3254D"/>
    <w:rsid w:val="00D35C64"/>
    <w:rsid w:val="00D372C7"/>
    <w:rsid w:val="00D41925"/>
    <w:rsid w:val="00D425C5"/>
    <w:rsid w:val="00D42DB3"/>
    <w:rsid w:val="00D45238"/>
    <w:rsid w:val="00D456AF"/>
    <w:rsid w:val="00D46297"/>
    <w:rsid w:val="00D4752A"/>
    <w:rsid w:val="00D50915"/>
    <w:rsid w:val="00D5246F"/>
    <w:rsid w:val="00D53759"/>
    <w:rsid w:val="00D53FB1"/>
    <w:rsid w:val="00D540A5"/>
    <w:rsid w:val="00D54144"/>
    <w:rsid w:val="00D54458"/>
    <w:rsid w:val="00D545A6"/>
    <w:rsid w:val="00D610A2"/>
    <w:rsid w:val="00D6110C"/>
    <w:rsid w:val="00D613F0"/>
    <w:rsid w:val="00D61C02"/>
    <w:rsid w:val="00D62041"/>
    <w:rsid w:val="00D62446"/>
    <w:rsid w:val="00D63BCA"/>
    <w:rsid w:val="00D64C41"/>
    <w:rsid w:val="00D65C6E"/>
    <w:rsid w:val="00D706B7"/>
    <w:rsid w:val="00D74FF7"/>
    <w:rsid w:val="00D7765B"/>
    <w:rsid w:val="00D807CB"/>
    <w:rsid w:val="00D80910"/>
    <w:rsid w:val="00D81983"/>
    <w:rsid w:val="00D856F9"/>
    <w:rsid w:val="00D87060"/>
    <w:rsid w:val="00D91763"/>
    <w:rsid w:val="00D91FB0"/>
    <w:rsid w:val="00D93EE1"/>
    <w:rsid w:val="00DA055F"/>
    <w:rsid w:val="00DA1B26"/>
    <w:rsid w:val="00DA2198"/>
    <w:rsid w:val="00DA4802"/>
    <w:rsid w:val="00DA4F52"/>
    <w:rsid w:val="00DA5FF1"/>
    <w:rsid w:val="00DA6C64"/>
    <w:rsid w:val="00DB4F2B"/>
    <w:rsid w:val="00DB672E"/>
    <w:rsid w:val="00DC0AED"/>
    <w:rsid w:val="00DC1459"/>
    <w:rsid w:val="00DC1A4F"/>
    <w:rsid w:val="00DC2CC3"/>
    <w:rsid w:val="00DC4120"/>
    <w:rsid w:val="00DC5E90"/>
    <w:rsid w:val="00DD1AA0"/>
    <w:rsid w:val="00DD5776"/>
    <w:rsid w:val="00DD7F4D"/>
    <w:rsid w:val="00DE21D4"/>
    <w:rsid w:val="00DE6553"/>
    <w:rsid w:val="00DF4E8C"/>
    <w:rsid w:val="00DF5837"/>
    <w:rsid w:val="00E00F8F"/>
    <w:rsid w:val="00E02FD4"/>
    <w:rsid w:val="00E0394C"/>
    <w:rsid w:val="00E0433C"/>
    <w:rsid w:val="00E0561C"/>
    <w:rsid w:val="00E07982"/>
    <w:rsid w:val="00E07B6F"/>
    <w:rsid w:val="00E12978"/>
    <w:rsid w:val="00E13FB9"/>
    <w:rsid w:val="00E15D6A"/>
    <w:rsid w:val="00E16123"/>
    <w:rsid w:val="00E17A50"/>
    <w:rsid w:val="00E21122"/>
    <w:rsid w:val="00E2115C"/>
    <w:rsid w:val="00E217F7"/>
    <w:rsid w:val="00E22279"/>
    <w:rsid w:val="00E2268B"/>
    <w:rsid w:val="00E22EB6"/>
    <w:rsid w:val="00E23047"/>
    <w:rsid w:val="00E23549"/>
    <w:rsid w:val="00E2400F"/>
    <w:rsid w:val="00E25291"/>
    <w:rsid w:val="00E25A6F"/>
    <w:rsid w:val="00E263AB"/>
    <w:rsid w:val="00E3282C"/>
    <w:rsid w:val="00E34C2A"/>
    <w:rsid w:val="00E36BB7"/>
    <w:rsid w:val="00E36BF9"/>
    <w:rsid w:val="00E40A0C"/>
    <w:rsid w:val="00E41238"/>
    <w:rsid w:val="00E43038"/>
    <w:rsid w:val="00E43F7D"/>
    <w:rsid w:val="00E47FED"/>
    <w:rsid w:val="00E50C15"/>
    <w:rsid w:val="00E50C9A"/>
    <w:rsid w:val="00E51754"/>
    <w:rsid w:val="00E52282"/>
    <w:rsid w:val="00E53887"/>
    <w:rsid w:val="00E54C82"/>
    <w:rsid w:val="00E55351"/>
    <w:rsid w:val="00E632B0"/>
    <w:rsid w:val="00E6708E"/>
    <w:rsid w:val="00E70104"/>
    <w:rsid w:val="00E70AFA"/>
    <w:rsid w:val="00E718D2"/>
    <w:rsid w:val="00E72817"/>
    <w:rsid w:val="00E7639A"/>
    <w:rsid w:val="00E77B29"/>
    <w:rsid w:val="00E803AA"/>
    <w:rsid w:val="00E803E9"/>
    <w:rsid w:val="00E81418"/>
    <w:rsid w:val="00E81A5C"/>
    <w:rsid w:val="00E8228A"/>
    <w:rsid w:val="00E85441"/>
    <w:rsid w:val="00E862C3"/>
    <w:rsid w:val="00E86E11"/>
    <w:rsid w:val="00E87F3C"/>
    <w:rsid w:val="00E90CA4"/>
    <w:rsid w:val="00E94716"/>
    <w:rsid w:val="00E94A6C"/>
    <w:rsid w:val="00E95BCD"/>
    <w:rsid w:val="00E97FB0"/>
    <w:rsid w:val="00EA00C5"/>
    <w:rsid w:val="00EA40EF"/>
    <w:rsid w:val="00EA497D"/>
    <w:rsid w:val="00EA4EAD"/>
    <w:rsid w:val="00EA64FB"/>
    <w:rsid w:val="00EA6972"/>
    <w:rsid w:val="00EA7C5D"/>
    <w:rsid w:val="00EB162D"/>
    <w:rsid w:val="00EB66A9"/>
    <w:rsid w:val="00EB6FE1"/>
    <w:rsid w:val="00EB78A8"/>
    <w:rsid w:val="00EC2361"/>
    <w:rsid w:val="00EC3176"/>
    <w:rsid w:val="00EC7358"/>
    <w:rsid w:val="00ED1301"/>
    <w:rsid w:val="00ED3561"/>
    <w:rsid w:val="00ED4184"/>
    <w:rsid w:val="00ED42E5"/>
    <w:rsid w:val="00ED4B7D"/>
    <w:rsid w:val="00ED4F59"/>
    <w:rsid w:val="00ED5724"/>
    <w:rsid w:val="00EE280F"/>
    <w:rsid w:val="00EE46F5"/>
    <w:rsid w:val="00EE544D"/>
    <w:rsid w:val="00EF0C45"/>
    <w:rsid w:val="00EF22AD"/>
    <w:rsid w:val="00EF393E"/>
    <w:rsid w:val="00EF4515"/>
    <w:rsid w:val="00EF5E30"/>
    <w:rsid w:val="00EF633F"/>
    <w:rsid w:val="00F00B3C"/>
    <w:rsid w:val="00F027AC"/>
    <w:rsid w:val="00F04EB8"/>
    <w:rsid w:val="00F0544F"/>
    <w:rsid w:val="00F05E15"/>
    <w:rsid w:val="00F11B3F"/>
    <w:rsid w:val="00F13AE7"/>
    <w:rsid w:val="00F159FE"/>
    <w:rsid w:val="00F15EF4"/>
    <w:rsid w:val="00F20A94"/>
    <w:rsid w:val="00F22B90"/>
    <w:rsid w:val="00F2388E"/>
    <w:rsid w:val="00F261D5"/>
    <w:rsid w:val="00F27C0F"/>
    <w:rsid w:val="00F3064F"/>
    <w:rsid w:val="00F3173D"/>
    <w:rsid w:val="00F32710"/>
    <w:rsid w:val="00F33B1F"/>
    <w:rsid w:val="00F33B70"/>
    <w:rsid w:val="00F343CC"/>
    <w:rsid w:val="00F34BB5"/>
    <w:rsid w:val="00F34E72"/>
    <w:rsid w:val="00F37448"/>
    <w:rsid w:val="00F37805"/>
    <w:rsid w:val="00F4022F"/>
    <w:rsid w:val="00F40CA0"/>
    <w:rsid w:val="00F45BE5"/>
    <w:rsid w:val="00F45E7D"/>
    <w:rsid w:val="00F45F76"/>
    <w:rsid w:val="00F460FD"/>
    <w:rsid w:val="00F46383"/>
    <w:rsid w:val="00F475A4"/>
    <w:rsid w:val="00F53373"/>
    <w:rsid w:val="00F53E14"/>
    <w:rsid w:val="00F53FBE"/>
    <w:rsid w:val="00F57CA6"/>
    <w:rsid w:val="00F60806"/>
    <w:rsid w:val="00F62CF8"/>
    <w:rsid w:val="00F67EE2"/>
    <w:rsid w:val="00F70611"/>
    <w:rsid w:val="00F7166E"/>
    <w:rsid w:val="00F775A0"/>
    <w:rsid w:val="00F777CA"/>
    <w:rsid w:val="00F77852"/>
    <w:rsid w:val="00F80052"/>
    <w:rsid w:val="00F81DCC"/>
    <w:rsid w:val="00F821BC"/>
    <w:rsid w:val="00F83597"/>
    <w:rsid w:val="00F914EF"/>
    <w:rsid w:val="00F918A8"/>
    <w:rsid w:val="00F91BA0"/>
    <w:rsid w:val="00F9413F"/>
    <w:rsid w:val="00F950C1"/>
    <w:rsid w:val="00F97DBD"/>
    <w:rsid w:val="00FA323F"/>
    <w:rsid w:val="00FA3A7B"/>
    <w:rsid w:val="00FA3FD0"/>
    <w:rsid w:val="00FB00D0"/>
    <w:rsid w:val="00FB1CBC"/>
    <w:rsid w:val="00FB2556"/>
    <w:rsid w:val="00FB2CD0"/>
    <w:rsid w:val="00FB31BD"/>
    <w:rsid w:val="00FB4CF2"/>
    <w:rsid w:val="00FB509D"/>
    <w:rsid w:val="00FB50CA"/>
    <w:rsid w:val="00FC0319"/>
    <w:rsid w:val="00FC5F19"/>
    <w:rsid w:val="00FC6C92"/>
    <w:rsid w:val="00FC7A42"/>
    <w:rsid w:val="00FD08FA"/>
    <w:rsid w:val="00FD2070"/>
    <w:rsid w:val="00FD38F8"/>
    <w:rsid w:val="00FD3F7F"/>
    <w:rsid w:val="00FD5F50"/>
    <w:rsid w:val="00FD650D"/>
    <w:rsid w:val="00FD6B87"/>
    <w:rsid w:val="00FE1CCD"/>
    <w:rsid w:val="00FE2225"/>
    <w:rsid w:val="00FE24CE"/>
    <w:rsid w:val="00FE3850"/>
    <w:rsid w:val="00FE4325"/>
    <w:rsid w:val="00FE734C"/>
    <w:rsid w:val="00FE7F39"/>
    <w:rsid w:val="00FF06F8"/>
    <w:rsid w:val="00FF17B8"/>
    <w:rsid w:val="00FF2911"/>
    <w:rsid w:val="00FF5EB5"/>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0DC0DC"/>
  <w15:chartTrackingRefBased/>
  <w15:docId w15:val="{BD8C46DB-EC58-4B65-9E9C-384E3680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AA"/>
    <w:pPr>
      <w:widowControl w:val="0"/>
    </w:pPr>
    <w:rPr>
      <w:snapToGrid w:val="0"/>
      <w:color w:val="000000"/>
      <w:sz w:val="24"/>
    </w:rPr>
  </w:style>
  <w:style w:type="paragraph" w:styleId="Heading1">
    <w:name w:val="heading 1"/>
    <w:basedOn w:val="Normal"/>
    <w:next w:val="Normal"/>
    <w:link w:val="Heading1Char"/>
    <w:qFormat/>
    <w:rsid w:val="00AD0DAA"/>
    <w:pPr>
      <w:keepNext/>
      <w:tabs>
        <w:tab w:val="left" w:pos="2520"/>
      </w:tabs>
      <w:spacing w:before="240" w:after="60"/>
      <w:outlineLvl w:val="0"/>
    </w:pPr>
    <w:rPr>
      <w:rFonts w:cs="Arial"/>
      <w:b/>
      <w:bCs/>
      <w:kern w:val="32"/>
      <w:sz w:val="36"/>
      <w:szCs w:val="32"/>
    </w:rPr>
  </w:style>
  <w:style w:type="paragraph" w:styleId="Heading2">
    <w:name w:val="heading 2"/>
    <w:basedOn w:val="Normal"/>
    <w:next w:val="Normal"/>
    <w:link w:val="Heading2Char"/>
    <w:qFormat/>
    <w:rsid w:val="005E33CE"/>
    <w:pPr>
      <w:keepNext/>
      <w:spacing w:after="120"/>
      <w:ind w:left="3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paragraph" w:styleId="Heading4">
    <w:name w:val="heading 4"/>
    <w:basedOn w:val="Normal"/>
    <w:next w:val="Normal"/>
    <w:link w:val="Heading4Char"/>
    <w:rsid w:val="00257E7C"/>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center"/>
      <w:outlineLvl w:val="3"/>
    </w:pPr>
    <w:rPr>
      <w:b/>
      <w:sz w:val="20"/>
    </w:rPr>
  </w:style>
  <w:style w:type="paragraph" w:styleId="Heading5">
    <w:name w:val="heading 5"/>
    <w:basedOn w:val="Normal"/>
    <w:next w:val="Normal"/>
    <w:link w:val="Heading5Char"/>
    <w:rsid w:val="00257E7C"/>
    <w:pPr>
      <w:keepNext/>
      <w:jc w:val="center"/>
      <w:outlineLvl w:val="4"/>
    </w:pPr>
    <w:rPr>
      <w:b/>
      <w:color w:val="808080"/>
      <w:sz w:val="20"/>
    </w:rPr>
  </w:style>
  <w:style w:type="paragraph" w:styleId="Heading6">
    <w:name w:val="heading 6"/>
    <w:basedOn w:val="Normal"/>
    <w:next w:val="Normal"/>
    <w:link w:val="Heading6Char"/>
    <w:rsid w:val="00257E7C"/>
    <w:pPr>
      <w:keepNext/>
      <w:tabs>
        <w:tab w:val="left" w:pos="1800"/>
        <w:tab w:val="right" w:pos="9360"/>
      </w:tabs>
      <w:spacing w:after="120"/>
      <w:ind w:left="1800" w:hanging="1800"/>
      <w:outlineLvl w:val="5"/>
    </w:pPr>
    <w:rPr>
      <w:b/>
    </w:rPr>
  </w:style>
  <w:style w:type="paragraph" w:styleId="Heading7">
    <w:name w:val="heading 7"/>
    <w:basedOn w:val="Normal"/>
    <w:next w:val="Normal"/>
    <w:link w:val="Heading7Char"/>
    <w:rsid w:val="00257E7C"/>
    <w:pPr>
      <w:keepNext/>
      <w:widowControl/>
      <w:ind w:firstLine="720"/>
      <w:jc w:val="center"/>
      <w:outlineLvl w:val="6"/>
    </w:pPr>
    <w:rPr>
      <w:b/>
      <w:color w:val="auto"/>
    </w:rPr>
  </w:style>
  <w:style w:type="paragraph" w:styleId="Heading8">
    <w:name w:val="heading 8"/>
    <w:basedOn w:val="Normal"/>
    <w:next w:val="Normal"/>
    <w:link w:val="Heading8Char"/>
    <w:rsid w:val="00257E7C"/>
    <w:pPr>
      <w:keepNext/>
      <w:jc w:val="center"/>
      <w:outlineLvl w:val="7"/>
    </w:pPr>
    <w:rPr>
      <w:b/>
    </w:rPr>
  </w:style>
  <w:style w:type="paragraph" w:styleId="Heading9">
    <w:name w:val="heading 9"/>
    <w:basedOn w:val="Normal"/>
    <w:next w:val="Normal"/>
    <w:link w:val="Heading9Char"/>
    <w:rsid w:val="00257E7C"/>
    <w:pPr>
      <w:keepNext/>
      <w:widowControl/>
      <w:jc w:val="center"/>
      <w:outlineLvl w:val="8"/>
    </w:pPr>
    <w:rPr>
      <w:b/>
      <w:snapToGrid/>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link w:val="HeaderChar"/>
    <w:pPr>
      <w:tabs>
        <w:tab w:val="center" w:pos="4320"/>
        <w:tab w:val="right" w:pos="8640"/>
      </w:tabs>
    </w:pPr>
    <w:rPr>
      <w:snapToGrid/>
      <w:color w:val="auto"/>
      <w:szCs w:val="24"/>
    </w:rPr>
  </w:style>
  <w:style w:type="paragraph" w:styleId="Footer">
    <w:name w:val="footer"/>
    <w:basedOn w:val="Normal"/>
    <w:link w:val="FooterChar"/>
    <w:uiPriority w:val="99"/>
    <w:pPr>
      <w:tabs>
        <w:tab w:val="center" w:pos="4320"/>
        <w:tab w:val="right" w:pos="8640"/>
      </w:tabs>
    </w:pPr>
    <w:rPr>
      <w:snapToGrid/>
      <w:color w:val="auto"/>
      <w:sz w:val="18"/>
      <w:szCs w:val="24"/>
    </w:rPr>
  </w:style>
  <w:style w:type="character" w:customStyle="1" w:styleId="Heading4Char">
    <w:name w:val="Heading 4 Char"/>
    <w:link w:val="Heading4"/>
    <w:rsid w:val="00257E7C"/>
    <w:rPr>
      <w:b/>
      <w:snapToGrid w:val="0"/>
      <w:color w:val="000000"/>
    </w:rPr>
  </w:style>
  <w:style w:type="character" w:customStyle="1" w:styleId="Heading5Char">
    <w:name w:val="Heading 5 Char"/>
    <w:link w:val="Heading5"/>
    <w:rsid w:val="00257E7C"/>
    <w:rPr>
      <w:b/>
      <w:snapToGrid w:val="0"/>
      <w:color w:val="808080"/>
    </w:rPr>
  </w:style>
  <w:style w:type="character" w:customStyle="1" w:styleId="Heading6Char">
    <w:name w:val="Heading 6 Char"/>
    <w:link w:val="Heading6"/>
    <w:rsid w:val="00257E7C"/>
    <w:rPr>
      <w:b/>
      <w:snapToGrid w:val="0"/>
      <w:color w:val="000000"/>
      <w:sz w:val="24"/>
    </w:rPr>
  </w:style>
  <w:style w:type="character" w:customStyle="1" w:styleId="Heading7Char">
    <w:name w:val="Heading 7 Char"/>
    <w:link w:val="Heading7"/>
    <w:rsid w:val="00257E7C"/>
    <w:rPr>
      <w:b/>
      <w:snapToGrid w:val="0"/>
      <w:sz w:val="24"/>
    </w:rPr>
  </w:style>
  <w:style w:type="character" w:customStyle="1" w:styleId="Heading8Char">
    <w:name w:val="Heading 8 Char"/>
    <w:link w:val="Heading8"/>
    <w:rsid w:val="00257E7C"/>
    <w:rPr>
      <w:b/>
      <w:snapToGrid w:val="0"/>
      <w:color w:val="000000"/>
      <w:sz w:val="24"/>
    </w:rPr>
  </w:style>
  <w:style w:type="character" w:customStyle="1" w:styleId="Heading9Char">
    <w:name w:val="Heading 9 Char"/>
    <w:link w:val="Heading9"/>
    <w:rsid w:val="00257E7C"/>
    <w:rPr>
      <w:b/>
      <w:sz w:val="24"/>
    </w:rPr>
  </w:style>
  <w:style w:type="paragraph" w:styleId="BodyText">
    <w:name w:val="Body Text"/>
    <w:basedOn w:val="Normal"/>
    <w:link w:val="BodyTextChar"/>
    <w:semiHidden/>
    <w:rsid w:val="00257E7C"/>
    <w:pPr>
      <w:tabs>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BodyTextChar">
    <w:name w:val="Body Text Char"/>
    <w:link w:val="BodyText"/>
    <w:semiHidden/>
    <w:rsid w:val="00257E7C"/>
    <w:rPr>
      <w:snapToGrid w:val="0"/>
      <w:color w:val="000000"/>
      <w:sz w:val="24"/>
    </w:rPr>
  </w:style>
  <w:style w:type="character" w:customStyle="1" w:styleId="HeaderChar">
    <w:name w:val="Header Char"/>
    <w:link w:val="Header"/>
    <w:uiPriority w:val="99"/>
    <w:rsid w:val="00257E7C"/>
    <w:rPr>
      <w:sz w:val="24"/>
      <w:szCs w:val="24"/>
    </w:rPr>
  </w:style>
  <w:style w:type="character" w:customStyle="1" w:styleId="FooterChar">
    <w:name w:val="Footer Char"/>
    <w:link w:val="Footer"/>
    <w:uiPriority w:val="99"/>
    <w:rsid w:val="00257E7C"/>
    <w:rPr>
      <w:sz w:val="18"/>
      <w:szCs w:val="24"/>
    </w:rPr>
  </w:style>
  <w:style w:type="character" w:styleId="PageNumber">
    <w:name w:val="page number"/>
    <w:basedOn w:val="DefaultParagraphFont"/>
    <w:semiHidden/>
    <w:rsid w:val="00257E7C"/>
  </w:style>
  <w:style w:type="paragraph" w:styleId="BodyTextIndent">
    <w:name w:val="Body Text Indent"/>
    <w:basedOn w:val="Normal"/>
    <w:link w:val="BodyTextIndentChar"/>
    <w:semiHidden/>
    <w:rsid w:val="00257E7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hanging="720"/>
    </w:pPr>
    <w:rPr>
      <w:b/>
    </w:rPr>
  </w:style>
  <w:style w:type="character" w:customStyle="1" w:styleId="BodyTextIndentChar">
    <w:name w:val="Body Text Indent Char"/>
    <w:link w:val="BodyTextIndent"/>
    <w:semiHidden/>
    <w:rsid w:val="00257E7C"/>
    <w:rPr>
      <w:b/>
      <w:snapToGrid w:val="0"/>
      <w:color w:val="000000"/>
      <w:sz w:val="24"/>
    </w:rPr>
  </w:style>
  <w:style w:type="paragraph" w:styleId="BlockText">
    <w:name w:val="Block Text"/>
    <w:basedOn w:val="Normal"/>
    <w:semiHidden/>
    <w:rsid w:val="00257E7C"/>
    <w:pPr>
      <w:tabs>
        <w:tab w:val="left" w:pos="1440"/>
        <w:tab w:val="left" w:pos="2160"/>
        <w:tab w:val="left" w:pos="2880"/>
        <w:tab w:val="left" w:pos="3600"/>
        <w:tab w:val="left" w:pos="4320"/>
        <w:tab w:val="left" w:pos="5040"/>
        <w:tab w:val="left" w:pos="5760"/>
        <w:tab w:val="left" w:pos="6480"/>
        <w:tab w:val="left" w:pos="7200"/>
        <w:tab w:val="left" w:pos="7920"/>
      </w:tabs>
      <w:spacing w:after="144"/>
      <w:ind w:left="720" w:right="720"/>
      <w:jc w:val="both"/>
    </w:pPr>
    <w:rPr>
      <w:b/>
    </w:rPr>
  </w:style>
  <w:style w:type="paragraph" w:styleId="TOC1">
    <w:name w:val="toc 1"/>
    <w:basedOn w:val="Normal"/>
    <w:next w:val="Normal"/>
    <w:autoRedefine/>
    <w:uiPriority w:val="39"/>
    <w:unhideWhenUsed/>
    <w:rsid w:val="00272FD7"/>
    <w:pPr>
      <w:tabs>
        <w:tab w:val="right" w:leader="dot" w:pos="9360"/>
      </w:tabs>
      <w:spacing w:before="120" w:after="40"/>
      <w:ind w:left="1714" w:right="187" w:hanging="1714"/>
    </w:pPr>
    <w:rPr>
      <w:b/>
      <w:noProof/>
    </w:rPr>
  </w:style>
  <w:style w:type="paragraph" w:styleId="CommentText">
    <w:name w:val="annotation text"/>
    <w:basedOn w:val="Normal"/>
    <w:link w:val="CommentTextChar"/>
    <w:uiPriority w:val="99"/>
    <w:semiHidden/>
    <w:unhideWhenUsed/>
    <w:rsid w:val="00257E7C"/>
    <w:pPr>
      <w:numPr>
        <w:numId w:val="28"/>
      </w:numPr>
      <w:tabs>
        <w:tab w:val="clear" w:pos="360"/>
      </w:tabs>
      <w:ind w:left="0" w:firstLine="0"/>
    </w:pPr>
    <w:rPr>
      <w:sz w:val="20"/>
    </w:rPr>
  </w:style>
  <w:style w:type="character" w:customStyle="1" w:styleId="CommentTextChar">
    <w:name w:val="Comment Text Char"/>
    <w:link w:val="CommentText"/>
    <w:uiPriority w:val="99"/>
    <w:semiHidden/>
    <w:rsid w:val="00257E7C"/>
    <w:rPr>
      <w:snapToGrid w:val="0"/>
      <w:color w:val="000000"/>
    </w:rPr>
  </w:style>
  <w:style w:type="paragraph" w:styleId="CommentSubject">
    <w:name w:val="annotation subject"/>
    <w:basedOn w:val="CommentText"/>
    <w:next w:val="CommentText"/>
    <w:link w:val="CommentSubjectChar"/>
    <w:uiPriority w:val="99"/>
    <w:semiHidden/>
    <w:unhideWhenUsed/>
    <w:rsid w:val="00257E7C"/>
    <w:rPr>
      <w:b/>
      <w:bCs/>
    </w:rPr>
  </w:style>
  <w:style w:type="character" w:customStyle="1" w:styleId="CommentSubjectChar">
    <w:name w:val="Comment Subject Char"/>
    <w:link w:val="CommentSubject"/>
    <w:uiPriority w:val="99"/>
    <w:semiHidden/>
    <w:rsid w:val="00257E7C"/>
    <w:rPr>
      <w:b/>
      <w:bCs/>
      <w:snapToGrid w:val="0"/>
      <w:color w:val="000000"/>
    </w:rPr>
  </w:style>
  <w:style w:type="paragraph" w:styleId="TOC2">
    <w:name w:val="toc 2"/>
    <w:basedOn w:val="Normal"/>
    <w:next w:val="Normal"/>
    <w:autoRedefine/>
    <w:uiPriority w:val="39"/>
    <w:rsid w:val="00BD592A"/>
    <w:pPr>
      <w:tabs>
        <w:tab w:val="right" w:pos="9350"/>
      </w:tabs>
      <w:ind w:left="245"/>
    </w:pPr>
  </w:style>
  <w:style w:type="paragraph" w:styleId="TOC3">
    <w:name w:val="toc 3"/>
    <w:basedOn w:val="Normal"/>
    <w:next w:val="Normal"/>
    <w:autoRedefine/>
    <w:semiHidden/>
    <w:rsid w:val="00257E7C"/>
    <w:pPr>
      <w:ind w:left="480"/>
    </w:pPr>
  </w:style>
  <w:style w:type="paragraph" w:styleId="TOC4">
    <w:name w:val="toc 4"/>
    <w:basedOn w:val="Normal"/>
    <w:next w:val="Normal"/>
    <w:autoRedefine/>
    <w:semiHidden/>
    <w:rsid w:val="00257E7C"/>
    <w:pPr>
      <w:ind w:left="720"/>
    </w:pPr>
  </w:style>
  <w:style w:type="paragraph" w:styleId="TOC5">
    <w:name w:val="toc 5"/>
    <w:basedOn w:val="Normal"/>
    <w:next w:val="Normal"/>
    <w:autoRedefine/>
    <w:semiHidden/>
    <w:rsid w:val="00257E7C"/>
    <w:pPr>
      <w:ind w:left="960"/>
    </w:pPr>
  </w:style>
  <w:style w:type="paragraph" w:styleId="TOC6">
    <w:name w:val="toc 6"/>
    <w:basedOn w:val="Normal"/>
    <w:next w:val="Normal"/>
    <w:autoRedefine/>
    <w:semiHidden/>
    <w:rsid w:val="00257E7C"/>
    <w:pPr>
      <w:ind w:left="1200"/>
    </w:pPr>
  </w:style>
  <w:style w:type="paragraph" w:styleId="TOC7">
    <w:name w:val="toc 7"/>
    <w:basedOn w:val="Normal"/>
    <w:next w:val="Normal"/>
    <w:autoRedefine/>
    <w:semiHidden/>
    <w:rsid w:val="00257E7C"/>
    <w:pPr>
      <w:ind w:left="1440"/>
    </w:pPr>
  </w:style>
  <w:style w:type="paragraph" w:styleId="TOC8">
    <w:name w:val="toc 8"/>
    <w:basedOn w:val="Normal"/>
    <w:next w:val="Normal"/>
    <w:autoRedefine/>
    <w:semiHidden/>
    <w:rsid w:val="00257E7C"/>
    <w:pPr>
      <w:ind w:left="1680"/>
    </w:pPr>
  </w:style>
  <w:style w:type="paragraph" w:styleId="TOC9">
    <w:name w:val="toc 9"/>
    <w:basedOn w:val="Normal"/>
    <w:next w:val="Normal"/>
    <w:autoRedefine/>
    <w:semiHidden/>
    <w:rsid w:val="00257E7C"/>
    <w:pPr>
      <w:ind w:left="1920"/>
    </w:pPr>
  </w:style>
  <w:style w:type="paragraph" w:styleId="BodyTextIndent2">
    <w:name w:val="Body Text Indent 2"/>
    <w:basedOn w:val="Normal"/>
    <w:link w:val="BodyTextIndent2Char"/>
    <w:semiHidden/>
    <w:rsid w:val="00257E7C"/>
    <w:pPr>
      <w:ind w:firstLine="720"/>
    </w:pPr>
    <w:rPr>
      <w:b/>
      <w:u w:val="single"/>
    </w:rPr>
  </w:style>
  <w:style w:type="character" w:customStyle="1" w:styleId="BodyTextIndent2Char">
    <w:name w:val="Body Text Indent 2 Char"/>
    <w:link w:val="BodyTextIndent2"/>
    <w:semiHidden/>
    <w:rsid w:val="00257E7C"/>
    <w:rPr>
      <w:b/>
      <w:snapToGrid w:val="0"/>
      <w:color w:val="000000"/>
      <w:sz w:val="24"/>
      <w:u w:val="single"/>
    </w:rPr>
  </w:style>
  <w:style w:type="paragraph" w:styleId="Title">
    <w:name w:val="Title"/>
    <w:basedOn w:val="Normal"/>
    <w:link w:val="TitleChar"/>
    <w:qFormat/>
    <w:rsid w:val="00257E7C"/>
    <w:pPr>
      <w:jc w:val="center"/>
    </w:pPr>
    <w:rPr>
      <w:b/>
    </w:rPr>
  </w:style>
  <w:style w:type="character" w:customStyle="1" w:styleId="TitleChar">
    <w:name w:val="Title Char"/>
    <w:link w:val="Title"/>
    <w:rsid w:val="00257E7C"/>
    <w:rPr>
      <w:b/>
      <w:snapToGrid w:val="0"/>
      <w:color w:val="000000"/>
      <w:sz w:val="24"/>
    </w:rPr>
  </w:style>
  <w:style w:type="character" w:styleId="CommentReference">
    <w:name w:val="annotation reference"/>
    <w:uiPriority w:val="99"/>
    <w:semiHidden/>
    <w:rsid w:val="00257E7C"/>
    <w:rPr>
      <w:sz w:val="16"/>
    </w:rPr>
  </w:style>
  <w:style w:type="paragraph" w:styleId="BodyText2">
    <w:name w:val="Body Text 2"/>
    <w:basedOn w:val="Normal"/>
    <w:link w:val="BodyText2Char"/>
    <w:semiHidden/>
    <w:rsid w:val="00257E7C"/>
    <w:pPr>
      <w:numPr>
        <w:numId w:val="18"/>
      </w:numPr>
      <w:tabs>
        <w:tab w:val="clear" w:pos="360"/>
        <w:tab w:val="left" w:pos="1980"/>
        <w:tab w:val="decimal" w:pos="8760"/>
      </w:tabs>
      <w:ind w:left="0" w:firstLine="0"/>
    </w:pPr>
    <w:rPr>
      <w:b/>
      <w:sz w:val="28"/>
    </w:rPr>
  </w:style>
  <w:style w:type="character" w:customStyle="1" w:styleId="BodyText2Char">
    <w:name w:val="Body Text 2 Char"/>
    <w:link w:val="BodyText2"/>
    <w:semiHidden/>
    <w:rsid w:val="00257E7C"/>
    <w:rPr>
      <w:b/>
      <w:snapToGrid w:val="0"/>
      <w:color w:val="000000"/>
      <w:sz w:val="28"/>
    </w:rPr>
  </w:style>
  <w:style w:type="paragraph" w:styleId="BodyText3">
    <w:name w:val="Body Text 3"/>
    <w:basedOn w:val="Normal"/>
    <w:link w:val="BodyText3Char"/>
    <w:semiHidden/>
    <w:rsid w:val="00257E7C"/>
    <w:pPr>
      <w:tabs>
        <w:tab w:val="left" w:pos="1980"/>
        <w:tab w:val="decimal" w:pos="8760"/>
      </w:tabs>
    </w:pPr>
    <w:rPr>
      <w:b/>
      <w:sz w:val="22"/>
    </w:rPr>
  </w:style>
  <w:style w:type="character" w:customStyle="1" w:styleId="BodyText3Char">
    <w:name w:val="Body Text 3 Char"/>
    <w:link w:val="BodyText3"/>
    <w:semiHidden/>
    <w:rsid w:val="00257E7C"/>
    <w:rPr>
      <w:b/>
      <w:snapToGrid w:val="0"/>
      <w:color w:val="000000"/>
      <w:sz w:val="22"/>
    </w:rPr>
  </w:style>
  <w:style w:type="character" w:styleId="Hyperlink">
    <w:name w:val="Hyperlink"/>
    <w:uiPriority w:val="99"/>
    <w:unhideWhenUsed/>
    <w:rsid w:val="00257E7C"/>
    <w:rPr>
      <w:color w:val="0000FF"/>
      <w:u w:val="single"/>
    </w:rPr>
  </w:style>
  <w:style w:type="paragraph" w:customStyle="1" w:styleId="Hist">
    <w:name w:val="Hist"/>
    <w:basedOn w:val="Normal"/>
    <w:qFormat/>
    <w:rsid w:val="00257E7C"/>
    <w:pPr>
      <w:widowControl/>
      <w:ind w:left="720"/>
    </w:pPr>
    <w:rPr>
      <w:snapToGrid/>
      <w:spacing w:val="10"/>
      <w:sz w:val="16"/>
    </w:rPr>
  </w:style>
  <w:style w:type="character" w:customStyle="1" w:styleId="Footrule">
    <w:name w:val="Footrule"/>
    <w:basedOn w:val="DefaultParagraphFont"/>
    <w:rsid w:val="00257E7C"/>
  </w:style>
  <w:style w:type="character" w:styleId="FollowedHyperlink">
    <w:name w:val="FollowedHyperlink"/>
    <w:semiHidden/>
    <w:rsid w:val="00257E7C"/>
    <w:rPr>
      <w:color w:val="800080"/>
      <w:u w:val="single"/>
    </w:rPr>
  </w:style>
  <w:style w:type="paragraph" w:styleId="ListBullet2">
    <w:name w:val="List Bullet 2"/>
    <w:basedOn w:val="Normal"/>
    <w:autoRedefine/>
    <w:semiHidden/>
    <w:rsid w:val="00257E7C"/>
    <w:pPr>
      <w:widowControl/>
      <w:numPr>
        <w:numId w:val="20"/>
      </w:numPr>
      <w:tabs>
        <w:tab w:val="clear" w:pos="360"/>
        <w:tab w:val="num" w:pos="720"/>
      </w:tabs>
      <w:ind w:left="720" w:right="360"/>
    </w:pPr>
    <w:rPr>
      <w:snapToGrid/>
      <w:color w:val="auto"/>
    </w:rPr>
  </w:style>
  <w:style w:type="paragraph" w:styleId="DocumentMap">
    <w:name w:val="Document Map"/>
    <w:basedOn w:val="Normal"/>
    <w:link w:val="DocumentMapChar"/>
    <w:semiHidden/>
    <w:rsid w:val="00257E7C"/>
    <w:pPr>
      <w:widowControl/>
      <w:numPr>
        <w:ilvl w:val="2"/>
        <w:numId w:val="20"/>
      </w:numPr>
      <w:shd w:val="clear" w:color="auto" w:fill="000080"/>
      <w:tabs>
        <w:tab w:val="clear" w:pos="1080"/>
      </w:tabs>
      <w:ind w:left="0" w:firstLine="0"/>
    </w:pPr>
    <w:rPr>
      <w:rFonts w:ascii="Tahoma" w:hAnsi="Tahoma"/>
      <w:snapToGrid/>
      <w:color w:val="auto"/>
    </w:rPr>
  </w:style>
  <w:style w:type="character" w:customStyle="1" w:styleId="DocumentMapChar">
    <w:name w:val="Document Map Char"/>
    <w:link w:val="DocumentMap"/>
    <w:semiHidden/>
    <w:rsid w:val="00257E7C"/>
    <w:rPr>
      <w:rFonts w:ascii="Tahoma" w:hAnsi="Tahoma"/>
      <w:sz w:val="24"/>
      <w:shd w:val="clear" w:color="auto" w:fill="000080"/>
    </w:rPr>
  </w:style>
  <w:style w:type="paragraph" w:styleId="BodyTextIndent3">
    <w:name w:val="Body Text Indent 3"/>
    <w:basedOn w:val="Normal"/>
    <w:link w:val="BodyTextIndent3Char"/>
    <w:semiHidden/>
    <w:rsid w:val="00257E7C"/>
    <w:pPr>
      <w:numPr>
        <w:ilvl w:val="4"/>
        <w:numId w:val="20"/>
      </w:numPr>
      <w:spacing w:after="60"/>
      <w:ind w:left="137" w:firstLine="0"/>
    </w:pPr>
    <w:rPr>
      <w:sz w:val="22"/>
    </w:rPr>
  </w:style>
  <w:style w:type="character" w:customStyle="1" w:styleId="BodyTextIndent3Char">
    <w:name w:val="Body Text Indent 3 Char"/>
    <w:link w:val="BodyTextIndent3"/>
    <w:semiHidden/>
    <w:rsid w:val="00257E7C"/>
    <w:rPr>
      <w:snapToGrid w:val="0"/>
      <w:color w:val="000000"/>
      <w:sz w:val="22"/>
    </w:rPr>
  </w:style>
  <w:style w:type="paragraph" w:customStyle="1" w:styleId="heading">
    <w:name w:val="heading"/>
    <w:rsid w:val="00257E7C"/>
    <w:pPr>
      <w:numPr>
        <w:numId w:val="19"/>
      </w:numPr>
      <w:tabs>
        <w:tab w:val="clear" w:pos="720"/>
      </w:tabs>
      <w:ind w:left="0" w:firstLine="0"/>
      <w:jc w:val="center"/>
    </w:pPr>
    <w:rPr>
      <w:b/>
      <w:noProof/>
      <w:sz w:val="24"/>
    </w:rPr>
  </w:style>
  <w:style w:type="paragraph" w:styleId="Date">
    <w:name w:val="Date"/>
    <w:basedOn w:val="Normal"/>
    <w:next w:val="Normal"/>
    <w:link w:val="DateChar"/>
    <w:semiHidden/>
    <w:rsid w:val="00257E7C"/>
    <w:pPr>
      <w:widowControl/>
      <w:spacing w:after="200"/>
    </w:pPr>
    <w:rPr>
      <w:snapToGrid/>
      <w:color w:val="auto"/>
    </w:rPr>
  </w:style>
  <w:style w:type="character" w:customStyle="1" w:styleId="DateChar">
    <w:name w:val="Date Char"/>
    <w:link w:val="Date"/>
    <w:semiHidden/>
    <w:rsid w:val="00257E7C"/>
    <w:rPr>
      <w:sz w:val="24"/>
    </w:rPr>
  </w:style>
  <w:style w:type="paragraph" w:styleId="FootnoteText">
    <w:name w:val="footnote text"/>
    <w:basedOn w:val="Normal"/>
    <w:link w:val="FootnoteTextChar"/>
    <w:semiHidden/>
    <w:rsid w:val="00257E7C"/>
    <w:pPr>
      <w:widowControl/>
    </w:pPr>
    <w:rPr>
      <w:snapToGrid/>
      <w:color w:val="auto"/>
      <w:sz w:val="20"/>
    </w:rPr>
  </w:style>
  <w:style w:type="character" w:customStyle="1" w:styleId="FootnoteTextChar">
    <w:name w:val="Footnote Text Char"/>
    <w:basedOn w:val="DefaultParagraphFont"/>
    <w:link w:val="FootnoteText"/>
    <w:semiHidden/>
    <w:rsid w:val="00257E7C"/>
  </w:style>
  <w:style w:type="paragraph" w:styleId="EndnoteText">
    <w:name w:val="endnote text"/>
    <w:basedOn w:val="Normal"/>
    <w:link w:val="EndnoteTextChar"/>
    <w:semiHidden/>
    <w:unhideWhenUsed/>
    <w:rsid w:val="00257E7C"/>
    <w:rPr>
      <w:sz w:val="20"/>
    </w:rPr>
  </w:style>
  <w:style w:type="character" w:customStyle="1" w:styleId="EndnoteTextChar">
    <w:name w:val="Endnote Text Char"/>
    <w:link w:val="EndnoteText"/>
    <w:semiHidden/>
    <w:rsid w:val="00257E7C"/>
    <w:rPr>
      <w:snapToGrid w:val="0"/>
      <w:color w:val="000000"/>
    </w:rPr>
  </w:style>
  <w:style w:type="paragraph" w:styleId="NoSpacing">
    <w:name w:val="No Spacing"/>
    <w:uiPriority w:val="1"/>
    <w:qFormat/>
    <w:rsid w:val="00257E7C"/>
    <w:rPr>
      <w:rFonts w:eastAsia="Calibri"/>
      <w:sz w:val="24"/>
      <w:szCs w:val="24"/>
    </w:rPr>
  </w:style>
  <w:style w:type="paragraph" w:styleId="BalloonText">
    <w:name w:val="Balloon Text"/>
    <w:basedOn w:val="Normal"/>
    <w:link w:val="BalloonTextChar"/>
    <w:uiPriority w:val="99"/>
    <w:semiHidden/>
    <w:unhideWhenUsed/>
    <w:rsid w:val="00257E7C"/>
    <w:rPr>
      <w:rFonts w:ascii="Tahoma" w:hAnsi="Tahoma" w:cs="Tahoma"/>
      <w:sz w:val="16"/>
      <w:szCs w:val="16"/>
    </w:rPr>
  </w:style>
  <w:style w:type="character" w:customStyle="1" w:styleId="BalloonTextChar">
    <w:name w:val="Balloon Text Char"/>
    <w:link w:val="BalloonText"/>
    <w:uiPriority w:val="99"/>
    <w:semiHidden/>
    <w:rsid w:val="00257E7C"/>
    <w:rPr>
      <w:rFonts w:ascii="Tahoma" w:hAnsi="Tahoma" w:cs="Tahoma"/>
      <w:snapToGrid w:val="0"/>
      <w:color w:val="000000"/>
      <w:sz w:val="16"/>
      <w:szCs w:val="16"/>
    </w:rPr>
  </w:style>
  <w:style w:type="paragraph" w:styleId="ListParagraph">
    <w:name w:val="List Paragraph"/>
    <w:basedOn w:val="Normal"/>
    <w:uiPriority w:val="34"/>
    <w:qFormat/>
    <w:rsid w:val="00257E7C"/>
    <w:pPr>
      <w:ind w:left="720"/>
    </w:pPr>
  </w:style>
  <w:style w:type="paragraph" w:customStyle="1" w:styleId="10ptregular">
    <w:name w:val="10 pt (regular)"/>
    <w:basedOn w:val="Normal"/>
    <w:rsid w:val="00257E7C"/>
    <w:pPr>
      <w:widowControl/>
    </w:pPr>
    <w:rPr>
      <w:sz w:val="20"/>
    </w:rPr>
  </w:style>
  <w:style w:type="paragraph" w:customStyle="1" w:styleId="Title1">
    <w:name w:val="Title1"/>
    <w:rsid w:val="00257E7C"/>
    <w:pPr>
      <w:widowControl w:val="0"/>
      <w:spacing w:before="240" w:after="120"/>
    </w:pPr>
    <w:rPr>
      <w:b/>
      <w:snapToGrid w:val="0"/>
      <w:color w:val="000000"/>
      <w:sz w:val="24"/>
    </w:rPr>
  </w:style>
  <w:style w:type="paragraph" w:customStyle="1" w:styleId="lettered">
    <w:name w:val="lettered"/>
    <w:basedOn w:val="Normal"/>
    <w:autoRedefine/>
    <w:rsid w:val="00257E7C"/>
    <w:pPr>
      <w:numPr>
        <w:numId w:val="7"/>
      </w:numPr>
      <w:tabs>
        <w:tab w:val="left" w:pos="720"/>
      </w:tabs>
    </w:pPr>
  </w:style>
  <w:style w:type="paragraph" w:customStyle="1" w:styleId="numbered">
    <w:name w:val="numbered"/>
    <w:basedOn w:val="Normal"/>
    <w:autoRedefine/>
    <w:rsid w:val="00257E7C"/>
    <w:pPr>
      <w:tabs>
        <w:tab w:val="num" w:pos="360"/>
        <w:tab w:val="left" w:pos="720"/>
      </w:tabs>
      <w:spacing w:after="144"/>
      <w:ind w:left="360" w:hanging="360"/>
    </w:pPr>
  </w:style>
  <w:style w:type="paragraph" w:customStyle="1" w:styleId="8ptsmall">
    <w:name w:val="8 pt (small)"/>
    <w:basedOn w:val="10ptregular"/>
    <w:rsid w:val="00257E7C"/>
    <w:rPr>
      <w:sz w:val="16"/>
    </w:rPr>
  </w:style>
  <w:style w:type="paragraph" w:styleId="Subtitle">
    <w:name w:val="Subtitle"/>
    <w:basedOn w:val="Normal"/>
    <w:link w:val="SubtitleChar"/>
    <w:qFormat/>
    <w:rsid w:val="00257E7C"/>
    <w:pPr>
      <w:widowControl/>
      <w:jc w:val="center"/>
    </w:pPr>
    <w:rPr>
      <w:b/>
      <w:bCs/>
      <w:snapToGrid/>
      <w:color w:val="auto"/>
    </w:rPr>
  </w:style>
  <w:style w:type="character" w:customStyle="1" w:styleId="SubtitleChar">
    <w:name w:val="Subtitle Char"/>
    <w:link w:val="Subtitle"/>
    <w:rsid w:val="00257E7C"/>
    <w:rPr>
      <w:b/>
      <w:bCs/>
      <w:sz w:val="24"/>
    </w:rPr>
  </w:style>
  <w:style w:type="paragraph" w:customStyle="1" w:styleId="bul">
    <w:name w:val="bul"/>
    <w:rsid w:val="00257E7C"/>
    <w:pPr>
      <w:widowControl w:val="0"/>
      <w:tabs>
        <w:tab w:val="left" w:pos="5400"/>
      </w:tabs>
    </w:pPr>
    <w:rPr>
      <w:snapToGrid w:val="0"/>
      <w:color w:val="000000"/>
      <w:sz w:val="24"/>
    </w:rPr>
  </w:style>
  <w:style w:type="paragraph" w:customStyle="1" w:styleId="hist0">
    <w:name w:val="hist"/>
    <w:rsid w:val="00257E7C"/>
    <w:pPr>
      <w:widowControl w:val="0"/>
      <w:tabs>
        <w:tab w:val="left" w:pos="1440"/>
      </w:tabs>
      <w:ind w:left="720"/>
    </w:pPr>
    <w:rPr>
      <w:snapToGrid w:val="0"/>
      <w:color w:val="000000"/>
      <w:sz w:val="16"/>
    </w:rPr>
  </w:style>
  <w:style w:type="paragraph" w:styleId="NormalWeb">
    <w:name w:val="Normal (Web)"/>
    <w:basedOn w:val="Normal"/>
    <w:uiPriority w:val="99"/>
    <w:semiHidden/>
    <w:unhideWhenUsed/>
    <w:rsid w:val="00257E7C"/>
    <w:pPr>
      <w:widowControl/>
      <w:spacing w:before="100" w:beforeAutospacing="1" w:after="100" w:afterAutospacing="1"/>
    </w:pPr>
    <w:rPr>
      <w:snapToGrid/>
      <w:color w:val="auto"/>
      <w:szCs w:val="24"/>
    </w:rPr>
  </w:style>
  <w:style w:type="character" w:customStyle="1" w:styleId="Heading1Char">
    <w:name w:val="Heading 1 Char"/>
    <w:link w:val="Heading1"/>
    <w:rsid w:val="00AD0DAA"/>
    <w:rPr>
      <w:rFonts w:cs="Arial"/>
      <w:b/>
      <w:bCs/>
      <w:snapToGrid w:val="0"/>
      <w:color w:val="000000"/>
      <w:kern w:val="32"/>
      <w:sz w:val="36"/>
      <w:szCs w:val="32"/>
    </w:rPr>
  </w:style>
  <w:style w:type="paragraph" w:customStyle="1" w:styleId="Section">
    <w:name w:val="Section"/>
    <w:basedOn w:val="Normal"/>
    <w:qFormat/>
    <w:rsid w:val="005E33CE"/>
    <w:pPr>
      <w:widowControl/>
      <w:spacing w:after="480"/>
      <w:ind w:left="360"/>
    </w:pPr>
    <w:rPr>
      <w:snapToGrid/>
      <w:color w:val="auto"/>
      <w:lang w:eastAsia="zh-CN"/>
    </w:rPr>
  </w:style>
  <w:style w:type="paragraph" w:customStyle="1" w:styleId="Subsection">
    <w:name w:val="Subsection"/>
    <w:basedOn w:val="Normal"/>
    <w:qFormat/>
    <w:rsid w:val="00453BAA"/>
    <w:pPr>
      <w:widowControl/>
      <w:spacing w:after="240"/>
      <w:ind w:left="720"/>
    </w:pPr>
    <w:rPr>
      <w:snapToGrid/>
      <w:color w:val="auto"/>
      <w:lang w:eastAsia="zh-CN"/>
    </w:rPr>
  </w:style>
  <w:style w:type="paragraph" w:customStyle="1" w:styleId="Paragraph">
    <w:name w:val="Paragraph"/>
    <w:basedOn w:val="Normal"/>
    <w:qFormat/>
    <w:rsid w:val="00453BAA"/>
    <w:pPr>
      <w:widowControl/>
      <w:spacing w:after="120"/>
      <w:ind w:left="1080"/>
    </w:pPr>
    <w:rPr>
      <w:snapToGrid/>
      <w:color w:val="auto"/>
      <w:lang w:eastAsia="zh-CN"/>
    </w:rPr>
  </w:style>
  <w:style w:type="paragraph" w:customStyle="1" w:styleId="Subparagraph">
    <w:name w:val="Subparagraph"/>
    <w:basedOn w:val="BodyText"/>
    <w:qFormat/>
    <w:rsid w:val="00453BAA"/>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left="1440"/>
    </w:pPr>
  </w:style>
  <w:style w:type="paragraph" w:customStyle="1" w:styleId="Subsubparagraph">
    <w:name w:val="Subsubparagraph"/>
    <w:basedOn w:val="BodyText"/>
    <w:qFormat/>
    <w:rsid w:val="00453BAA"/>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left="1800"/>
    </w:pPr>
  </w:style>
  <w:style w:type="paragraph" w:customStyle="1" w:styleId="Rule-no-indent">
    <w:name w:val="Rule-no-indent"/>
    <w:basedOn w:val="BodyText"/>
    <w:qFormat/>
    <w:rsid w:val="00453BAA"/>
    <w:pPr>
      <w:tabs>
        <w:tab w:val="clear" w:pos="2160"/>
        <w:tab w:val="clear" w:pos="2880"/>
        <w:tab w:val="clear" w:pos="3600"/>
        <w:tab w:val="clear" w:pos="4320"/>
        <w:tab w:val="clear" w:pos="5040"/>
        <w:tab w:val="clear" w:pos="5760"/>
        <w:tab w:val="clear" w:pos="6480"/>
        <w:tab w:val="clear" w:pos="7200"/>
        <w:tab w:val="clear" w:pos="7920"/>
        <w:tab w:val="clear" w:pos="8640"/>
        <w:tab w:val="left" w:leader="underscore" w:pos="360"/>
        <w:tab w:val="left" w:leader="underscore" w:pos="720"/>
        <w:tab w:val="left" w:pos="1080"/>
        <w:tab w:val="left" w:pos="1800"/>
      </w:tabs>
      <w:spacing w:after="120"/>
    </w:pPr>
  </w:style>
  <w:style w:type="character" w:customStyle="1" w:styleId="Heading2Char">
    <w:name w:val="Heading 2 Char"/>
    <w:link w:val="Heading2"/>
    <w:rsid w:val="00BD592A"/>
    <w:rPr>
      <w:rFonts w:cs="Arial"/>
      <w:b/>
      <w:bCs/>
      <w:iCs/>
      <w:snapToGrid w:val="0"/>
      <w:color w:val="000000"/>
      <w:sz w:val="24"/>
      <w:szCs w:val="28"/>
    </w:rPr>
  </w:style>
  <w:style w:type="character" w:styleId="UnresolvedMention">
    <w:name w:val="Unresolved Mention"/>
    <w:uiPriority w:val="99"/>
    <w:semiHidden/>
    <w:unhideWhenUsed/>
    <w:rsid w:val="00511F3A"/>
    <w:rPr>
      <w:color w:val="605E5C"/>
      <w:shd w:val="clear" w:color="auto" w:fill="E1DFDD"/>
    </w:rPr>
  </w:style>
  <w:style w:type="paragraph" w:customStyle="1" w:styleId="BodyTextforRules">
    <w:name w:val="Body Text for Rules"/>
    <w:basedOn w:val="BodyText"/>
    <w:qFormat/>
    <w:rsid w:val="00530C10"/>
    <w:pPr>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7"/>
      </w:tabs>
      <w:spacing w:after="45"/>
      <w:ind w:firstLine="90"/>
    </w:pPr>
    <w:rPr>
      <w:sz w:val="20"/>
    </w:rPr>
  </w:style>
  <w:style w:type="paragraph" w:styleId="Revision">
    <w:name w:val="Revision"/>
    <w:hidden/>
    <w:uiPriority w:val="99"/>
    <w:semiHidden/>
    <w:rsid w:val="00E02FD4"/>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870471">
      <w:bodyDiv w:val="1"/>
      <w:marLeft w:val="0"/>
      <w:marRight w:val="0"/>
      <w:marTop w:val="0"/>
      <w:marBottom w:val="0"/>
      <w:divBdr>
        <w:top w:val="none" w:sz="0" w:space="0" w:color="auto"/>
        <w:left w:val="none" w:sz="0" w:space="0" w:color="auto"/>
        <w:bottom w:val="none" w:sz="0" w:space="0" w:color="auto"/>
        <w:right w:val="none" w:sz="0" w:space="0" w:color="auto"/>
      </w:divBdr>
    </w:div>
    <w:div w:id="198862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cd.oregon.gov/laws/Documents/Rule_history/436_history.pdf" TargetMode="External"/><Relationship Id="rId18" Type="http://schemas.openxmlformats.org/officeDocument/2006/relationships/hyperlink" Target="http://wcd.oregon.gov/Bulletins/bul_248.pdf" TargetMode="External"/><Relationship Id="rId26" Type="http://schemas.openxmlformats.org/officeDocument/2006/relationships/hyperlink" Target="https://wcd.oregon.gov/laws/Documents/Rule_history/436_history.pdf" TargetMode="External"/><Relationship Id="rId39" Type="http://schemas.openxmlformats.org/officeDocument/2006/relationships/theme" Target="theme/theme1.xml"/><Relationship Id="rId21" Type="http://schemas.openxmlformats.org/officeDocument/2006/relationships/hyperlink" Target="https://wcd.oregon.gov/laws/Documents/Rule_history/436_history.pdf" TargetMode="External"/><Relationship Id="rId34" Type="http://schemas.openxmlformats.org/officeDocument/2006/relationships/footer" Target="foot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cd.oregon.gov/WCDForms/2737.doc" TargetMode="External"/><Relationship Id="rId20" Type="http://schemas.openxmlformats.org/officeDocument/2006/relationships/hyperlink" Target="http://wcd.oregon.gov/Bulletins/bul_248.pdf" TargetMode="External"/><Relationship Id="rId29" Type="http://schemas.openxmlformats.org/officeDocument/2006/relationships/hyperlink" Target="https://wcd.oregon.gov/laws/Documents/Rule_history/436_history.pdf"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cd.oregon.gov/laws/Documents/Rule_history/436_history.pdf" TargetMode="External"/><Relationship Id="rId24" Type="http://schemas.openxmlformats.org/officeDocument/2006/relationships/hyperlink" Target="https://wcd.oregon.gov/laws/Documents/Rule_history/436_history.pdf"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cd.oregon.gov/laws/Documents/Rule_history/436_history.pdf" TargetMode="External"/><Relationship Id="rId23" Type="http://schemas.openxmlformats.org/officeDocument/2006/relationships/hyperlink" Target="https://wcd.oregon.gov/laws/Documents/Rule_history/436_history.pdf" TargetMode="External"/><Relationship Id="rId28" Type="http://schemas.openxmlformats.org/officeDocument/2006/relationships/hyperlink" Target="https://wcd.oregon.gov/laws/Documents/Rule_history/436_history.pdf" TargetMode="External"/><Relationship Id="rId36" Type="http://schemas.openxmlformats.org/officeDocument/2006/relationships/header" Target="header3.xml"/><Relationship Id="rId10" Type="http://schemas.openxmlformats.org/officeDocument/2006/relationships/hyperlink" Target="https://wcd.oregon.gov/laws/Documents/Rule_history/436_history.pdf" TargetMode="External"/><Relationship Id="rId19" Type="http://schemas.openxmlformats.org/officeDocument/2006/relationships/hyperlink" Target="https://wcd.oregon.gov/laws/Documents/Rule_history/436_history.pdf" TargetMode="External"/><Relationship Id="rId31" Type="http://schemas.openxmlformats.org/officeDocument/2006/relationships/hyperlink" Target="https://wcd.oregon.gov/laws/Documents/Rule_history/436_history.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cd.oregon.gov/laws/Documents/Rule_history/436_history.pdf" TargetMode="External"/><Relationship Id="rId22" Type="http://schemas.openxmlformats.org/officeDocument/2006/relationships/hyperlink" Target="https://wcd.oregon.gov/Bulletins/bul_247.pdf" TargetMode="External"/><Relationship Id="rId27" Type="http://schemas.openxmlformats.org/officeDocument/2006/relationships/hyperlink" Target="https://wcd.oregon.gov/laws/Documents/Rule_history/436_history.pdf" TargetMode="External"/><Relationship Id="rId30" Type="http://schemas.openxmlformats.org/officeDocument/2006/relationships/hyperlink" Target="https://wcd.oregon.gov/laws/Documents/Rule_history/436_history.pdf"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cd.oregon.gov/laws/Documents/Rule_history/436_history.pdf" TargetMode="External"/><Relationship Id="rId17" Type="http://schemas.openxmlformats.org/officeDocument/2006/relationships/hyperlink" Target="https://wcd.oregon.gov/laws/Documents/Rule_history/436_history.pdf" TargetMode="External"/><Relationship Id="rId25" Type="http://schemas.openxmlformats.org/officeDocument/2006/relationships/hyperlink" Target="https://wcd.oregon.gov/laws/Documents/Rule_history/436_history.pdf" TargetMode="External"/><Relationship Id="rId33" Type="http://schemas.openxmlformats.org/officeDocument/2006/relationships/header" Target="header2.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wcd.medicalquestions@dcbs.oregon.gov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5039477606</WCDContactPhone>
    <WCDGoesWithBulletin xmlns="55499968-6880-4d8c-adb5-ca0fe4a50954">247 248</WCDGoesWithBulletin>
    <WCDRuleNumber xmlns="55499968-6880-4d8c-adb5-ca0fe4a50954">015</WCDRuleNumber>
    <WCDContact xmlns="55499968-6880-4d8c-adb5-ca0fe4a50954">Medical Questions</WCDContact>
    <WCDOANumber xmlns="55499968-6880-4d8c-adb5-ca0fe4a50954">26-056 </WCDOANumber>
    <WCDRuleType xmlns="55499968-6880-4d8c-adb5-ca0fe4a50954">Current rule without marked revisions</WCDRuleType>
    <WCDOrderDate xmlns="55499968-6880-4d8c-adb5-ca0fe4a50954">2026-04-08T07:00:00+00:00</WCDOrderDate>
    <WCDCurrentRule xmlns="55499968-6880-4d8c-adb5-ca0fe4a50954">true</WCDCurrentRule>
  </documentManagement>
</p:properties>
</file>

<file path=customXml/itemProps1.xml><?xml version="1.0" encoding="utf-8"?>
<ds:datastoreItem xmlns:ds="http://schemas.openxmlformats.org/officeDocument/2006/customXml" ds:itemID="{C963D140-D490-44A5-A5BB-9D53627A6C75}">
  <ds:schemaRefs>
    <ds:schemaRef ds:uri="http://schemas.openxmlformats.org/officeDocument/2006/bibliography"/>
  </ds:schemaRefs>
</ds:datastoreItem>
</file>

<file path=customXml/itemProps2.xml><?xml version="1.0" encoding="utf-8"?>
<ds:datastoreItem xmlns:ds="http://schemas.openxmlformats.org/officeDocument/2006/customXml" ds:itemID="{FA26AC11-3CE5-4C53-B0C6-58B125B082F1}"/>
</file>

<file path=customXml/itemProps3.xml><?xml version="1.0" encoding="utf-8"?>
<ds:datastoreItem xmlns:ds="http://schemas.openxmlformats.org/officeDocument/2006/customXml" ds:itemID="{34AE640B-1783-4B60-8A30-BAC60173B074}"/>
</file>

<file path=customXml/itemProps4.xml><?xml version="1.0" encoding="utf-8"?>
<ds:datastoreItem xmlns:ds="http://schemas.openxmlformats.org/officeDocument/2006/customXml" ds:itemID="{067F8C34-7A04-4A7F-9736-D9781EBD4C5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31</Pages>
  <Words>10242</Words>
  <Characters>54986</Characters>
  <Application>Microsoft Office Word</Application>
  <DocSecurity>0</DocSecurity>
  <Lines>1022</Lines>
  <Paragraphs>513</Paragraphs>
  <ScaleCrop>false</ScaleCrop>
  <HeadingPairs>
    <vt:vector size="2" baseType="variant">
      <vt:variant>
        <vt:lpstr>Title</vt:lpstr>
      </vt:variant>
      <vt:variant>
        <vt:i4>1</vt:i4>
      </vt:variant>
    </vt:vector>
  </HeadingPairs>
  <TitlesOfParts>
    <vt:vector size="1" baseType="lpstr">
      <vt:lpstr>Managed Care Organizations</vt:lpstr>
    </vt:vector>
  </TitlesOfParts>
  <Manager>Fred Bruyns</Manager>
  <Company>DCBS Workers' Compensation Division</Company>
  <LinksUpToDate>false</LinksUpToDate>
  <CharactersWithSpaces>64979</CharactersWithSpaces>
  <SharedDoc>false</SharedDoc>
  <HLinks>
    <vt:vector size="360" baseType="variant">
      <vt:variant>
        <vt:i4>2228341</vt:i4>
      </vt:variant>
      <vt:variant>
        <vt:i4>294</vt:i4>
      </vt:variant>
      <vt:variant>
        <vt:i4>0</vt:i4>
      </vt:variant>
      <vt:variant>
        <vt:i4>5</vt:i4>
      </vt:variant>
      <vt:variant>
        <vt:lpwstr>https://wcd.oregon.gov/laws/Documents/Rule_history/436_history.pdf</vt:lpwstr>
      </vt:variant>
      <vt:variant>
        <vt:lpwstr/>
      </vt:variant>
      <vt:variant>
        <vt:i4>2228341</vt:i4>
      </vt:variant>
      <vt:variant>
        <vt:i4>291</vt:i4>
      </vt:variant>
      <vt:variant>
        <vt:i4>0</vt:i4>
      </vt:variant>
      <vt:variant>
        <vt:i4>5</vt:i4>
      </vt:variant>
      <vt:variant>
        <vt:lpwstr>https://wcd.oregon.gov/laws/Documents/Rule_history/436_history.pdf</vt:lpwstr>
      </vt:variant>
      <vt:variant>
        <vt:lpwstr/>
      </vt:variant>
      <vt:variant>
        <vt:i4>2228341</vt:i4>
      </vt:variant>
      <vt:variant>
        <vt:i4>288</vt:i4>
      </vt:variant>
      <vt:variant>
        <vt:i4>0</vt:i4>
      </vt:variant>
      <vt:variant>
        <vt:i4>5</vt:i4>
      </vt:variant>
      <vt:variant>
        <vt:lpwstr>https://wcd.oregon.gov/laws/Documents/Rule_history/436_history.pdf</vt:lpwstr>
      </vt:variant>
      <vt:variant>
        <vt:lpwstr/>
      </vt:variant>
      <vt:variant>
        <vt:i4>2228341</vt:i4>
      </vt:variant>
      <vt:variant>
        <vt:i4>285</vt:i4>
      </vt:variant>
      <vt:variant>
        <vt:i4>0</vt:i4>
      </vt:variant>
      <vt:variant>
        <vt:i4>5</vt:i4>
      </vt:variant>
      <vt:variant>
        <vt:lpwstr>https://wcd.oregon.gov/laws/Documents/Rule_history/436_history.pdf</vt:lpwstr>
      </vt:variant>
      <vt:variant>
        <vt:lpwstr/>
      </vt:variant>
      <vt:variant>
        <vt:i4>2228341</vt:i4>
      </vt:variant>
      <vt:variant>
        <vt:i4>282</vt:i4>
      </vt:variant>
      <vt:variant>
        <vt:i4>0</vt:i4>
      </vt:variant>
      <vt:variant>
        <vt:i4>5</vt:i4>
      </vt:variant>
      <vt:variant>
        <vt:lpwstr>https://wcd.oregon.gov/laws/Documents/Rule_history/436_history.pdf</vt:lpwstr>
      </vt:variant>
      <vt:variant>
        <vt:lpwstr/>
      </vt:variant>
      <vt:variant>
        <vt:i4>2228341</vt:i4>
      </vt:variant>
      <vt:variant>
        <vt:i4>279</vt:i4>
      </vt:variant>
      <vt:variant>
        <vt:i4>0</vt:i4>
      </vt:variant>
      <vt:variant>
        <vt:i4>5</vt:i4>
      </vt:variant>
      <vt:variant>
        <vt:lpwstr>https://wcd.oregon.gov/laws/Documents/Rule_history/436_history.pdf</vt:lpwstr>
      </vt:variant>
      <vt:variant>
        <vt:lpwstr/>
      </vt:variant>
      <vt:variant>
        <vt:i4>2228341</vt:i4>
      </vt:variant>
      <vt:variant>
        <vt:i4>276</vt:i4>
      </vt:variant>
      <vt:variant>
        <vt:i4>0</vt:i4>
      </vt:variant>
      <vt:variant>
        <vt:i4>5</vt:i4>
      </vt:variant>
      <vt:variant>
        <vt:lpwstr>https://wcd.oregon.gov/laws/Documents/Rule_history/436_history.pdf</vt:lpwstr>
      </vt:variant>
      <vt:variant>
        <vt:lpwstr/>
      </vt:variant>
      <vt:variant>
        <vt:i4>2228341</vt:i4>
      </vt:variant>
      <vt:variant>
        <vt:i4>273</vt:i4>
      </vt:variant>
      <vt:variant>
        <vt:i4>0</vt:i4>
      </vt:variant>
      <vt:variant>
        <vt:i4>5</vt:i4>
      </vt:variant>
      <vt:variant>
        <vt:lpwstr>https://wcd.oregon.gov/laws/Documents/Rule_history/436_history.pdf</vt:lpwstr>
      </vt:variant>
      <vt:variant>
        <vt:lpwstr/>
      </vt:variant>
      <vt:variant>
        <vt:i4>2228341</vt:i4>
      </vt:variant>
      <vt:variant>
        <vt:i4>270</vt:i4>
      </vt:variant>
      <vt:variant>
        <vt:i4>0</vt:i4>
      </vt:variant>
      <vt:variant>
        <vt:i4>5</vt:i4>
      </vt:variant>
      <vt:variant>
        <vt:lpwstr>https://wcd.oregon.gov/laws/Documents/Rule_history/436_history.pdf</vt:lpwstr>
      </vt:variant>
      <vt:variant>
        <vt:lpwstr/>
      </vt:variant>
      <vt:variant>
        <vt:i4>5898272</vt:i4>
      </vt:variant>
      <vt:variant>
        <vt:i4>267</vt:i4>
      </vt:variant>
      <vt:variant>
        <vt:i4>0</vt:i4>
      </vt:variant>
      <vt:variant>
        <vt:i4>5</vt:i4>
      </vt:variant>
      <vt:variant>
        <vt:lpwstr>https://wcd.oregon.gov/Bulletins/bul_247.pdf</vt:lpwstr>
      </vt:variant>
      <vt:variant>
        <vt:lpwstr/>
      </vt:variant>
      <vt:variant>
        <vt:i4>2228341</vt:i4>
      </vt:variant>
      <vt:variant>
        <vt:i4>264</vt:i4>
      </vt:variant>
      <vt:variant>
        <vt:i4>0</vt:i4>
      </vt:variant>
      <vt:variant>
        <vt:i4>5</vt:i4>
      </vt:variant>
      <vt:variant>
        <vt:lpwstr>https://wcd.oregon.gov/laws/Documents/Rule_history/436_history.pdf</vt:lpwstr>
      </vt:variant>
      <vt:variant>
        <vt:lpwstr/>
      </vt:variant>
      <vt:variant>
        <vt:i4>4915243</vt:i4>
      </vt:variant>
      <vt:variant>
        <vt:i4>261</vt:i4>
      </vt:variant>
      <vt:variant>
        <vt:i4>0</vt:i4>
      </vt:variant>
      <vt:variant>
        <vt:i4>5</vt:i4>
      </vt:variant>
      <vt:variant>
        <vt:lpwstr>http://wcd.oregon.gov/Bulletins/bul_248.pdf</vt:lpwstr>
      </vt:variant>
      <vt:variant>
        <vt:lpwstr/>
      </vt:variant>
      <vt:variant>
        <vt:i4>2228341</vt:i4>
      </vt:variant>
      <vt:variant>
        <vt:i4>258</vt:i4>
      </vt:variant>
      <vt:variant>
        <vt:i4>0</vt:i4>
      </vt:variant>
      <vt:variant>
        <vt:i4>5</vt:i4>
      </vt:variant>
      <vt:variant>
        <vt:lpwstr>https://wcd.oregon.gov/laws/Documents/Rule_history/436_history.pdf</vt:lpwstr>
      </vt:variant>
      <vt:variant>
        <vt:lpwstr/>
      </vt:variant>
      <vt:variant>
        <vt:i4>4915243</vt:i4>
      </vt:variant>
      <vt:variant>
        <vt:i4>255</vt:i4>
      </vt:variant>
      <vt:variant>
        <vt:i4>0</vt:i4>
      </vt:variant>
      <vt:variant>
        <vt:i4>5</vt:i4>
      </vt:variant>
      <vt:variant>
        <vt:lpwstr>http://wcd.oregon.gov/Bulletins/bul_248.pdf</vt:lpwstr>
      </vt:variant>
      <vt:variant>
        <vt:lpwstr/>
      </vt:variant>
      <vt:variant>
        <vt:i4>2228341</vt:i4>
      </vt:variant>
      <vt:variant>
        <vt:i4>252</vt:i4>
      </vt:variant>
      <vt:variant>
        <vt:i4>0</vt:i4>
      </vt:variant>
      <vt:variant>
        <vt:i4>5</vt:i4>
      </vt:variant>
      <vt:variant>
        <vt:lpwstr>https://wcd.oregon.gov/laws/Documents/Rule_history/436_history.pdf</vt:lpwstr>
      </vt:variant>
      <vt:variant>
        <vt:lpwstr/>
      </vt:variant>
      <vt:variant>
        <vt:i4>983068</vt:i4>
      </vt:variant>
      <vt:variant>
        <vt:i4>249</vt:i4>
      </vt:variant>
      <vt:variant>
        <vt:i4>0</vt:i4>
      </vt:variant>
      <vt:variant>
        <vt:i4>5</vt:i4>
      </vt:variant>
      <vt:variant>
        <vt:lpwstr>https://wcd.oregon.gov/WCDForms/2737.doc</vt:lpwstr>
      </vt:variant>
      <vt:variant>
        <vt:lpwstr/>
      </vt:variant>
      <vt:variant>
        <vt:i4>2228341</vt:i4>
      </vt:variant>
      <vt:variant>
        <vt:i4>246</vt:i4>
      </vt:variant>
      <vt:variant>
        <vt:i4>0</vt:i4>
      </vt:variant>
      <vt:variant>
        <vt:i4>5</vt:i4>
      </vt:variant>
      <vt:variant>
        <vt:lpwstr>https://wcd.oregon.gov/laws/Documents/Rule_history/436_history.pdf</vt:lpwstr>
      </vt:variant>
      <vt:variant>
        <vt:lpwstr/>
      </vt:variant>
      <vt:variant>
        <vt:i4>2228341</vt:i4>
      </vt:variant>
      <vt:variant>
        <vt:i4>243</vt:i4>
      </vt:variant>
      <vt:variant>
        <vt:i4>0</vt:i4>
      </vt:variant>
      <vt:variant>
        <vt:i4>5</vt:i4>
      </vt:variant>
      <vt:variant>
        <vt:lpwstr>https://wcd.oregon.gov/laws/Documents/Rule_history/436_history.pdf</vt:lpwstr>
      </vt:variant>
      <vt:variant>
        <vt:lpwstr/>
      </vt:variant>
      <vt:variant>
        <vt:i4>2228341</vt:i4>
      </vt:variant>
      <vt:variant>
        <vt:i4>240</vt:i4>
      </vt:variant>
      <vt:variant>
        <vt:i4>0</vt:i4>
      </vt:variant>
      <vt:variant>
        <vt:i4>5</vt:i4>
      </vt:variant>
      <vt:variant>
        <vt:lpwstr>https://wcd.oregon.gov/laws/Documents/Rule_history/436_history.pdf</vt:lpwstr>
      </vt:variant>
      <vt:variant>
        <vt:lpwstr/>
      </vt:variant>
      <vt:variant>
        <vt:i4>2228341</vt:i4>
      </vt:variant>
      <vt:variant>
        <vt:i4>237</vt:i4>
      </vt:variant>
      <vt:variant>
        <vt:i4>0</vt:i4>
      </vt:variant>
      <vt:variant>
        <vt:i4>5</vt:i4>
      </vt:variant>
      <vt:variant>
        <vt:lpwstr>https://wcd.oregon.gov/laws/Documents/Rule_history/436_history.pdf</vt:lpwstr>
      </vt:variant>
      <vt:variant>
        <vt:lpwstr/>
      </vt:variant>
      <vt:variant>
        <vt:i4>2228341</vt:i4>
      </vt:variant>
      <vt:variant>
        <vt:i4>234</vt:i4>
      </vt:variant>
      <vt:variant>
        <vt:i4>0</vt:i4>
      </vt:variant>
      <vt:variant>
        <vt:i4>5</vt:i4>
      </vt:variant>
      <vt:variant>
        <vt:lpwstr>https://wcd.oregon.gov/laws/Documents/Rule_history/436_history.pdf</vt:lpwstr>
      </vt:variant>
      <vt:variant>
        <vt:lpwstr/>
      </vt:variant>
      <vt:variant>
        <vt:i4>2228341</vt:i4>
      </vt:variant>
      <vt:variant>
        <vt:i4>231</vt:i4>
      </vt:variant>
      <vt:variant>
        <vt:i4>0</vt:i4>
      </vt:variant>
      <vt:variant>
        <vt:i4>5</vt:i4>
      </vt:variant>
      <vt:variant>
        <vt:lpwstr>https://wcd.oregon.gov/laws/Documents/Rule_history/436_history.pdf</vt:lpwstr>
      </vt:variant>
      <vt:variant>
        <vt:lpwstr/>
      </vt:variant>
      <vt:variant>
        <vt:i4>1179700</vt:i4>
      </vt:variant>
      <vt:variant>
        <vt:i4>224</vt:i4>
      </vt:variant>
      <vt:variant>
        <vt:i4>0</vt:i4>
      </vt:variant>
      <vt:variant>
        <vt:i4>5</vt:i4>
      </vt:variant>
      <vt:variant>
        <vt:lpwstr/>
      </vt:variant>
      <vt:variant>
        <vt:lpwstr>_Toc128743933</vt:lpwstr>
      </vt:variant>
      <vt:variant>
        <vt:i4>1179700</vt:i4>
      </vt:variant>
      <vt:variant>
        <vt:i4>218</vt:i4>
      </vt:variant>
      <vt:variant>
        <vt:i4>0</vt:i4>
      </vt:variant>
      <vt:variant>
        <vt:i4>5</vt:i4>
      </vt:variant>
      <vt:variant>
        <vt:lpwstr/>
      </vt:variant>
      <vt:variant>
        <vt:lpwstr>_Toc128743932</vt:lpwstr>
      </vt:variant>
      <vt:variant>
        <vt:i4>1179700</vt:i4>
      </vt:variant>
      <vt:variant>
        <vt:i4>212</vt:i4>
      </vt:variant>
      <vt:variant>
        <vt:i4>0</vt:i4>
      </vt:variant>
      <vt:variant>
        <vt:i4>5</vt:i4>
      </vt:variant>
      <vt:variant>
        <vt:lpwstr/>
      </vt:variant>
      <vt:variant>
        <vt:lpwstr>_Toc128743931</vt:lpwstr>
      </vt:variant>
      <vt:variant>
        <vt:i4>1179700</vt:i4>
      </vt:variant>
      <vt:variant>
        <vt:i4>206</vt:i4>
      </vt:variant>
      <vt:variant>
        <vt:i4>0</vt:i4>
      </vt:variant>
      <vt:variant>
        <vt:i4>5</vt:i4>
      </vt:variant>
      <vt:variant>
        <vt:lpwstr/>
      </vt:variant>
      <vt:variant>
        <vt:lpwstr>_Toc128743930</vt:lpwstr>
      </vt:variant>
      <vt:variant>
        <vt:i4>1245236</vt:i4>
      </vt:variant>
      <vt:variant>
        <vt:i4>200</vt:i4>
      </vt:variant>
      <vt:variant>
        <vt:i4>0</vt:i4>
      </vt:variant>
      <vt:variant>
        <vt:i4>5</vt:i4>
      </vt:variant>
      <vt:variant>
        <vt:lpwstr/>
      </vt:variant>
      <vt:variant>
        <vt:lpwstr>_Toc128743929</vt:lpwstr>
      </vt:variant>
      <vt:variant>
        <vt:i4>1245236</vt:i4>
      </vt:variant>
      <vt:variant>
        <vt:i4>194</vt:i4>
      </vt:variant>
      <vt:variant>
        <vt:i4>0</vt:i4>
      </vt:variant>
      <vt:variant>
        <vt:i4>5</vt:i4>
      </vt:variant>
      <vt:variant>
        <vt:lpwstr/>
      </vt:variant>
      <vt:variant>
        <vt:lpwstr>_Toc128743928</vt:lpwstr>
      </vt:variant>
      <vt:variant>
        <vt:i4>1245236</vt:i4>
      </vt:variant>
      <vt:variant>
        <vt:i4>188</vt:i4>
      </vt:variant>
      <vt:variant>
        <vt:i4>0</vt:i4>
      </vt:variant>
      <vt:variant>
        <vt:i4>5</vt:i4>
      </vt:variant>
      <vt:variant>
        <vt:lpwstr/>
      </vt:variant>
      <vt:variant>
        <vt:lpwstr>_Toc128743927</vt:lpwstr>
      </vt:variant>
      <vt:variant>
        <vt:i4>1245236</vt:i4>
      </vt:variant>
      <vt:variant>
        <vt:i4>182</vt:i4>
      </vt:variant>
      <vt:variant>
        <vt:i4>0</vt:i4>
      </vt:variant>
      <vt:variant>
        <vt:i4>5</vt:i4>
      </vt:variant>
      <vt:variant>
        <vt:lpwstr/>
      </vt:variant>
      <vt:variant>
        <vt:lpwstr>_Toc128743926</vt:lpwstr>
      </vt:variant>
      <vt:variant>
        <vt:i4>1245236</vt:i4>
      </vt:variant>
      <vt:variant>
        <vt:i4>176</vt:i4>
      </vt:variant>
      <vt:variant>
        <vt:i4>0</vt:i4>
      </vt:variant>
      <vt:variant>
        <vt:i4>5</vt:i4>
      </vt:variant>
      <vt:variant>
        <vt:lpwstr/>
      </vt:variant>
      <vt:variant>
        <vt:lpwstr>_Toc128743925</vt:lpwstr>
      </vt:variant>
      <vt:variant>
        <vt:i4>1245236</vt:i4>
      </vt:variant>
      <vt:variant>
        <vt:i4>170</vt:i4>
      </vt:variant>
      <vt:variant>
        <vt:i4>0</vt:i4>
      </vt:variant>
      <vt:variant>
        <vt:i4>5</vt:i4>
      </vt:variant>
      <vt:variant>
        <vt:lpwstr/>
      </vt:variant>
      <vt:variant>
        <vt:lpwstr>_Toc128743924</vt:lpwstr>
      </vt:variant>
      <vt:variant>
        <vt:i4>1245236</vt:i4>
      </vt:variant>
      <vt:variant>
        <vt:i4>164</vt:i4>
      </vt:variant>
      <vt:variant>
        <vt:i4>0</vt:i4>
      </vt:variant>
      <vt:variant>
        <vt:i4>5</vt:i4>
      </vt:variant>
      <vt:variant>
        <vt:lpwstr/>
      </vt:variant>
      <vt:variant>
        <vt:lpwstr>_Toc128743923</vt:lpwstr>
      </vt:variant>
      <vt:variant>
        <vt:i4>1245236</vt:i4>
      </vt:variant>
      <vt:variant>
        <vt:i4>158</vt:i4>
      </vt:variant>
      <vt:variant>
        <vt:i4>0</vt:i4>
      </vt:variant>
      <vt:variant>
        <vt:i4>5</vt:i4>
      </vt:variant>
      <vt:variant>
        <vt:lpwstr/>
      </vt:variant>
      <vt:variant>
        <vt:lpwstr>_Toc128743922</vt:lpwstr>
      </vt:variant>
      <vt:variant>
        <vt:i4>1245236</vt:i4>
      </vt:variant>
      <vt:variant>
        <vt:i4>152</vt:i4>
      </vt:variant>
      <vt:variant>
        <vt:i4>0</vt:i4>
      </vt:variant>
      <vt:variant>
        <vt:i4>5</vt:i4>
      </vt:variant>
      <vt:variant>
        <vt:lpwstr/>
      </vt:variant>
      <vt:variant>
        <vt:lpwstr>_Toc128743921</vt:lpwstr>
      </vt:variant>
      <vt:variant>
        <vt:i4>1245236</vt:i4>
      </vt:variant>
      <vt:variant>
        <vt:i4>146</vt:i4>
      </vt:variant>
      <vt:variant>
        <vt:i4>0</vt:i4>
      </vt:variant>
      <vt:variant>
        <vt:i4>5</vt:i4>
      </vt:variant>
      <vt:variant>
        <vt:lpwstr/>
      </vt:variant>
      <vt:variant>
        <vt:lpwstr>_Toc128743920</vt:lpwstr>
      </vt:variant>
      <vt:variant>
        <vt:i4>1048628</vt:i4>
      </vt:variant>
      <vt:variant>
        <vt:i4>140</vt:i4>
      </vt:variant>
      <vt:variant>
        <vt:i4>0</vt:i4>
      </vt:variant>
      <vt:variant>
        <vt:i4>5</vt:i4>
      </vt:variant>
      <vt:variant>
        <vt:lpwstr/>
      </vt:variant>
      <vt:variant>
        <vt:lpwstr>_Toc128743919</vt:lpwstr>
      </vt:variant>
      <vt:variant>
        <vt:i4>1048628</vt:i4>
      </vt:variant>
      <vt:variant>
        <vt:i4>134</vt:i4>
      </vt:variant>
      <vt:variant>
        <vt:i4>0</vt:i4>
      </vt:variant>
      <vt:variant>
        <vt:i4>5</vt:i4>
      </vt:variant>
      <vt:variant>
        <vt:lpwstr/>
      </vt:variant>
      <vt:variant>
        <vt:lpwstr>_Toc128743918</vt:lpwstr>
      </vt:variant>
      <vt:variant>
        <vt:i4>1048628</vt:i4>
      </vt:variant>
      <vt:variant>
        <vt:i4>128</vt:i4>
      </vt:variant>
      <vt:variant>
        <vt:i4>0</vt:i4>
      </vt:variant>
      <vt:variant>
        <vt:i4>5</vt:i4>
      </vt:variant>
      <vt:variant>
        <vt:lpwstr/>
      </vt:variant>
      <vt:variant>
        <vt:lpwstr>_Toc128743917</vt:lpwstr>
      </vt:variant>
      <vt:variant>
        <vt:i4>1048628</vt:i4>
      </vt:variant>
      <vt:variant>
        <vt:i4>122</vt:i4>
      </vt:variant>
      <vt:variant>
        <vt:i4>0</vt:i4>
      </vt:variant>
      <vt:variant>
        <vt:i4>5</vt:i4>
      </vt:variant>
      <vt:variant>
        <vt:lpwstr/>
      </vt:variant>
      <vt:variant>
        <vt:lpwstr>_Toc128743916</vt:lpwstr>
      </vt:variant>
      <vt:variant>
        <vt:i4>1048628</vt:i4>
      </vt:variant>
      <vt:variant>
        <vt:i4>116</vt:i4>
      </vt:variant>
      <vt:variant>
        <vt:i4>0</vt:i4>
      </vt:variant>
      <vt:variant>
        <vt:i4>5</vt:i4>
      </vt:variant>
      <vt:variant>
        <vt:lpwstr/>
      </vt:variant>
      <vt:variant>
        <vt:lpwstr>_Toc128743915</vt:lpwstr>
      </vt:variant>
      <vt:variant>
        <vt:i4>1048628</vt:i4>
      </vt:variant>
      <vt:variant>
        <vt:i4>110</vt:i4>
      </vt:variant>
      <vt:variant>
        <vt:i4>0</vt:i4>
      </vt:variant>
      <vt:variant>
        <vt:i4>5</vt:i4>
      </vt:variant>
      <vt:variant>
        <vt:lpwstr/>
      </vt:variant>
      <vt:variant>
        <vt:lpwstr>_Toc128743914</vt:lpwstr>
      </vt:variant>
      <vt:variant>
        <vt:i4>1048628</vt:i4>
      </vt:variant>
      <vt:variant>
        <vt:i4>104</vt:i4>
      </vt:variant>
      <vt:variant>
        <vt:i4>0</vt:i4>
      </vt:variant>
      <vt:variant>
        <vt:i4>5</vt:i4>
      </vt:variant>
      <vt:variant>
        <vt:lpwstr/>
      </vt:variant>
      <vt:variant>
        <vt:lpwstr>_Toc128743913</vt:lpwstr>
      </vt:variant>
      <vt:variant>
        <vt:i4>1048628</vt:i4>
      </vt:variant>
      <vt:variant>
        <vt:i4>98</vt:i4>
      </vt:variant>
      <vt:variant>
        <vt:i4>0</vt:i4>
      </vt:variant>
      <vt:variant>
        <vt:i4>5</vt:i4>
      </vt:variant>
      <vt:variant>
        <vt:lpwstr/>
      </vt:variant>
      <vt:variant>
        <vt:lpwstr>_Toc128743912</vt:lpwstr>
      </vt:variant>
      <vt:variant>
        <vt:i4>1048628</vt:i4>
      </vt:variant>
      <vt:variant>
        <vt:i4>92</vt:i4>
      </vt:variant>
      <vt:variant>
        <vt:i4>0</vt:i4>
      </vt:variant>
      <vt:variant>
        <vt:i4>5</vt:i4>
      </vt:variant>
      <vt:variant>
        <vt:lpwstr/>
      </vt:variant>
      <vt:variant>
        <vt:lpwstr>_Toc128743911</vt:lpwstr>
      </vt:variant>
      <vt:variant>
        <vt:i4>1048628</vt:i4>
      </vt:variant>
      <vt:variant>
        <vt:i4>86</vt:i4>
      </vt:variant>
      <vt:variant>
        <vt:i4>0</vt:i4>
      </vt:variant>
      <vt:variant>
        <vt:i4>5</vt:i4>
      </vt:variant>
      <vt:variant>
        <vt:lpwstr/>
      </vt:variant>
      <vt:variant>
        <vt:lpwstr>_Toc128743910</vt:lpwstr>
      </vt:variant>
      <vt:variant>
        <vt:i4>1114164</vt:i4>
      </vt:variant>
      <vt:variant>
        <vt:i4>80</vt:i4>
      </vt:variant>
      <vt:variant>
        <vt:i4>0</vt:i4>
      </vt:variant>
      <vt:variant>
        <vt:i4>5</vt:i4>
      </vt:variant>
      <vt:variant>
        <vt:lpwstr/>
      </vt:variant>
      <vt:variant>
        <vt:lpwstr>_Toc128743909</vt:lpwstr>
      </vt:variant>
      <vt:variant>
        <vt:i4>1114164</vt:i4>
      </vt:variant>
      <vt:variant>
        <vt:i4>74</vt:i4>
      </vt:variant>
      <vt:variant>
        <vt:i4>0</vt:i4>
      </vt:variant>
      <vt:variant>
        <vt:i4>5</vt:i4>
      </vt:variant>
      <vt:variant>
        <vt:lpwstr/>
      </vt:variant>
      <vt:variant>
        <vt:lpwstr>_Toc128743908</vt:lpwstr>
      </vt:variant>
      <vt:variant>
        <vt:i4>1114164</vt:i4>
      </vt:variant>
      <vt:variant>
        <vt:i4>68</vt:i4>
      </vt:variant>
      <vt:variant>
        <vt:i4>0</vt:i4>
      </vt:variant>
      <vt:variant>
        <vt:i4>5</vt:i4>
      </vt:variant>
      <vt:variant>
        <vt:lpwstr/>
      </vt:variant>
      <vt:variant>
        <vt:lpwstr>_Toc128743907</vt:lpwstr>
      </vt:variant>
      <vt:variant>
        <vt:i4>1114164</vt:i4>
      </vt:variant>
      <vt:variant>
        <vt:i4>62</vt:i4>
      </vt:variant>
      <vt:variant>
        <vt:i4>0</vt:i4>
      </vt:variant>
      <vt:variant>
        <vt:i4>5</vt:i4>
      </vt:variant>
      <vt:variant>
        <vt:lpwstr/>
      </vt:variant>
      <vt:variant>
        <vt:lpwstr>_Toc128743906</vt:lpwstr>
      </vt:variant>
      <vt:variant>
        <vt:i4>1114164</vt:i4>
      </vt:variant>
      <vt:variant>
        <vt:i4>56</vt:i4>
      </vt:variant>
      <vt:variant>
        <vt:i4>0</vt:i4>
      </vt:variant>
      <vt:variant>
        <vt:i4>5</vt:i4>
      </vt:variant>
      <vt:variant>
        <vt:lpwstr/>
      </vt:variant>
      <vt:variant>
        <vt:lpwstr>_Toc128743905</vt:lpwstr>
      </vt:variant>
      <vt:variant>
        <vt:i4>1114164</vt:i4>
      </vt:variant>
      <vt:variant>
        <vt:i4>50</vt:i4>
      </vt:variant>
      <vt:variant>
        <vt:i4>0</vt:i4>
      </vt:variant>
      <vt:variant>
        <vt:i4>5</vt:i4>
      </vt:variant>
      <vt:variant>
        <vt:lpwstr/>
      </vt:variant>
      <vt:variant>
        <vt:lpwstr>_Toc128743904</vt:lpwstr>
      </vt:variant>
      <vt:variant>
        <vt:i4>1114164</vt:i4>
      </vt:variant>
      <vt:variant>
        <vt:i4>44</vt:i4>
      </vt:variant>
      <vt:variant>
        <vt:i4>0</vt:i4>
      </vt:variant>
      <vt:variant>
        <vt:i4>5</vt:i4>
      </vt:variant>
      <vt:variant>
        <vt:lpwstr/>
      </vt:variant>
      <vt:variant>
        <vt:lpwstr>_Toc128743903</vt:lpwstr>
      </vt:variant>
      <vt:variant>
        <vt:i4>1114164</vt:i4>
      </vt:variant>
      <vt:variant>
        <vt:i4>38</vt:i4>
      </vt:variant>
      <vt:variant>
        <vt:i4>0</vt:i4>
      </vt:variant>
      <vt:variant>
        <vt:i4>5</vt:i4>
      </vt:variant>
      <vt:variant>
        <vt:lpwstr/>
      </vt:variant>
      <vt:variant>
        <vt:lpwstr>_Toc128743902</vt:lpwstr>
      </vt:variant>
      <vt:variant>
        <vt:i4>1114164</vt:i4>
      </vt:variant>
      <vt:variant>
        <vt:i4>32</vt:i4>
      </vt:variant>
      <vt:variant>
        <vt:i4>0</vt:i4>
      </vt:variant>
      <vt:variant>
        <vt:i4>5</vt:i4>
      </vt:variant>
      <vt:variant>
        <vt:lpwstr/>
      </vt:variant>
      <vt:variant>
        <vt:lpwstr>_Toc128743901</vt:lpwstr>
      </vt:variant>
      <vt:variant>
        <vt:i4>1114164</vt:i4>
      </vt:variant>
      <vt:variant>
        <vt:i4>26</vt:i4>
      </vt:variant>
      <vt:variant>
        <vt:i4>0</vt:i4>
      </vt:variant>
      <vt:variant>
        <vt:i4>5</vt:i4>
      </vt:variant>
      <vt:variant>
        <vt:lpwstr/>
      </vt:variant>
      <vt:variant>
        <vt:lpwstr>_Toc128743900</vt:lpwstr>
      </vt:variant>
      <vt:variant>
        <vt:i4>1572917</vt:i4>
      </vt:variant>
      <vt:variant>
        <vt:i4>20</vt:i4>
      </vt:variant>
      <vt:variant>
        <vt:i4>0</vt:i4>
      </vt:variant>
      <vt:variant>
        <vt:i4>5</vt:i4>
      </vt:variant>
      <vt:variant>
        <vt:lpwstr/>
      </vt:variant>
      <vt:variant>
        <vt:lpwstr>_Toc128743899</vt:lpwstr>
      </vt:variant>
      <vt:variant>
        <vt:i4>1572917</vt:i4>
      </vt:variant>
      <vt:variant>
        <vt:i4>14</vt:i4>
      </vt:variant>
      <vt:variant>
        <vt:i4>0</vt:i4>
      </vt:variant>
      <vt:variant>
        <vt:i4>5</vt:i4>
      </vt:variant>
      <vt:variant>
        <vt:lpwstr/>
      </vt:variant>
      <vt:variant>
        <vt:lpwstr>_Toc128743898</vt:lpwstr>
      </vt:variant>
      <vt:variant>
        <vt:i4>1572917</vt:i4>
      </vt:variant>
      <vt:variant>
        <vt:i4>8</vt:i4>
      </vt:variant>
      <vt:variant>
        <vt:i4>0</vt:i4>
      </vt:variant>
      <vt:variant>
        <vt:i4>5</vt:i4>
      </vt:variant>
      <vt:variant>
        <vt:lpwstr/>
      </vt:variant>
      <vt:variant>
        <vt:lpwstr>_Toc128743897</vt:lpwstr>
      </vt:variant>
      <vt:variant>
        <vt:i4>1572917</vt:i4>
      </vt:variant>
      <vt:variant>
        <vt:i4>2</vt:i4>
      </vt:variant>
      <vt:variant>
        <vt:i4>0</vt:i4>
      </vt:variant>
      <vt:variant>
        <vt:i4>5</vt:i4>
      </vt:variant>
      <vt:variant>
        <vt:lpwstr/>
      </vt:variant>
      <vt:variant>
        <vt:lpwstr>_Toc128743896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Managed Care Organizations</dc:title>
  <dc:subject>Oregon Administrative Rules, chapter 436, division 015</dc:subject>
  <dc:creator>Juerg Kunz</dc:creator>
  <cp:keywords>managed care enrollment certification protocols guidelines contract come along subject</cp:keywords>
  <cp:lastModifiedBy>Loiseau Marie A.</cp:lastModifiedBy>
  <cp:revision>4</cp:revision>
  <cp:lastPrinted>2026-04-08T21:27:00Z</cp:lastPrinted>
  <dcterms:created xsi:type="dcterms:W3CDTF">2026-04-08T21:27:00Z</dcterms:created>
  <dcterms:modified xsi:type="dcterms:W3CDTF">2026-04-08T21:29:00Z</dcterms:modified>
  <cp:category>Managed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2024-01-05T20:44:41Z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78a12479-b8e2-4b5b-8e22-7e5d4bf27f53</vt:lpwstr>
  </property>
  <property fmtid="{D5CDD505-2E9C-101B-9397-08002B2CF9AE}" pid="8" name="MSIP_Label_db79d039-fcd0-4045-9c78-4cfb2eba0904_ContentBits">
    <vt:lpwstr>0</vt:lpwstr>
  </property>
  <property fmtid="{D5CDD505-2E9C-101B-9397-08002B2CF9AE}" pid="9" name="ContentTypeId">
    <vt:lpwstr>0x010100EB8740FBDFF20843B6842CD71C4357AF0071DDA2B437235445BEE5812779FBFA78</vt:lpwstr>
  </property>
</Properties>
</file>