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Look w:val="0000" w:firstRow="0" w:lastRow="0" w:firstColumn="0" w:lastColumn="0" w:noHBand="0" w:noVBand="0"/>
      </w:tblPr>
      <w:tblGrid>
        <w:gridCol w:w="3078"/>
        <w:gridCol w:w="6840"/>
      </w:tblGrid>
      <w:tr w:rsidR="00DF5476" w14:paraId="33AAE26E" w14:textId="77777777">
        <w:tc>
          <w:tcPr>
            <w:tcW w:w="3078" w:type="dxa"/>
          </w:tcPr>
          <w:p w14:paraId="7682A413" w14:textId="77777777" w:rsidR="00DF5476" w:rsidRDefault="002B7560">
            <w:pPr>
              <w:tabs>
                <w:tab w:val="left" w:pos="690"/>
              </w:tabs>
              <w:jc w:val="center"/>
              <w:rPr>
                <w:b/>
                <w:sz w:val="36"/>
              </w:rPr>
            </w:pPr>
            <w:r>
              <w:rPr>
                <w:b/>
                <w:noProof/>
                <w:sz w:val="20"/>
              </w:rPr>
              <w:object w:dxaOrig="1440" w:dyaOrig="1440" w14:anchorId="32E9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35pt;margin-top:-2.45pt;width:117pt;height:108.35pt;z-index:251657216;visibility:visible;mso-wrap-edited:f" o:allowincell="f" filled="t" fillcolor="blue">
                  <v:imagedata r:id="rId8" o:title=""/>
                </v:shape>
                <o:OLEObject Type="Embed" ProgID="MSDraw.Drawing.8.1" ShapeID="_x0000_s2050" DrawAspect="Content" ObjectID="_1783145574" r:id="rId9"/>
              </w:object>
            </w:r>
          </w:p>
        </w:tc>
        <w:tc>
          <w:tcPr>
            <w:tcW w:w="6840" w:type="dxa"/>
          </w:tcPr>
          <w:p w14:paraId="0CDD6B76" w14:textId="77777777" w:rsidR="00DF5476" w:rsidRDefault="00DF5476">
            <w:pPr>
              <w:tabs>
                <w:tab w:val="left" w:pos="690"/>
              </w:tabs>
              <w:rPr>
                <w:b/>
                <w:sz w:val="36"/>
              </w:rPr>
            </w:pPr>
            <w:r>
              <w:rPr>
                <w:b/>
                <w:sz w:val="36"/>
              </w:rPr>
              <w:t>Vocational Assistance to Injured Workers</w:t>
            </w:r>
          </w:p>
          <w:p w14:paraId="25703967" w14:textId="77777777" w:rsidR="00DF5476" w:rsidRDefault="00DF5476">
            <w:pPr>
              <w:tabs>
                <w:tab w:val="left" w:pos="690"/>
              </w:tabs>
              <w:rPr>
                <w:b/>
                <w:sz w:val="36"/>
              </w:rPr>
            </w:pPr>
            <w:r>
              <w:rPr>
                <w:b/>
                <w:sz w:val="36"/>
              </w:rPr>
              <w:t>Oregon Administrative Rules</w:t>
            </w:r>
          </w:p>
          <w:p w14:paraId="5D56EC59" w14:textId="77777777" w:rsidR="00DF5476" w:rsidRDefault="00DF5476">
            <w:pPr>
              <w:tabs>
                <w:tab w:val="left" w:pos="690"/>
              </w:tabs>
              <w:rPr>
                <w:b/>
                <w:sz w:val="36"/>
              </w:rPr>
            </w:pPr>
            <w:r>
              <w:rPr>
                <w:b/>
                <w:sz w:val="36"/>
              </w:rPr>
              <w:t>Chapter 436, Division 120</w:t>
            </w:r>
          </w:p>
          <w:p w14:paraId="6AB5FA8E" w14:textId="77777777" w:rsidR="00D16BAA" w:rsidRDefault="00D16BAA">
            <w:pPr>
              <w:tabs>
                <w:tab w:val="left" w:pos="690"/>
              </w:tabs>
              <w:rPr>
                <w:b/>
                <w:i/>
                <w:sz w:val="36"/>
              </w:rPr>
            </w:pPr>
          </w:p>
          <w:p w14:paraId="625A0CD3" w14:textId="77777777" w:rsidR="00DF5476" w:rsidRDefault="00DF5476">
            <w:pPr>
              <w:tabs>
                <w:tab w:val="left" w:pos="690"/>
              </w:tabs>
              <w:jc w:val="center"/>
              <w:rPr>
                <w:b/>
                <w:sz w:val="36"/>
              </w:rPr>
            </w:pPr>
          </w:p>
        </w:tc>
      </w:tr>
    </w:tbl>
    <w:p w14:paraId="3DBD5F64" w14:textId="0B0F16A9" w:rsidR="00684630" w:rsidRPr="009333E4" w:rsidRDefault="003406AD" w:rsidP="00684630">
      <w:pPr>
        <w:pStyle w:val="Heading4"/>
        <w:rPr>
          <w:i/>
          <w:sz w:val="28"/>
        </w:rPr>
      </w:pPr>
      <w:r>
        <w:rPr>
          <w:i/>
          <w:sz w:val="28"/>
        </w:rPr>
        <w:t>Effecti</w:t>
      </w:r>
      <w:r w:rsidR="00F70B69">
        <w:rPr>
          <w:i/>
          <w:sz w:val="28"/>
        </w:rPr>
        <w:t>ve July 1, 2024</w:t>
      </w:r>
    </w:p>
    <w:p w14:paraId="25015978" w14:textId="77777777" w:rsidR="00DF5476" w:rsidRPr="001A2512" w:rsidRDefault="00DF5476"/>
    <w:p w14:paraId="3FD217C7" w14:textId="77777777" w:rsidR="00DF5476" w:rsidRDefault="00DF5476">
      <w:pPr>
        <w:pStyle w:val="Heading7"/>
        <w:spacing w:after="0"/>
        <w:ind w:firstLine="0"/>
      </w:pPr>
      <w:r>
        <w:t>TABLE OF CONTENTS</w:t>
      </w:r>
    </w:p>
    <w:p w14:paraId="79E6F632" w14:textId="77777777" w:rsidR="00DF5476" w:rsidRDefault="00DF5476">
      <w:pPr>
        <w:pStyle w:val="Heading6"/>
        <w:tabs>
          <w:tab w:val="clear" w:pos="720"/>
          <w:tab w:val="clear" w:pos="1800"/>
        </w:tabs>
        <w:ind w:left="0" w:firstLine="0"/>
      </w:pPr>
      <w:r>
        <w:t>Rule</w:t>
      </w:r>
      <w:r>
        <w:tab/>
        <w:t>Page</w:t>
      </w:r>
    </w:p>
    <w:p w14:paraId="1BB9C65C" w14:textId="1A9BC51F" w:rsidR="00BD2C17" w:rsidRDefault="006A37C0">
      <w:pPr>
        <w:pStyle w:val="TOC1"/>
        <w:rPr>
          <w:rFonts w:asciiTheme="minorHAnsi" w:eastAsiaTheme="minorEastAsia" w:hAnsiTheme="minorHAnsi" w:cstheme="minorBidi"/>
          <w:kern w:val="2"/>
          <w:szCs w:val="24"/>
          <w14:ligatures w14:val="standardContextual"/>
        </w:rPr>
      </w:pPr>
      <w:r>
        <w:fldChar w:fldCharType="begin"/>
      </w:r>
      <w:r w:rsidR="00B536D5">
        <w:instrText xml:space="preserve"> TOC \o "1-3" \h \z \u </w:instrText>
      </w:r>
      <w:r>
        <w:fldChar w:fldCharType="separate"/>
      </w:r>
      <w:hyperlink w:anchor="_Toc168487434" w:history="1">
        <w:r w:rsidR="00BD2C17" w:rsidRPr="00AA4F9C">
          <w:rPr>
            <w:rStyle w:val="Hyperlink"/>
          </w:rPr>
          <w:t>436-120-0003</w:t>
        </w:r>
        <w:r w:rsidR="00BD2C17">
          <w:rPr>
            <w:rFonts w:asciiTheme="minorHAnsi" w:eastAsiaTheme="minorEastAsia" w:hAnsiTheme="minorHAnsi" w:cstheme="minorBidi"/>
            <w:kern w:val="2"/>
            <w:szCs w:val="24"/>
            <w14:ligatures w14:val="standardContextual"/>
          </w:rPr>
          <w:tab/>
        </w:r>
        <w:r w:rsidR="00BD2C17" w:rsidRPr="00AA4F9C">
          <w:rPr>
            <w:rStyle w:val="Hyperlink"/>
          </w:rPr>
          <w:t>Purpose and Applicability of These Rules</w:t>
        </w:r>
        <w:r w:rsidR="00BD2C17">
          <w:rPr>
            <w:webHidden/>
          </w:rPr>
          <w:tab/>
        </w:r>
        <w:r w:rsidR="00BD2C17">
          <w:rPr>
            <w:webHidden/>
          </w:rPr>
          <w:fldChar w:fldCharType="begin"/>
        </w:r>
        <w:r w:rsidR="00BD2C17">
          <w:rPr>
            <w:webHidden/>
          </w:rPr>
          <w:instrText xml:space="preserve"> PAGEREF _Toc168487434 \h </w:instrText>
        </w:r>
        <w:r w:rsidR="00BD2C17">
          <w:rPr>
            <w:webHidden/>
          </w:rPr>
        </w:r>
        <w:r w:rsidR="00BD2C17">
          <w:rPr>
            <w:webHidden/>
          </w:rPr>
          <w:fldChar w:fldCharType="separate"/>
        </w:r>
        <w:r w:rsidR="00686112">
          <w:rPr>
            <w:webHidden/>
          </w:rPr>
          <w:t>1</w:t>
        </w:r>
        <w:r w:rsidR="00BD2C17">
          <w:rPr>
            <w:webHidden/>
          </w:rPr>
          <w:fldChar w:fldCharType="end"/>
        </w:r>
      </w:hyperlink>
    </w:p>
    <w:p w14:paraId="40FB7636" w14:textId="459032C0" w:rsidR="00BD2C17" w:rsidRDefault="002B7560">
      <w:pPr>
        <w:pStyle w:val="TOC1"/>
        <w:rPr>
          <w:rFonts w:asciiTheme="minorHAnsi" w:eastAsiaTheme="minorEastAsia" w:hAnsiTheme="minorHAnsi" w:cstheme="minorBidi"/>
          <w:kern w:val="2"/>
          <w:szCs w:val="24"/>
          <w14:ligatures w14:val="standardContextual"/>
        </w:rPr>
      </w:pPr>
      <w:hyperlink w:anchor="_Toc168487435" w:history="1">
        <w:r w:rsidR="00BD2C17" w:rsidRPr="00AA4F9C">
          <w:rPr>
            <w:rStyle w:val="Hyperlink"/>
          </w:rPr>
          <w:t>436-120-0005</w:t>
        </w:r>
        <w:r w:rsidR="00BD2C17">
          <w:rPr>
            <w:rFonts w:asciiTheme="minorHAnsi" w:eastAsiaTheme="minorEastAsia" w:hAnsiTheme="minorHAnsi" w:cstheme="minorBidi"/>
            <w:kern w:val="2"/>
            <w:szCs w:val="24"/>
            <w14:ligatures w14:val="standardContextual"/>
          </w:rPr>
          <w:tab/>
        </w:r>
        <w:r w:rsidR="00BD2C17" w:rsidRPr="00AA4F9C">
          <w:rPr>
            <w:rStyle w:val="Hyperlink"/>
          </w:rPr>
          <w:t>Definitions</w:t>
        </w:r>
        <w:r w:rsidR="00BD2C17">
          <w:rPr>
            <w:webHidden/>
          </w:rPr>
          <w:tab/>
        </w:r>
        <w:r w:rsidR="00BD2C17">
          <w:rPr>
            <w:webHidden/>
          </w:rPr>
          <w:fldChar w:fldCharType="begin"/>
        </w:r>
        <w:r w:rsidR="00BD2C17">
          <w:rPr>
            <w:webHidden/>
          </w:rPr>
          <w:instrText xml:space="preserve"> PAGEREF _Toc168487435 \h </w:instrText>
        </w:r>
        <w:r w:rsidR="00BD2C17">
          <w:rPr>
            <w:webHidden/>
          </w:rPr>
        </w:r>
        <w:r w:rsidR="00BD2C17">
          <w:rPr>
            <w:webHidden/>
          </w:rPr>
          <w:fldChar w:fldCharType="separate"/>
        </w:r>
        <w:r w:rsidR="00686112">
          <w:rPr>
            <w:webHidden/>
          </w:rPr>
          <w:t>2</w:t>
        </w:r>
        <w:r w:rsidR="00BD2C17">
          <w:rPr>
            <w:webHidden/>
          </w:rPr>
          <w:fldChar w:fldCharType="end"/>
        </w:r>
      </w:hyperlink>
    </w:p>
    <w:p w14:paraId="09F2D7B4" w14:textId="0A3F3D89" w:rsidR="00BD2C17" w:rsidRDefault="002B7560">
      <w:pPr>
        <w:pStyle w:val="TOC1"/>
        <w:rPr>
          <w:rFonts w:asciiTheme="minorHAnsi" w:eastAsiaTheme="minorEastAsia" w:hAnsiTheme="minorHAnsi" w:cstheme="minorBidi"/>
          <w:kern w:val="2"/>
          <w:szCs w:val="24"/>
          <w14:ligatures w14:val="standardContextual"/>
        </w:rPr>
      </w:pPr>
      <w:hyperlink w:anchor="_Toc168487436" w:history="1">
        <w:r w:rsidR="00BD2C17" w:rsidRPr="00AA4F9C">
          <w:rPr>
            <w:rStyle w:val="Hyperlink"/>
          </w:rPr>
          <w:t>436-120-0008</w:t>
        </w:r>
        <w:r w:rsidR="00BD2C17">
          <w:rPr>
            <w:rFonts w:asciiTheme="minorHAnsi" w:eastAsiaTheme="minorEastAsia" w:hAnsiTheme="minorHAnsi" w:cstheme="minorBidi"/>
            <w:kern w:val="2"/>
            <w:szCs w:val="24"/>
            <w14:ligatures w14:val="standardContextual"/>
          </w:rPr>
          <w:tab/>
        </w:r>
        <w:r w:rsidR="00BD2C17" w:rsidRPr="00AA4F9C">
          <w:rPr>
            <w:rStyle w:val="Hyperlink"/>
          </w:rPr>
          <w:t>Administrative Review and Hearings</w:t>
        </w:r>
        <w:r w:rsidR="00BD2C17">
          <w:rPr>
            <w:webHidden/>
          </w:rPr>
          <w:tab/>
        </w:r>
        <w:r w:rsidR="00BD2C17">
          <w:rPr>
            <w:webHidden/>
          </w:rPr>
          <w:fldChar w:fldCharType="begin"/>
        </w:r>
        <w:r w:rsidR="00BD2C17">
          <w:rPr>
            <w:webHidden/>
          </w:rPr>
          <w:instrText xml:space="preserve"> PAGEREF _Toc168487436 \h </w:instrText>
        </w:r>
        <w:r w:rsidR="00BD2C17">
          <w:rPr>
            <w:webHidden/>
          </w:rPr>
        </w:r>
        <w:r w:rsidR="00BD2C17">
          <w:rPr>
            <w:webHidden/>
          </w:rPr>
          <w:fldChar w:fldCharType="separate"/>
        </w:r>
        <w:r w:rsidR="00686112">
          <w:rPr>
            <w:webHidden/>
          </w:rPr>
          <w:t>5</w:t>
        </w:r>
        <w:r w:rsidR="00BD2C17">
          <w:rPr>
            <w:webHidden/>
          </w:rPr>
          <w:fldChar w:fldCharType="end"/>
        </w:r>
      </w:hyperlink>
    </w:p>
    <w:p w14:paraId="4449BEF3" w14:textId="25E21C4F" w:rsidR="00BD2C17" w:rsidRDefault="002B7560">
      <w:pPr>
        <w:pStyle w:val="TOC1"/>
        <w:rPr>
          <w:rFonts w:asciiTheme="minorHAnsi" w:eastAsiaTheme="minorEastAsia" w:hAnsiTheme="minorHAnsi" w:cstheme="minorBidi"/>
          <w:kern w:val="2"/>
          <w:szCs w:val="24"/>
          <w14:ligatures w14:val="standardContextual"/>
        </w:rPr>
      </w:pPr>
      <w:hyperlink w:anchor="_Toc168487437" w:history="1">
        <w:r w:rsidR="00BD2C17" w:rsidRPr="00AA4F9C">
          <w:rPr>
            <w:rStyle w:val="Hyperlink"/>
          </w:rPr>
          <w:t>436-120-0009</w:t>
        </w:r>
        <w:r w:rsidR="00BD2C17">
          <w:rPr>
            <w:rFonts w:asciiTheme="minorHAnsi" w:eastAsiaTheme="minorEastAsia" w:hAnsiTheme="minorHAnsi" w:cstheme="minorBidi"/>
            <w:kern w:val="2"/>
            <w:szCs w:val="24"/>
            <w14:ligatures w14:val="standardContextual"/>
          </w:rPr>
          <w:tab/>
        </w:r>
        <w:r w:rsidR="00BD2C17" w:rsidRPr="00AA4F9C">
          <w:rPr>
            <w:rStyle w:val="Hyperlink"/>
          </w:rPr>
          <w:t>Submitting Documents or Information, Calculating Time, Availability of Forms</w:t>
        </w:r>
        <w:r w:rsidR="00BD2C17">
          <w:rPr>
            <w:webHidden/>
          </w:rPr>
          <w:tab/>
        </w:r>
        <w:r w:rsidR="00BD2C17">
          <w:rPr>
            <w:webHidden/>
          </w:rPr>
          <w:fldChar w:fldCharType="begin"/>
        </w:r>
        <w:r w:rsidR="00BD2C17">
          <w:rPr>
            <w:webHidden/>
          </w:rPr>
          <w:instrText xml:space="preserve"> PAGEREF _Toc168487437 \h </w:instrText>
        </w:r>
        <w:r w:rsidR="00BD2C17">
          <w:rPr>
            <w:webHidden/>
          </w:rPr>
        </w:r>
        <w:r w:rsidR="00BD2C17">
          <w:rPr>
            <w:webHidden/>
          </w:rPr>
          <w:fldChar w:fldCharType="separate"/>
        </w:r>
        <w:r w:rsidR="00686112">
          <w:rPr>
            <w:webHidden/>
          </w:rPr>
          <w:t>8</w:t>
        </w:r>
        <w:r w:rsidR="00BD2C17">
          <w:rPr>
            <w:webHidden/>
          </w:rPr>
          <w:fldChar w:fldCharType="end"/>
        </w:r>
      </w:hyperlink>
    </w:p>
    <w:p w14:paraId="5C2F50B5" w14:textId="29B901FE" w:rsidR="00BD2C17" w:rsidRDefault="002B7560">
      <w:pPr>
        <w:pStyle w:val="TOC1"/>
        <w:rPr>
          <w:rFonts w:asciiTheme="minorHAnsi" w:eastAsiaTheme="minorEastAsia" w:hAnsiTheme="minorHAnsi" w:cstheme="minorBidi"/>
          <w:kern w:val="2"/>
          <w:szCs w:val="24"/>
          <w14:ligatures w14:val="standardContextual"/>
        </w:rPr>
      </w:pPr>
      <w:hyperlink w:anchor="_Toc168487438" w:history="1">
        <w:r w:rsidR="00BD2C17" w:rsidRPr="00AA4F9C">
          <w:rPr>
            <w:rStyle w:val="Hyperlink"/>
          </w:rPr>
          <w:t>436-120-0012</w:t>
        </w:r>
        <w:r w:rsidR="00BD2C17">
          <w:rPr>
            <w:rFonts w:asciiTheme="minorHAnsi" w:eastAsiaTheme="minorEastAsia" w:hAnsiTheme="minorHAnsi" w:cstheme="minorBidi"/>
            <w:kern w:val="2"/>
            <w:szCs w:val="24"/>
            <w14:ligatures w14:val="standardContextual"/>
          </w:rPr>
          <w:tab/>
        </w:r>
        <w:r w:rsidR="00BD2C17" w:rsidRPr="00AA4F9C">
          <w:rPr>
            <w:rStyle w:val="Hyperlink"/>
          </w:rPr>
          <w:t>General Requirements for Notices and Warnings</w:t>
        </w:r>
        <w:r w:rsidR="00BD2C17">
          <w:rPr>
            <w:webHidden/>
          </w:rPr>
          <w:tab/>
        </w:r>
        <w:r w:rsidR="00BD2C17">
          <w:rPr>
            <w:webHidden/>
          </w:rPr>
          <w:fldChar w:fldCharType="begin"/>
        </w:r>
        <w:r w:rsidR="00BD2C17">
          <w:rPr>
            <w:webHidden/>
          </w:rPr>
          <w:instrText xml:space="preserve"> PAGEREF _Toc168487438 \h </w:instrText>
        </w:r>
        <w:r w:rsidR="00BD2C17">
          <w:rPr>
            <w:webHidden/>
          </w:rPr>
        </w:r>
        <w:r w:rsidR="00BD2C17">
          <w:rPr>
            <w:webHidden/>
          </w:rPr>
          <w:fldChar w:fldCharType="separate"/>
        </w:r>
        <w:r w:rsidR="00686112">
          <w:rPr>
            <w:webHidden/>
          </w:rPr>
          <w:t>9</w:t>
        </w:r>
        <w:r w:rsidR="00BD2C17">
          <w:rPr>
            <w:webHidden/>
          </w:rPr>
          <w:fldChar w:fldCharType="end"/>
        </w:r>
      </w:hyperlink>
    </w:p>
    <w:p w14:paraId="1E382731" w14:textId="224AF536" w:rsidR="00BD2C17" w:rsidRDefault="002B7560">
      <w:pPr>
        <w:pStyle w:val="TOC1"/>
        <w:rPr>
          <w:rFonts w:asciiTheme="minorHAnsi" w:eastAsiaTheme="minorEastAsia" w:hAnsiTheme="minorHAnsi" w:cstheme="minorBidi"/>
          <w:kern w:val="2"/>
          <w:szCs w:val="24"/>
          <w14:ligatures w14:val="standardContextual"/>
        </w:rPr>
      </w:pPr>
      <w:hyperlink w:anchor="_Toc168487439" w:history="1">
        <w:r w:rsidR="00BD2C17" w:rsidRPr="00AA4F9C">
          <w:rPr>
            <w:rStyle w:val="Hyperlink"/>
          </w:rPr>
          <w:t>436-120-0115</w:t>
        </w:r>
        <w:r w:rsidR="00BD2C17">
          <w:rPr>
            <w:rFonts w:asciiTheme="minorHAnsi" w:eastAsiaTheme="minorEastAsia" w:hAnsiTheme="minorHAnsi" w:cstheme="minorBidi"/>
            <w:kern w:val="2"/>
            <w:szCs w:val="24"/>
            <w14:ligatures w14:val="standardContextual"/>
          </w:rPr>
          <w:tab/>
        </w:r>
        <w:r w:rsidR="00BD2C17" w:rsidRPr="00AA4F9C">
          <w:rPr>
            <w:rStyle w:val="Hyperlink"/>
          </w:rPr>
          <w:t>Vocational Eligibility Evaluation</w:t>
        </w:r>
        <w:r w:rsidR="00BD2C17">
          <w:rPr>
            <w:webHidden/>
          </w:rPr>
          <w:tab/>
        </w:r>
        <w:r w:rsidR="00BD2C17">
          <w:rPr>
            <w:webHidden/>
          </w:rPr>
          <w:fldChar w:fldCharType="begin"/>
        </w:r>
        <w:r w:rsidR="00BD2C17">
          <w:rPr>
            <w:webHidden/>
          </w:rPr>
          <w:instrText xml:space="preserve"> PAGEREF _Toc168487439 \h </w:instrText>
        </w:r>
        <w:r w:rsidR="00BD2C17">
          <w:rPr>
            <w:webHidden/>
          </w:rPr>
        </w:r>
        <w:r w:rsidR="00BD2C17">
          <w:rPr>
            <w:webHidden/>
          </w:rPr>
          <w:fldChar w:fldCharType="separate"/>
        </w:r>
        <w:r w:rsidR="00686112">
          <w:rPr>
            <w:webHidden/>
          </w:rPr>
          <w:t>11</w:t>
        </w:r>
        <w:r w:rsidR="00BD2C17">
          <w:rPr>
            <w:webHidden/>
          </w:rPr>
          <w:fldChar w:fldCharType="end"/>
        </w:r>
      </w:hyperlink>
    </w:p>
    <w:p w14:paraId="6B444ACE" w14:textId="166A472B" w:rsidR="00BD2C17" w:rsidRDefault="002B7560">
      <w:pPr>
        <w:pStyle w:val="TOC1"/>
        <w:rPr>
          <w:rFonts w:asciiTheme="minorHAnsi" w:eastAsiaTheme="minorEastAsia" w:hAnsiTheme="minorHAnsi" w:cstheme="minorBidi"/>
          <w:kern w:val="2"/>
          <w:szCs w:val="24"/>
          <w14:ligatures w14:val="standardContextual"/>
        </w:rPr>
      </w:pPr>
      <w:hyperlink w:anchor="_Toc168487440" w:history="1">
        <w:r w:rsidR="00BD2C17" w:rsidRPr="00AA4F9C">
          <w:rPr>
            <w:rStyle w:val="Hyperlink"/>
          </w:rPr>
          <w:t>436-120-0117</w:t>
        </w:r>
        <w:r w:rsidR="00BD2C17">
          <w:rPr>
            <w:rFonts w:asciiTheme="minorHAnsi" w:eastAsiaTheme="minorEastAsia" w:hAnsiTheme="minorHAnsi" w:cstheme="minorBidi"/>
            <w:kern w:val="2"/>
            <w:szCs w:val="24"/>
            <w14:ligatures w14:val="standardContextual"/>
          </w:rPr>
          <w:tab/>
        </w:r>
        <w:r w:rsidR="00BD2C17" w:rsidRPr="00AA4F9C">
          <w:rPr>
            <w:rStyle w:val="Hyperlink"/>
          </w:rPr>
          <w:t>Deferral of Eligibility Evaluation</w:t>
        </w:r>
        <w:r w:rsidR="00BD2C17">
          <w:rPr>
            <w:webHidden/>
          </w:rPr>
          <w:tab/>
        </w:r>
        <w:r w:rsidR="00BD2C17">
          <w:rPr>
            <w:webHidden/>
          </w:rPr>
          <w:fldChar w:fldCharType="begin"/>
        </w:r>
        <w:r w:rsidR="00BD2C17">
          <w:rPr>
            <w:webHidden/>
          </w:rPr>
          <w:instrText xml:space="preserve"> PAGEREF _Toc168487440 \h </w:instrText>
        </w:r>
        <w:r w:rsidR="00BD2C17">
          <w:rPr>
            <w:webHidden/>
          </w:rPr>
        </w:r>
        <w:r w:rsidR="00BD2C17">
          <w:rPr>
            <w:webHidden/>
          </w:rPr>
          <w:fldChar w:fldCharType="separate"/>
        </w:r>
        <w:r w:rsidR="00686112">
          <w:rPr>
            <w:webHidden/>
          </w:rPr>
          <w:t>16</w:t>
        </w:r>
        <w:r w:rsidR="00BD2C17">
          <w:rPr>
            <w:webHidden/>
          </w:rPr>
          <w:fldChar w:fldCharType="end"/>
        </w:r>
      </w:hyperlink>
    </w:p>
    <w:p w14:paraId="35F6B008" w14:textId="550316DA" w:rsidR="00BD2C17" w:rsidRDefault="002B7560">
      <w:pPr>
        <w:pStyle w:val="TOC1"/>
        <w:rPr>
          <w:rFonts w:asciiTheme="minorHAnsi" w:eastAsiaTheme="minorEastAsia" w:hAnsiTheme="minorHAnsi" w:cstheme="minorBidi"/>
          <w:kern w:val="2"/>
          <w:szCs w:val="24"/>
          <w14:ligatures w14:val="standardContextual"/>
        </w:rPr>
      </w:pPr>
      <w:hyperlink w:anchor="_Toc168487441" w:history="1">
        <w:r w:rsidR="00BD2C17" w:rsidRPr="00AA4F9C">
          <w:rPr>
            <w:rStyle w:val="Hyperlink"/>
          </w:rPr>
          <w:t>436-120-0145</w:t>
        </w:r>
        <w:r w:rsidR="00BD2C17">
          <w:rPr>
            <w:rFonts w:asciiTheme="minorHAnsi" w:eastAsiaTheme="minorEastAsia" w:hAnsiTheme="minorHAnsi" w:cstheme="minorBidi"/>
            <w:kern w:val="2"/>
            <w:szCs w:val="24"/>
            <w14:ligatures w14:val="standardContextual"/>
          </w:rPr>
          <w:tab/>
        </w:r>
        <w:r w:rsidR="00BD2C17" w:rsidRPr="00AA4F9C">
          <w:rPr>
            <w:rStyle w:val="Hyperlink"/>
          </w:rPr>
          <w:t>Vocational Assistance Eligibility</w:t>
        </w:r>
        <w:r w:rsidR="00BD2C17">
          <w:rPr>
            <w:webHidden/>
          </w:rPr>
          <w:tab/>
        </w:r>
        <w:r w:rsidR="00BD2C17">
          <w:rPr>
            <w:webHidden/>
          </w:rPr>
          <w:fldChar w:fldCharType="begin"/>
        </w:r>
        <w:r w:rsidR="00BD2C17">
          <w:rPr>
            <w:webHidden/>
          </w:rPr>
          <w:instrText xml:space="preserve"> PAGEREF _Toc168487441 \h </w:instrText>
        </w:r>
        <w:r w:rsidR="00BD2C17">
          <w:rPr>
            <w:webHidden/>
          </w:rPr>
        </w:r>
        <w:r w:rsidR="00BD2C17">
          <w:rPr>
            <w:webHidden/>
          </w:rPr>
          <w:fldChar w:fldCharType="separate"/>
        </w:r>
        <w:r w:rsidR="00686112">
          <w:rPr>
            <w:webHidden/>
          </w:rPr>
          <w:t>17</w:t>
        </w:r>
        <w:r w:rsidR="00BD2C17">
          <w:rPr>
            <w:webHidden/>
          </w:rPr>
          <w:fldChar w:fldCharType="end"/>
        </w:r>
      </w:hyperlink>
    </w:p>
    <w:p w14:paraId="53CBEBA9" w14:textId="2E0DF5C9" w:rsidR="00BD2C17" w:rsidRDefault="002B7560">
      <w:pPr>
        <w:pStyle w:val="TOC1"/>
        <w:rPr>
          <w:rFonts w:asciiTheme="minorHAnsi" w:eastAsiaTheme="minorEastAsia" w:hAnsiTheme="minorHAnsi" w:cstheme="minorBidi"/>
          <w:kern w:val="2"/>
          <w:szCs w:val="24"/>
          <w14:ligatures w14:val="standardContextual"/>
        </w:rPr>
      </w:pPr>
      <w:hyperlink w:anchor="_Toc168487442" w:history="1">
        <w:r w:rsidR="00BD2C17" w:rsidRPr="00AA4F9C">
          <w:rPr>
            <w:rStyle w:val="Hyperlink"/>
          </w:rPr>
          <w:t>436-120-0147</w:t>
        </w:r>
        <w:r w:rsidR="00BD2C17">
          <w:rPr>
            <w:rFonts w:asciiTheme="minorHAnsi" w:eastAsiaTheme="minorEastAsia" w:hAnsiTheme="minorHAnsi" w:cstheme="minorBidi"/>
            <w:kern w:val="2"/>
            <w:szCs w:val="24"/>
            <w14:ligatures w14:val="standardContextual"/>
          </w:rPr>
          <w:tab/>
        </w:r>
        <w:r w:rsidR="00BD2C17" w:rsidRPr="00AA4F9C">
          <w:rPr>
            <w:rStyle w:val="Hyperlink"/>
          </w:rPr>
          <w:t>Establishing the Adjusted Weekly Wage</w:t>
        </w:r>
        <w:r w:rsidR="00BD2C17">
          <w:rPr>
            <w:webHidden/>
          </w:rPr>
          <w:tab/>
        </w:r>
        <w:r w:rsidR="00BD2C17">
          <w:rPr>
            <w:webHidden/>
          </w:rPr>
          <w:fldChar w:fldCharType="begin"/>
        </w:r>
        <w:r w:rsidR="00BD2C17">
          <w:rPr>
            <w:webHidden/>
          </w:rPr>
          <w:instrText xml:space="preserve"> PAGEREF _Toc168487442 \h </w:instrText>
        </w:r>
        <w:r w:rsidR="00BD2C17">
          <w:rPr>
            <w:webHidden/>
          </w:rPr>
        </w:r>
        <w:r w:rsidR="00BD2C17">
          <w:rPr>
            <w:webHidden/>
          </w:rPr>
          <w:fldChar w:fldCharType="separate"/>
        </w:r>
        <w:r w:rsidR="00686112">
          <w:rPr>
            <w:webHidden/>
          </w:rPr>
          <w:t>19</w:t>
        </w:r>
        <w:r w:rsidR="00BD2C17">
          <w:rPr>
            <w:webHidden/>
          </w:rPr>
          <w:fldChar w:fldCharType="end"/>
        </w:r>
      </w:hyperlink>
    </w:p>
    <w:p w14:paraId="511C9A8B" w14:textId="1BCF45D7" w:rsidR="00BD2C17" w:rsidRDefault="002B7560">
      <w:pPr>
        <w:pStyle w:val="TOC1"/>
        <w:rPr>
          <w:rFonts w:asciiTheme="minorHAnsi" w:eastAsiaTheme="minorEastAsia" w:hAnsiTheme="minorHAnsi" w:cstheme="minorBidi"/>
          <w:kern w:val="2"/>
          <w:szCs w:val="24"/>
          <w14:ligatures w14:val="standardContextual"/>
        </w:rPr>
      </w:pPr>
      <w:hyperlink w:anchor="_Toc168487443" w:history="1">
        <w:r w:rsidR="00BD2C17" w:rsidRPr="00AA4F9C">
          <w:rPr>
            <w:rStyle w:val="Hyperlink"/>
          </w:rPr>
          <w:t>436-120-0157</w:t>
        </w:r>
        <w:r w:rsidR="00BD2C17">
          <w:rPr>
            <w:rFonts w:asciiTheme="minorHAnsi" w:eastAsiaTheme="minorEastAsia" w:hAnsiTheme="minorHAnsi" w:cstheme="minorBidi"/>
            <w:kern w:val="2"/>
            <w:szCs w:val="24"/>
            <w14:ligatures w14:val="standardContextual"/>
          </w:rPr>
          <w:tab/>
        </w:r>
        <w:r w:rsidR="00BD2C17" w:rsidRPr="00AA4F9C">
          <w:rPr>
            <w:rStyle w:val="Hyperlink"/>
          </w:rPr>
          <w:t>Determining Substantial Handicap to Employment</w:t>
        </w:r>
        <w:r w:rsidR="00BD2C17">
          <w:rPr>
            <w:webHidden/>
          </w:rPr>
          <w:tab/>
        </w:r>
        <w:r w:rsidR="00BD2C17">
          <w:rPr>
            <w:webHidden/>
          </w:rPr>
          <w:fldChar w:fldCharType="begin"/>
        </w:r>
        <w:r w:rsidR="00BD2C17">
          <w:rPr>
            <w:webHidden/>
          </w:rPr>
          <w:instrText xml:space="preserve"> PAGEREF _Toc168487443 \h </w:instrText>
        </w:r>
        <w:r w:rsidR="00BD2C17">
          <w:rPr>
            <w:webHidden/>
          </w:rPr>
        </w:r>
        <w:r w:rsidR="00BD2C17">
          <w:rPr>
            <w:webHidden/>
          </w:rPr>
          <w:fldChar w:fldCharType="separate"/>
        </w:r>
        <w:r w:rsidR="00686112">
          <w:rPr>
            <w:webHidden/>
          </w:rPr>
          <w:t>22</w:t>
        </w:r>
        <w:r w:rsidR="00BD2C17">
          <w:rPr>
            <w:webHidden/>
          </w:rPr>
          <w:fldChar w:fldCharType="end"/>
        </w:r>
      </w:hyperlink>
    </w:p>
    <w:p w14:paraId="5161B2C4" w14:textId="7C0A718A" w:rsidR="00BD2C17" w:rsidRDefault="002B7560">
      <w:pPr>
        <w:pStyle w:val="TOC1"/>
        <w:rPr>
          <w:rFonts w:asciiTheme="minorHAnsi" w:eastAsiaTheme="minorEastAsia" w:hAnsiTheme="minorHAnsi" w:cstheme="minorBidi"/>
          <w:kern w:val="2"/>
          <w:szCs w:val="24"/>
          <w14:ligatures w14:val="standardContextual"/>
        </w:rPr>
      </w:pPr>
      <w:hyperlink w:anchor="_Toc168487444" w:history="1">
        <w:r w:rsidR="00BD2C17" w:rsidRPr="00AA4F9C">
          <w:rPr>
            <w:rStyle w:val="Hyperlink"/>
          </w:rPr>
          <w:t>436-120-0165</w:t>
        </w:r>
        <w:r w:rsidR="00BD2C17">
          <w:rPr>
            <w:rFonts w:asciiTheme="minorHAnsi" w:eastAsiaTheme="minorEastAsia" w:hAnsiTheme="minorHAnsi" w:cstheme="minorBidi"/>
            <w:kern w:val="2"/>
            <w:szCs w:val="24"/>
            <w14:ligatures w14:val="standardContextual"/>
          </w:rPr>
          <w:tab/>
        </w:r>
        <w:r w:rsidR="00BD2C17" w:rsidRPr="00AA4F9C">
          <w:rPr>
            <w:rStyle w:val="Hyperlink"/>
          </w:rPr>
          <w:t>End of Eligibility for Vocational Assistance</w:t>
        </w:r>
        <w:r w:rsidR="00BD2C17">
          <w:rPr>
            <w:webHidden/>
          </w:rPr>
          <w:tab/>
        </w:r>
        <w:r w:rsidR="00BD2C17">
          <w:rPr>
            <w:webHidden/>
          </w:rPr>
          <w:fldChar w:fldCharType="begin"/>
        </w:r>
        <w:r w:rsidR="00BD2C17">
          <w:rPr>
            <w:webHidden/>
          </w:rPr>
          <w:instrText xml:space="preserve"> PAGEREF _Toc168487444 \h </w:instrText>
        </w:r>
        <w:r w:rsidR="00BD2C17">
          <w:rPr>
            <w:webHidden/>
          </w:rPr>
        </w:r>
        <w:r w:rsidR="00BD2C17">
          <w:rPr>
            <w:webHidden/>
          </w:rPr>
          <w:fldChar w:fldCharType="separate"/>
        </w:r>
        <w:r w:rsidR="00686112">
          <w:rPr>
            <w:webHidden/>
          </w:rPr>
          <w:t>23</w:t>
        </w:r>
        <w:r w:rsidR="00BD2C17">
          <w:rPr>
            <w:webHidden/>
          </w:rPr>
          <w:fldChar w:fldCharType="end"/>
        </w:r>
      </w:hyperlink>
    </w:p>
    <w:p w14:paraId="2C13F51A" w14:textId="5D7C32FD" w:rsidR="00BD2C17" w:rsidRDefault="002B7560">
      <w:pPr>
        <w:pStyle w:val="TOC1"/>
        <w:rPr>
          <w:rFonts w:asciiTheme="minorHAnsi" w:eastAsiaTheme="minorEastAsia" w:hAnsiTheme="minorHAnsi" w:cstheme="minorBidi"/>
          <w:kern w:val="2"/>
          <w:szCs w:val="24"/>
          <w14:ligatures w14:val="standardContextual"/>
        </w:rPr>
      </w:pPr>
      <w:hyperlink w:anchor="_Toc168487445" w:history="1">
        <w:r w:rsidR="00BD2C17" w:rsidRPr="00AA4F9C">
          <w:rPr>
            <w:rStyle w:val="Hyperlink"/>
          </w:rPr>
          <w:t>436-120-0175</w:t>
        </w:r>
        <w:r w:rsidR="00BD2C17">
          <w:rPr>
            <w:rFonts w:asciiTheme="minorHAnsi" w:eastAsiaTheme="minorEastAsia" w:hAnsiTheme="minorHAnsi" w:cstheme="minorBidi"/>
            <w:kern w:val="2"/>
            <w:szCs w:val="24"/>
            <w14:ligatures w14:val="standardContextual"/>
          </w:rPr>
          <w:tab/>
        </w:r>
        <w:r w:rsidR="00BD2C17" w:rsidRPr="00AA4F9C">
          <w:rPr>
            <w:rStyle w:val="Hyperlink"/>
          </w:rPr>
          <w:t>Redetermining Eligibility for Vocational Assistance</w:t>
        </w:r>
        <w:r w:rsidR="00BD2C17">
          <w:rPr>
            <w:webHidden/>
          </w:rPr>
          <w:tab/>
        </w:r>
        <w:r w:rsidR="00BD2C17">
          <w:rPr>
            <w:webHidden/>
          </w:rPr>
          <w:fldChar w:fldCharType="begin"/>
        </w:r>
        <w:r w:rsidR="00BD2C17">
          <w:rPr>
            <w:webHidden/>
          </w:rPr>
          <w:instrText xml:space="preserve"> PAGEREF _Toc168487445 \h </w:instrText>
        </w:r>
        <w:r w:rsidR="00BD2C17">
          <w:rPr>
            <w:webHidden/>
          </w:rPr>
        </w:r>
        <w:r w:rsidR="00BD2C17">
          <w:rPr>
            <w:webHidden/>
          </w:rPr>
          <w:fldChar w:fldCharType="separate"/>
        </w:r>
        <w:r w:rsidR="00686112">
          <w:rPr>
            <w:webHidden/>
          </w:rPr>
          <w:t>25</w:t>
        </w:r>
        <w:r w:rsidR="00BD2C17">
          <w:rPr>
            <w:webHidden/>
          </w:rPr>
          <w:fldChar w:fldCharType="end"/>
        </w:r>
      </w:hyperlink>
    </w:p>
    <w:p w14:paraId="14AEAF81" w14:textId="6E9A26A6" w:rsidR="00BD2C17" w:rsidRDefault="002B7560">
      <w:pPr>
        <w:pStyle w:val="TOC1"/>
        <w:rPr>
          <w:rFonts w:asciiTheme="minorHAnsi" w:eastAsiaTheme="minorEastAsia" w:hAnsiTheme="minorHAnsi" w:cstheme="minorBidi"/>
          <w:kern w:val="2"/>
          <w:szCs w:val="24"/>
          <w14:ligatures w14:val="standardContextual"/>
        </w:rPr>
      </w:pPr>
      <w:hyperlink w:anchor="_Toc168487446" w:history="1">
        <w:r w:rsidR="00BD2C17" w:rsidRPr="00AA4F9C">
          <w:rPr>
            <w:rStyle w:val="Hyperlink"/>
          </w:rPr>
          <w:t>436-120-0177</w:t>
        </w:r>
        <w:r w:rsidR="00BD2C17">
          <w:rPr>
            <w:rFonts w:asciiTheme="minorHAnsi" w:eastAsiaTheme="minorEastAsia" w:hAnsiTheme="minorHAnsi" w:cstheme="minorBidi"/>
            <w:kern w:val="2"/>
            <w:szCs w:val="24"/>
            <w14:ligatures w14:val="standardContextual"/>
          </w:rPr>
          <w:tab/>
        </w:r>
        <w:r w:rsidR="00BD2C17" w:rsidRPr="00AA4F9C">
          <w:rPr>
            <w:rStyle w:val="Hyperlink"/>
          </w:rPr>
          <w:t>Selection of Category of Vocational Assistance</w:t>
        </w:r>
        <w:r w:rsidR="00BD2C17">
          <w:rPr>
            <w:webHidden/>
          </w:rPr>
          <w:tab/>
        </w:r>
        <w:r w:rsidR="00BD2C17">
          <w:rPr>
            <w:webHidden/>
          </w:rPr>
          <w:fldChar w:fldCharType="begin"/>
        </w:r>
        <w:r w:rsidR="00BD2C17">
          <w:rPr>
            <w:webHidden/>
          </w:rPr>
          <w:instrText xml:space="preserve"> PAGEREF _Toc168487446 \h </w:instrText>
        </w:r>
        <w:r w:rsidR="00BD2C17">
          <w:rPr>
            <w:webHidden/>
          </w:rPr>
        </w:r>
        <w:r w:rsidR="00BD2C17">
          <w:rPr>
            <w:webHidden/>
          </w:rPr>
          <w:fldChar w:fldCharType="separate"/>
        </w:r>
        <w:r w:rsidR="00686112">
          <w:rPr>
            <w:webHidden/>
          </w:rPr>
          <w:t>27</w:t>
        </w:r>
        <w:r w:rsidR="00BD2C17">
          <w:rPr>
            <w:webHidden/>
          </w:rPr>
          <w:fldChar w:fldCharType="end"/>
        </w:r>
      </w:hyperlink>
    </w:p>
    <w:p w14:paraId="0C8F9F2A" w14:textId="12251D63" w:rsidR="00BD2C17" w:rsidRDefault="002B7560">
      <w:pPr>
        <w:pStyle w:val="TOC1"/>
        <w:rPr>
          <w:rFonts w:asciiTheme="minorHAnsi" w:eastAsiaTheme="minorEastAsia" w:hAnsiTheme="minorHAnsi" w:cstheme="minorBidi"/>
          <w:kern w:val="2"/>
          <w:szCs w:val="24"/>
          <w14:ligatures w14:val="standardContextual"/>
        </w:rPr>
      </w:pPr>
      <w:hyperlink w:anchor="_Toc168487447" w:history="1">
        <w:r w:rsidR="00BD2C17" w:rsidRPr="00AA4F9C">
          <w:rPr>
            <w:rStyle w:val="Hyperlink"/>
          </w:rPr>
          <w:t>436-120-0185</w:t>
        </w:r>
        <w:r w:rsidR="00BD2C17">
          <w:rPr>
            <w:rFonts w:asciiTheme="minorHAnsi" w:eastAsiaTheme="minorEastAsia" w:hAnsiTheme="minorHAnsi" w:cstheme="minorBidi"/>
            <w:kern w:val="2"/>
            <w:szCs w:val="24"/>
            <w14:ligatures w14:val="standardContextual"/>
          </w:rPr>
          <w:tab/>
        </w:r>
        <w:r w:rsidR="00BD2C17" w:rsidRPr="00AA4F9C">
          <w:rPr>
            <w:rStyle w:val="Hyperlink"/>
          </w:rPr>
          <w:t>Choosing a Counselor</w:t>
        </w:r>
        <w:r w:rsidR="00BD2C17">
          <w:rPr>
            <w:webHidden/>
          </w:rPr>
          <w:tab/>
        </w:r>
        <w:r w:rsidR="00BD2C17">
          <w:rPr>
            <w:webHidden/>
          </w:rPr>
          <w:fldChar w:fldCharType="begin"/>
        </w:r>
        <w:r w:rsidR="00BD2C17">
          <w:rPr>
            <w:webHidden/>
          </w:rPr>
          <w:instrText xml:space="preserve"> PAGEREF _Toc168487447 \h </w:instrText>
        </w:r>
        <w:r w:rsidR="00BD2C17">
          <w:rPr>
            <w:webHidden/>
          </w:rPr>
        </w:r>
        <w:r w:rsidR="00BD2C17">
          <w:rPr>
            <w:webHidden/>
          </w:rPr>
          <w:fldChar w:fldCharType="separate"/>
        </w:r>
        <w:r w:rsidR="00686112">
          <w:rPr>
            <w:webHidden/>
          </w:rPr>
          <w:t>28</w:t>
        </w:r>
        <w:r w:rsidR="00BD2C17">
          <w:rPr>
            <w:webHidden/>
          </w:rPr>
          <w:fldChar w:fldCharType="end"/>
        </w:r>
      </w:hyperlink>
    </w:p>
    <w:p w14:paraId="7CD9C3AE" w14:textId="52BF2DB2" w:rsidR="00BD2C17" w:rsidRDefault="002B7560">
      <w:pPr>
        <w:pStyle w:val="TOC1"/>
        <w:rPr>
          <w:rFonts w:asciiTheme="minorHAnsi" w:eastAsiaTheme="minorEastAsia" w:hAnsiTheme="minorHAnsi" w:cstheme="minorBidi"/>
          <w:kern w:val="2"/>
          <w:szCs w:val="24"/>
          <w14:ligatures w14:val="standardContextual"/>
        </w:rPr>
      </w:pPr>
      <w:hyperlink w:anchor="_Toc168487448" w:history="1">
        <w:r w:rsidR="00BD2C17" w:rsidRPr="00AA4F9C">
          <w:rPr>
            <w:rStyle w:val="Hyperlink"/>
          </w:rPr>
          <w:t>436-120-0187</w:t>
        </w:r>
        <w:r w:rsidR="00BD2C17">
          <w:rPr>
            <w:rFonts w:asciiTheme="minorHAnsi" w:eastAsiaTheme="minorEastAsia" w:hAnsiTheme="minorHAnsi" w:cstheme="minorBidi"/>
            <w:kern w:val="2"/>
            <w:szCs w:val="24"/>
            <w14:ligatures w14:val="standardContextual"/>
          </w:rPr>
          <w:tab/>
        </w:r>
        <w:r w:rsidR="00BD2C17" w:rsidRPr="00AA4F9C">
          <w:rPr>
            <w:rStyle w:val="Hyperlink"/>
          </w:rPr>
          <w:t>Optional Services</w:t>
        </w:r>
        <w:r w:rsidR="00BD2C17">
          <w:rPr>
            <w:webHidden/>
          </w:rPr>
          <w:tab/>
        </w:r>
        <w:r w:rsidR="00BD2C17">
          <w:rPr>
            <w:webHidden/>
          </w:rPr>
          <w:fldChar w:fldCharType="begin"/>
        </w:r>
        <w:r w:rsidR="00BD2C17">
          <w:rPr>
            <w:webHidden/>
          </w:rPr>
          <w:instrText xml:space="preserve"> PAGEREF _Toc168487448 \h </w:instrText>
        </w:r>
        <w:r w:rsidR="00BD2C17">
          <w:rPr>
            <w:webHidden/>
          </w:rPr>
        </w:r>
        <w:r w:rsidR="00BD2C17">
          <w:rPr>
            <w:webHidden/>
          </w:rPr>
          <w:fldChar w:fldCharType="separate"/>
        </w:r>
        <w:r w:rsidR="00686112">
          <w:rPr>
            <w:webHidden/>
          </w:rPr>
          <w:t>28</w:t>
        </w:r>
        <w:r w:rsidR="00BD2C17">
          <w:rPr>
            <w:webHidden/>
          </w:rPr>
          <w:fldChar w:fldCharType="end"/>
        </w:r>
      </w:hyperlink>
    </w:p>
    <w:p w14:paraId="4934D79B" w14:textId="0856AB26" w:rsidR="00BD2C17" w:rsidRDefault="002B7560">
      <w:pPr>
        <w:pStyle w:val="TOC1"/>
        <w:rPr>
          <w:rFonts w:asciiTheme="minorHAnsi" w:eastAsiaTheme="minorEastAsia" w:hAnsiTheme="minorHAnsi" w:cstheme="minorBidi"/>
          <w:kern w:val="2"/>
          <w:szCs w:val="24"/>
          <w14:ligatures w14:val="standardContextual"/>
        </w:rPr>
      </w:pPr>
      <w:hyperlink w:anchor="_Toc168487449" w:history="1">
        <w:r w:rsidR="00BD2C17" w:rsidRPr="00AA4F9C">
          <w:rPr>
            <w:rStyle w:val="Hyperlink"/>
          </w:rPr>
          <w:t>436-120-0197</w:t>
        </w:r>
        <w:r w:rsidR="00BD2C17">
          <w:rPr>
            <w:rFonts w:asciiTheme="minorHAnsi" w:eastAsiaTheme="minorEastAsia" w:hAnsiTheme="minorHAnsi" w:cstheme="minorBidi"/>
            <w:kern w:val="2"/>
            <w:szCs w:val="24"/>
            <w14:ligatures w14:val="standardContextual"/>
          </w:rPr>
          <w:tab/>
        </w:r>
        <w:r w:rsidR="00BD2C17" w:rsidRPr="00AA4F9C">
          <w:rPr>
            <w:rStyle w:val="Hyperlink"/>
          </w:rPr>
          <w:t>Direct Employment</w:t>
        </w:r>
        <w:r w:rsidR="00BD2C17">
          <w:rPr>
            <w:webHidden/>
          </w:rPr>
          <w:tab/>
        </w:r>
        <w:r w:rsidR="00BD2C17">
          <w:rPr>
            <w:webHidden/>
          </w:rPr>
          <w:fldChar w:fldCharType="begin"/>
        </w:r>
        <w:r w:rsidR="00BD2C17">
          <w:rPr>
            <w:webHidden/>
          </w:rPr>
          <w:instrText xml:space="preserve"> PAGEREF _Toc168487449 \h </w:instrText>
        </w:r>
        <w:r w:rsidR="00BD2C17">
          <w:rPr>
            <w:webHidden/>
          </w:rPr>
        </w:r>
        <w:r w:rsidR="00BD2C17">
          <w:rPr>
            <w:webHidden/>
          </w:rPr>
          <w:fldChar w:fldCharType="separate"/>
        </w:r>
        <w:r w:rsidR="00686112">
          <w:rPr>
            <w:webHidden/>
          </w:rPr>
          <w:t>29</w:t>
        </w:r>
        <w:r w:rsidR="00BD2C17">
          <w:rPr>
            <w:webHidden/>
          </w:rPr>
          <w:fldChar w:fldCharType="end"/>
        </w:r>
      </w:hyperlink>
    </w:p>
    <w:p w14:paraId="0B4036A5" w14:textId="479700C5" w:rsidR="00BD2C17" w:rsidRDefault="002B7560">
      <w:pPr>
        <w:pStyle w:val="TOC1"/>
        <w:rPr>
          <w:rFonts w:asciiTheme="minorHAnsi" w:eastAsiaTheme="minorEastAsia" w:hAnsiTheme="minorHAnsi" w:cstheme="minorBidi"/>
          <w:kern w:val="2"/>
          <w:szCs w:val="24"/>
          <w14:ligatures w14:val="standardContextual"/>
        </w:rPr>
      </w:pPr>
      <w:hyperlink w:anchor="_Toc168487450" w:history="1">
        <w:r w:rsidR="00BD2C17" w:rsidRPr="00AA4F9C">
          <w:rPr>
            <w:rStyle w:val="Hyperlink"/>
          </w:rPr>
          <w:t>436-120-0410</w:t>
        </w:r>
        <w:r w:rsidR="00BD2C17">
          <w:rPr>
            <w:rFonts w:asciiTheme="minorHAnsi" w:eastAsiaTheme="minorEastAsia" w:hAnsiTheme="minorHAnsi" w:cstheme="minorBidi"/>
            <w:kern w:val="2"/>
            <w:szCs w:val="24"/>
            <w14:ligatures w14:val="standardContextual"/>
          </w:rPr>
          <w:tab/>
        </w:r>
        <w:r w:rsidR="00BD2C17" w:rsidRPr="00AA4F9C">
          <w:rPr>
            <w:rStyle w:val="Hyperlink"/>
          </w:rPr>
          <w:t>Determining a Vocational Goal</w:t>
        </w:r>
        <w:r w:rsidR="00BD2C17">
          <w:rPr>
            <w:webHidden/>
          </w:rPr>
          <w:tab/>
        </w:r>
        <w:r w:rsidR="00BD2C17">
          <w:rPr>
            <w:webHidden/>
          </w:rPr>
          <w:fldChar w:fldCharType="begin"/>
        </w:r>
        <w:r w:rsidR="00BD2C17">
          <w:rPr>
            <w:webHidden/>
          </w:rPr>
          <w:instrText xml:space="preserve"> PAGEREF _Toc168487450 \h </w:instrText>
        </w:r>
        <w:r w:rsidR="00BD2C17">
          <w:rPr>
            <w:webHidden/>
          </w:rPr>
        </w:r>
        <w:r w:rsidR="00BD2C17">
          <w:rPr>
            <w:webHidden/>
          </w:rPr>
          <w:fldChar w:fldCharType="separate"/>
        </w:r>
        <w:r w:rsidR="00686112">
          <w:rPr>
            <w:webHidden/>
          </w:rPr>
          <w:t>30</w:t>
        </w:r>
        <w:r w:rsidR="00BD2C17">
          <w:rPr>
            <w:webHidden/>
          </w:rPr>
          <w:fldChar w:fldCharType="end"/>
        </w:r>
      </w:hyperlink>
    </w:p>
    <w:p w14:paraId="397D098B" w14:textId="7485E650" w:rsidR="00BD2C17" w:rsidRDefault="002B7560">
      <w:pPr>
        <w:pStyle w:val="TOC1"/>
        <w:rPr>
          <w:rFonts w:asciiTheme="minorHAnsi" w:eastAsiaTheme="minorEastAsia" w:hAnsiTheme="minorHAnsi" w:cstheme="minorBidi"/>
          <w:kern w:val="2"/>
          <w:szCs w:val="24"/>
          <w14:ligatures w14:val="standardContextual"/>
        </w:rPr>
      </w:pPr>
      <w:hyperlink w:anchor="_Toc168487451" w:history="1">
        <w:r w:rsidR="00BD2C17" w:rsidRPr="00AA4F9C">
          <w:rPr>
            <w:rStyle w:val="Hyperlink"/>
          </w:rPr>
          <w:t>436-120-0443</w:t>
        </w:r>
        <w:r w:rsidR="00BD2C17">
          <w:rPr>
            <w:rFonts w:asciiTheme="minorHAnsi" w:eastAsiaTheme="minorEastAsia" w:hAnsiTheme="minorHAnsi" w:cstheme="minorBidi"/>
            <w:kern w:val="2"/>
            <w:szCs w:val="24"/>
            <w14:ligatures w14:val="standardContextual"/>
          </w:rPr>
          <w:tab/>
        </w:r>
        <w:r w:rsidR="00BD2C17" w:rsidRPr="00AA4F9C">
          <w:rPr>
            <w:rStyle w:val="Hyperlink"/>
          </w:rPr>
          <w:t>Training - General</w:t>
        </w:r>
        <w:r w:rsidR="00BD2C17">
          <w:rPr>
            <w:webHidden/>
          </w:rPr>
          <w:tab/>
        </w:r>
        <w:r w:rsidR="00BD2C17">
          <w:rPr>
            <w:webHidden/>
          </w:rPr>
          <w:fldChar w:fldCharType="begin"/>
        </w:r>
        <w:r w:rsidR="00BD2C17">
          <w:rPr>
            <w:webHidden/>
          </w:rPr>
          <w:instrText xml:space="preserve"> PAGEREF _Toc168487451 \h </w:instrText>
        </w:r>
        <w:r w:rsidR="00BD2C17">
          <w:rPr>
            <w:webHidden/>
          </w:rPr>
        </w:r>
        <w:r w:rsidR="00BD2C17">
          <w:rPr>
            <w:webHidden/>
          </w:rPr>
          <w:fldChar w:fldCharType="separate"/>
        </w:r>
        <w:r w:rsidR="00686112">
          <w:rPr>
            <w:webHidden/>
          </w:rPr>
          <w:t>32</w:t>
        </w:r>
        <w:r w:rsidR="00BD2C17">
          <w:rPr>
            <w:webHidden/>
          </w:rPr>
          <w:fldChar w:fldCharType="end"/>
        </w:r>
      </w:hyperlink>
    </w:p>
    <w:p w14:paraId="0CE3FCC8" w14:textId="18135F33" w:rsidR="00BD2C17" w:rsidRDefault="002B7560">
      <w:pPr>
        <w:pStyle w:val="TOC1"/>
        <w:rPr>
          <w:rFonts w:asciiTheme="minorHAnsi" w:eastAsiaTheme="minorEastAsia" w:hAnsiTheme="minorHAnsi" w:cstheme="minorBidi"/>
          <w:kern w:val="2"/>
          <w:szCs w:val="24"/>
          <w14:ligatures w14:val="standardContextual"/>
        </w:rPr>
      </w:pPr>
      <w:hyperlink w:anchor="_Toc168487452" w:history="1">
        <w:r w:rsidR="00BD2C17" w:rsidRPr="00AA4F9C">
          <w:rPr>
            <w:rStyle w:val="Hyperlink"/>
          </w:rPr>
          <w:t>436-120-0445</w:t>
        </w:r>
        <w:r w:rsidR="00BD2C17">
          <w:rPr>
            <w:rFonts w:asciiTheme="minorHAnsi" w:eastAsiaTheme="minorEastAsia" w:hAnsiTheme="minorHAnsi" w:cstheme="minorBidi"/>
            <w:kern w:val="2"/>
            <w:szCs w:val="24"/>
            <w14:ligatures w14:val="standardContextual"/>
          </w:rPr>
          <w:tab/>
        </w:r>
        <w:r w:rsidR="00BD2C17" w:rsidRPr="00AA4F9C">
          <w:rPr>
            <w:rStyle w:val="Hyperlink"/>
          </w:rPr>
          <w:t>Training Requirements</w:t>
        </w:r>
        <w:r w:rsidR="00BD2C17">
          <w:rPr>
            <w:webHidden/>
          </w:rPr>
          <w:tab/>
        </w:r>
        <w:r w:rsidR="00BD2C17">
          <w:rPr>
            <w:webHidden/>
          </w:rPr>
          <w:fldChar w:fldCharType="begin"/>
        </w:r>
        <w:r w:rsidR="00BD2C17">
          <w:rPr>
            <w:webHidden/>
          </w:rPr>
          <w:instrText xml:space="preserve"> PAGEREF _Toc168487452 \h </w:instrText>
        </w:r>
        <w:r w:rsidR="00BD2C17">
          <w:rPr>
            <w:webHidden/>
          </w:rPr>
        </w:r>
        <w:r w:rsidR="00BD2C17">
          <w:rPr>
            <w:webHidden/>
          </w:rPr>
          <w:fldChar w:fldCharType="separate"/>
        </w:r>
        <w:r w:rsidR="00686112">
          <w:rPr>
            <w:webHidden/>
          </w:rPr>
          <w:t>34</w:t>
        </w:r>
        <w:r w:rsidR="00BD2C17">
          <w:rPr>
            <w:webHidden/>
          </w:rPr>
          <w:fldChar w:fldCharType="end"/>
        </w:r>
      </w:hyperlink>
    </w:p>
    <w:p w14:paraId="21652B9F" w14:textId="0B246F30" w:rsidR="00BD2C17" w:rsidRDefault="002B7560">
      <w:pPr>
        <w:pStyle w:val="TOC1"/>
        <w:rPr>
          <w:rFonts w:asciiTheme="minorHAnsi" w:eastAsiaTheme="minorEastAsia" w:hAnsiTheme="minorHAnsi" w:cstheme="minorBidi"/>
          <w:kern w:val="2"/>
          <w:szCs w:val="24"/>
          <w14:ligatures w14:val="standardContextual"/>
        </w:rPr>
      </w:pPr>
      <w:hyperlink w:anchor="_Toc168487453" w:history="1">
        <w:r w:rsidR="00BD2C17" w:rsidRPr="00AA4F9C">
          <w:rPr>
            <w:rStyle w:val="Hyperlink"/>
          </w:rPr>
          <w:t>436-120-0500</w:t>
        </w:r>
        <w:r w:rsidR="00BD2C17">
          <w:rPr>
            <w:rFonts w:asciiTheme="minorHAnsi" w:eastAsiaTheme="minorEastAsia" w:hAnsiTheme="minorHAnsi" w:cstheme="minorBidi"/>
            <w:kern w:val="2"/>
            <w:szCs w:val="24"/>
            <w14:ligatures w14:val="standardContextual"/>
          </w:rPr>
          <w:tab/>
        </w:r>
        <w:r w:rsidR="00BD2C17" w:rsidRPr="00AA4F9C">
          <w:rPr>
            <w:rStyle w:val="Hyperlink"/>
          </w:rPr>
          <w:t>Training: Development and Implementation</w:t>
        </w:r>
        <w:r w:rsidR="00BD2C17">
          <w:rPr>
            <w:webHidden/>
          </w:rPr>
          <w:tab/>
        </w:r>
        <w:r w:rsidR="00BD2C17">
          <w:rPr>
            <w:webHidden/>
          </w:rPr>
          <w:fldChar w:fldCharType="begin"/>
        </w:r>
        <w:r w:rsidR="00BD2C17">
          <w:rPr>
            <w:webHidden/>
          </w:rPr>
          <w:instrText xml:space="preserve"> PAGEREF _Toc168487453 \h </w:instrText>
        </w:r>
        <w:r w:rsidR="00BD2C17">
          <w:rPr>
            <w:webHidden/>
          </w:rPr>
        </w:r>
        <w:r w:rsidR="00BD2C17">
          <w:rPr>
            <w:webHidden/>
          </w:rPr>
          <w:fldChar w:fldCharType="separate"/>
        </w:r>
        <w:r w:rsidR="00686112">
          <w:rPr>
            <w:webHidden/>
          </w:rPr>
          <w:t>35</w:t>
        </w:r>
        <w:r w:rsidR="00BD2C17">
          <w:rPr>
            <w:webHidden/>
          </w:rPr>
          <w:fldChar w:fldCharType="end"/>
        </w:r>
      </w:hyperlink>
    </w:p>
    <w:p w14:paraId="4147379F" w14:textId="5A688DD8" w:rsidR="00BD2C17" w:rsidRDefault="002B7560">
      <w:pPr>
        <w:pStyle w:val="TOC1"/>
        <w:rPr>
          <w:rFonts w:asciiTheme="minorHAnsi" w:eastAsiaTheme="minorEastAsia" w:hAnsiTheme="minorHAnsi" w:cstheme="minorBidi"/>
          <w:kern w:val="2"/>
          <w:szCs w:val="24"/>
          <w14:ligatures w14:val="standardContextual"/>
        </w:rPr>
      </w:pPr>
      <w:hyperlink w:anchor="_Toc168487454" w:history="1">
        <w:r w:rsidR="00BD2C17" w:rsidRPr="00AA4F9C">
          <w:rPr>
            <w:rStyle w:val="Hyperlink"/>
          </w:rPr>
          <w:t>436-120-0510</w:t>
        </w:r>
        <w:r w:rsidR="00BD2C17">
          <w:rPr>
            <w:rFonts w:asciiTheme="minorHAnsi" w:eastAsiaTheme="minorEastAsia" w:hAnsiTheme="minorHAnsi" w:cstheme="minorBidi"/>
            <w:kern w:val="2"/>
            <w:szCs w:val="24"/>
            <w14:ligatures w14:val="standardContextual"/>
          </w:rPr>
          <w:tab/>
        </w:r>
        <w:r w:rsidR="00BD2C17" w:rsidRPr="00AA4F9C">
          <w:rPr>
            <w:rStyle w:val="Hyperlink"/>
          </w:rPr>
          <w:t>Training Plan Support</w:t>
        </w:r>
        <w:r w:rsidR="00BD2C17">
          <w:rPr>
            <w:webHidden/>
          </w:rPr>
          <w:tab/>
        </w:r>
        <w:r w:rsidR="00BD2C17">
          <w:rPr>
            <w:webHidden/>
          </w:rPr>
          <w:fldChar w:fldCharType="begin"/>
        </w:r>
        <w:r w:rsidR="00BD2C17">
          <w:rPr>
            <w:webHidden/>
          </w:rPr>
          <w:instrText xml:space="preserve"> PAGEREF _Toc168487454 \h </w:instrText>
        </w:r>
        <w:r w:rsidR="00BD2C17">
          <w:rPr>
            <w:webHidden/>
          </w:rPr>
        </w:r>
        <w:r w:rsidR="00BD2C17">
          <w:rPr>
            <w:webHidden/>
          </w:rPr>
          <w:fldChar w:fldCharType="separate"/>
        </w:r>
        <w:r w:rsidR="00686112">
          <w:rPr>
            <w:webHidden/>
          </w:rPr>
          <w:t>37</w:t>
        </w:r>
        <w:r w:rsidR="00BD2C17">
          <w:rPr>
            <w:webHidden/>
          </w:rPr>
          <w:fldChar w:fldCharType="end"/>
        </w:r>
      </w:hyperlink>
    </w:p>
    <w:p w14:paraId="642DA5D4" w14:textId="1269F9D4" w:rsidR="00BD2C17" w:rsidRDefault="002B7560">
      <w:pPr>
        <w:pStyle w:val="TOC1"/>
        <w:rPr>
          <w:rFonts w:asciiTheme="minorHAnsi" w:eastAsiaTheme="minorEastAsia" w:hAnsiTheme="minorHAnsi" w:cstheme="minorBidi"/>
          <w:kern w:val="2"/>
          <w:szCs w:val="24"/>
          <w14:ligatures w14:val="standardContextual"/>
        </w:rPr>
      </w:pPr>
      <w:hyperlink w:anchor="_Toc168487455" w:history="1">
        <w:r w:rsidR="00BD2C17" w:rsidRPr="00AA4F9C">
          <w:rPr>
            <w:rStyle w:val="Hyperlink"/>
          </w:rPr>
          <w:t xml:space="preserve">436-120-0511 </w:t>
        </w:r>
        <w:r w:rsidR="00BD2C17">
          <w:rPr>
            <w:rFonts w:asciiTheme="minorHAnsi" w:eastAsiaTheme="minorEastAsia" w:hAnsiTheme="minorHAnsi" w:cstheme="minorBidi"/>
            <w:kern w:val="2"/>
            <w:szCs w:val="24"/>
            <w14:ligatures w14:val="standardContextual"/>
          </w:rPr>
          <w:tab/>
        </w:r>
        <w:r w:rsidR="00BD2C17" w:rsidRPr="00AA4F9C">
          <w:rPr>
            <w:rStyle w:val="Hyperlink"/>
          </w:rPr>
          <w:t>Limited Training</w:t>
        </w:r>
        <w:r w:rsidR="00BD2C17">
          <w:rPr>
            <w:webHidden/>
          </w:rPr>
          <w:tab/>
        </w:r>
        <w:r w:rsidR="00BD2C17">
          <w:rPr>
            <w:webHidden/>
          </w:rPr>
          <w:fldChar w:fldCharType="begin"/>
        </w:r>
        <w:r w:rsidR="00BD2C17">
          <w:rPr>
            <w:webHidden/>
          </w:rPr>
          <w:instrText xml:space="preserve"> PAGEREF _Toc168487455 \h </w:instrText>
        </w:r>
        <w:r w:rsidR="00BD2C17">
          <w:rPr>
            <w:webHidden/>
          </w:rPr>
        </w:r>
        <w:r w:rsidR="00BD2C17">
          <w:rPr>
            <w:webHidden/>
          </w:rPr>
          <w:fldChar w:fldCharType="separate"/>
        </w:r>
        <w:r w:rsidR="00686112">
          <w:rPr>
            <w:webHidden/>
          </w:rPr>
          <w:t>38</w:t>
        </w:r>
        <w:r w:rsidR="00BD2C17">
          <w:rPr>
            <w:webHidden/>
          </w:rPr>
          <w:fldChar w:fldCharType="end"/>
        </w:r>
      </w:hyperlink>
    </w:p>
    <w:p w14:paraId="463F9267" w14:textId="0DC1C535" w:rsidR="00BD2C17" w:rsidRDefault="002B7560">
      <w:pPr>
        <w:pStyle w:val="TOC1"/>
        <w:rPr>
          <w:rFonts w:asciiTheme="minorHAnsi" w:eastAsiaTheme="minorEastAsia" w:hAnsiTheme="minorHAnsi" w:cstheme="minorBidi"/>
          <w:kern w:val="2"/>
          <w:szCs w:val="24"/>
          <w14:ligatures w14:val="standardContextual"/>
        </w:rPr>
      </w:pPr>
      <w:hyperlink w:anchor="_Toc168487456" w:history="1">
        <w:r w:rsidR="00BD2C17" w:rsidRPr="00AA4F9C">
          <w:rPr>
            <w:rStyle w:val="Hyperlink"/>
          </w:rPr>
          <w:t>436-120-0520</w:t>
        </w:r>
        <w:r w:rsidR="00BD2C17">
          <w:rPr>
            <w:rFonts w:asciiTheme="minorHAnsi" w:eastAsiaTheme="minorEastAsia" w:hAnsiTheme="minorHAnsi" w:cstheme="minorBidi"/>
            <w:kern w:val="2"/>
            <w:szCs w:val="24"/>
            <w14:ligatures w14:val="standardContextual"/>
          </w:rPr>
          <w:tab/>
        </w:r>
        <w:r w:rsidR="00BD2C17" w:rsidRPr="00AA4F9C">
          <w:rPr>
            <w:rStyle w:val="Hyperlink"/>
          </w:rPr>
          <w:t>Responsibilities of the Worker and the Counselor</w:t>
        </w:r>
        <w:r w:rsidR="00BD2C17">
          <w:rPr>
            <w:webHidden/>
          </w:rPr>
          <w:tab/>
        </w:r>
        <w:r w:rsidR="00BD2C17">
          <w:rPr>
            <w:webHidden/>
          </w:rPr>
          <w:fldChar w:fldCharType="begin"/>
        </w:r>
        <w:r w:rsidR="00BD2C17">
          <w:rPr>
            <w:webHidden/>
          </w:rPr>
          <w:instrText xml:space="preserve"> PAGEREF _Toc168487456 \h </w:instrText>
        </w:r>
        <w:r w:rsidR="00BD2C17">
          <w:rPr>
            <w:webHidden/>
          </w:rPr>
        </w:r>
        <w:r w:rsidR="00BD2C17">
          <w:rPr>
            <w:webHidden/>
          </w:rPr>
          <w:fldChar w:fldCharType="separate"/>
        </w:r>
        <w:r w:rsidR="00686112">
          <w:rPr>
            <w:webHidden/>
          </w:rPr>
          <w:t>39</w:t>
        </w:r>
        <w:r w:rsidR="00BD2C17">
          <w:rPr>
            <w:webHidden/>
          </w:rPr>
          <w:fldChar w:fldCharType="end"/>
        </w:r>
      </w:hyperlink>
    </w:p>
    <w:p w14:paraId="0FE051D6" w14:textId="586CDA6A" w:rsidR="00BD2C17" w:rsidRDefault="002B7560">
      <w:pPr>
        <w:pStyle w:val="TOC1"/>
        <w:rPr>
          <w:rFonts w:asciiTheme="minorHAnsi" w:eastAsiaTheme="minorEastAsia" w:hAnsiTheme="minorHAnsi" w:cstheme="minorBidi"/>
          <w:kern w:val="2"/>
          <w:szCs w:val="24"/>
          <w14:ligatures w14:val="standardContextual"/>
        </w:rPr>
      </w:pPr>
      <w:hyperlink w:anchor="_Toc168487457" w:history="1">
        <w:r w:rsidR="00BD2C17" w:rsidRPr="00AA4F9C">
          <w:rPr>
            <w:rStyle w:val="Hyperlink"/>
          </w:rPr>
          <w:t>436-120-0523</w:t>
        </w:r>
        <w:r w:rsidR="00BD2C17">
          <w:rPr>
            <w:rFonts w:asciiTheme="minorHAnsi" w:eastAsiaTheme="minorEastAsia" w:hAnsiTheme="minorHAnsi" w:cstheme="minorBidi"/>
            <w:kern w:val="2"/>
            <w:szCs w:val="24"/>
            <w14:ligatures w14:val="standardContextual"/>
          </w:rPr>
          <w:tab/>
        </w:r>
        <w:r w:rsidR="00BD2C17" w:rsidRPr="00AA4F9C">
          <w:rPr>
            <w:rStyle w:val="Hyperlink"/>
          </w:rPr>
          <w:t>Re-evaluating a Training Plan</w:t>
        </w:r>
        <w:r w:rsidR="00BD2C17">
          <w:rPr>
            <w:webHidden/>
          </w:rPr>
          <w:tab/>
        </w:r>
        <w:r w:rsidR="00BD2C17">
          <w:rPr>
            <w:webHidden/>
          </w:rPr>
          <w:fldChar w:fldCharType="begin"/>
        </w:r>
        <w:r w:rsidR="00BD2C17">
          <w:rPr>
            <w:webHidden/>
          </w:rPr>
          <w:instrText xml:space="preserve"> PAGEREF _Toc168487457 \h </w:instrText>
        </w:r>
        <w:r w:rsidR="00BD2C17">
          <w:rPr>
            <w:webHidden/>
          </w:rPr>
        </w:r>
        <w:r w:rsidR="00BD2C17">
          <w:rPr>
            <w:webHidden/>
          </w:rPr>
          <w:fldChar w:fldCharType="separate"/>
        </w:r>
        <w:r w:rsidR="00686112">
          <w:rPr>
            <w:webHidden/>
          </w:rPr>
          <w:t>40</w:t>
        </w:r>
        <w:r w:rsidR="00BD2C17">
          <w:rPr>
            <w:webHidden/>
          </w:rPr>
          <w:fldChar w:fldCharType="end"/>
        </w:r>
      </w:hyperlink>
    </w:p>
    <w:p w14:paraId="2BB03F1B" w14:textId="2BAFFD6A" w:rsidR="00BD2C17" w:rsidRDefault="002B7560">
      <w:pPr>
        <w:pStyle w:val="TOC1"/>
        <w:rPr>
          <w:rFonts w:asciiTheme="minorHAnsi" w:eastAsiaTheme="minorEastAsia" w:hAnsiTheme="minorHAnsi" w:cstheme="minorBidi"/>
          <w:kern w:val="2"/>
          <w:szCs w:val="24"/>
          <w14:ligatures w14:val="standardContextual"/>
        </w:rPr>
      </w:pPr>
      <w:hyperlink w:anchor="_Toc168487458" w:history="1">
        <w:r w:rsidR="00BD2C17" w:rsidRPr="00AA4F9C">
          <w:rPr>
            <w:rStyle w:val="Hyperlink"/>
          </w:rPr>
          <w:t>436-120-0527</w:t>
        </w:r>
        <w:r w:rsidR="00BD2C17">
          <w:rPr>
            <w:rFonts w:asciiTheme="minorHAnsi" w:eastAsiaTheme="minorEastAsia" w:hAnsiTheme="minorHAnsi" w:cstheme="minorBidi"/>
            <w:kern w:val="2"/>
            <w:szCs w:val="24"/>
            <w14:ligatures w14:val="standardContextual"/>
          </w:rPr>
          <w:tab/>
        </w:r>
        <w:r w:rsidR="00BD2C17" w:rsidRPr="00AA4F9C">
          <w:rPr>
            <w:rStyle w:val="Hyperlink"/>
          </w:rPr>
          <w:t>Ending a Training Plan</w:t>
        </w:r>
        <w:r w:rsidR="00BD2C17">
          <w:rPr>
            <w:webHidden/>
          </w:rPr>
          <w:tab/>
        </w:r>
        <w:r w:rsidR="00BD2C17">
          <w:rPr>
            <w:webHidden/>
          </w:rPr>
          <w:fldChar w:fldCharType="begin"/>
        </w:r>
        <w:r w:rsidR="00BD2C17">
          <w:rPr>
            <w:webHidden/>
          </w:rPr>
          <w:instrText xml:space="preserve"> PAGEREF _Toc168487458 \h </w:instrText>
        </w:r>
        <w:r w:rsidR="00BD2C17">
          <w:rPr>
            <w:webHidden/>
          </w:rPr>
        </w:r>
        <w:r w:rsidR="00BD2C17">
          <w:rPr>
            <w:webHidden/>
          </w:rPr>
          <w:fldChar w:fldCharType="separate"/>
        </w:r>
        <w:r w:rsidR="00686112">
          <w:rPr>
            <w:webHidden/>
          </w:rPr>
          <w:t>41</w:t>
        </w:r>
        <w:r w:rsidR="00BD2C17">
          <w:rPr>
            <w:webHidden/>
          </w:rPr>
          <w:fldChar w:fldCharType="end"/>
        </w:r>
      </w:hyperlink>
    </w:p>
    <w:p w14:paraId="2371C9C6" w14:textId="35F05E70" w:rsidR="00BD2C17" w:rsidRDefault="002B7560">
      <w:pPr>
        <w:pStyle w:val="TOC1"/>
        <w:rPr>
          <w:rFonts w:asciiTheme="minorHAnsi" w:eastAsiaTheme="minorEastAsia" w:hAnsiTheme="minorHAnsi" w:cstheme="minorBidi"/>
          <w:kern w:val="2"/>
          <w:szCs w:val="24"/>
          <w14:ligatures w14:val="standardContextual"/>
        </w:rPr>
      </w:pPr>
      <w:hyperlink w:anchor="_Toc168487459" w:history="1">
        <w:r w:rsidR="00BD2C17" w:rsidRPr="00AA4F9C">
          <w:rPr>
            <w:rStyle w:val="Hyperlink"/>
            <w:bCs/>
          </w:rPr>
          <w:t>436-120-0530</w:t>
        </w:r>
        <w:r w:rsidR="00BD2C17">
          <w:rPr>
            <w:rFonts w:asciiTheme="minorHAnsi" w:eastAsiaTheme="minorEastAsia" w:hAnsiTheme="minorHAnsi" w:cstheme="minorBidi"/>
            <w:kern w:val="2"/>
            <w:szCs w:val="24"/>
            <w14:ligatures w14:val="standardContextual"/>
          </w:rPr>
          <w:tab/>
        </w:r>
        <w:r w:rsidR="00BD2C17" w:rsidRPr="00AA4F9C">
          <w:rPr>
            <w:rStyle w:val="Hyperlink"/>
          </w:rPr>
          <w:t>Director Review of Return-to-Work Plan</w:t>
        </w:r>
        <w:r w:rsidR="00BD2C17">
          <w:rPr>
            <w:webHidden/>
          </w:rPr>
          <w:tab/>
        </w:r>
        <w:r w:rsidR="00BD2C17">
          <w:rPr>
            <w:webHidden/>
          </w:rPr>
          <w:fldChar w:fldCharType="begin"/>
        </w:r>
        <w:r w:rsidR="00BD2C17">
          <w:rPr>
            <w:webHidden/>
          </w:rPr>
          <w:instrText xml:space="preserve"> PAGEREF _Toc168487459 \h </w:instrText>
        </w:r>
        <w:r w:rsidR="00BD2C17">
          <w:rPr>
            <w:webHidden/>
          </w:rPr>
        </w:r>
        <w:r w:rsidR="00BD2C17">
          <w:rPr>
            <w:webHidden/>
          </w:rPr>
          <w:fldChar w:fldCharType="separate"/>
        </w:r>
        <w:r w:rsidR="00686112">
          <w:rPr>
            <w:webHidden/>
          </w:rPr>
          <w:t>42</w:t>
        </w:r>
        <w:r w:rsidR="00BD2C17">
          <w:rPr>
            <w:webHidden/>
          </w:rPr>
          <w:fldChar w:fldCharType="end"/>
        </w:r>
      </w:hyperlink>
    </w:p>
    <w:p w14:paraId="5F567809" w14:textId="4930D5D2" w:rsidR="00BD2C17" w:rsidRDefault="002B7560">
      <w:pPr>
        <w:pStyle w:val="TOC1"/>
        <w:rPr>
          <w:rFonts w:asciiTheme="minorHAnsi" w:eastAsiaTheme="minorEastAsia" w:hAnsiTheme="minorHAnsi" w:cstheme="minorBidi"/>
          <w:kern w:val="2"/>
          <w:szCs w:val="24"/>
          <w14:ligatures w14:val="standardContextual"/>
        </w:rPr>
      </w:pPr>
      <w:hyperlink w:anchor="_Toc168487460" w:history="1">
        <w:r w:rsidR="00BD2C17" w:rsidRPr="00AA4F9C">
          <w:rPr>
            <w:rStyle w:val="Hyperlink"/>
          </w:rPr>
          <w:t>436-120-0700</w:t>
        </w:r>
        <w:r w:rsidR="00BD2C17">
          <w:rPr>
            <w:rFonts w:asciiTheme="minorHAnsi" w:eastAsiaTheme="minorEastAsia" w:hAnsiTheme="minorHAnsi" w:cstheme="minorBidi"/>
            <w:kern w:val="2"/>
            <w:szCs w:val="24"/>
            <w14:ligatures w14:val="standardContextual"/>
          </w:rPr>
          <w:tab/>
        </w:r>
        <w:r w:rsidR="00BD2C17" w:rsidRPr="00AA4F9C">
          <w:rPr>
            <w:rStyle w:val="Hyperlink"/>
          </w:rPr>
          <w:t>Direct Worker Purchases</w:t>
        </w:r>
        <w:r w:rsidR="00BD2C17">
          <w:rPr>
            <w:webHidden/>
          </w:rPr>
          <w:tab/>
        </w:r>
        <w:r w:rsidR="00BD2C17">
          <w:rPr>
            <w:webHidden/>
          </w:rPr>
          <w:fldChar w:fldCharType="begin"/>
        </w:r>
        <w:r w:rsidR="00BD2C17">
          <w:rPr>
            <w:webHidden/>
          </w:rPr>
          <w:instrText xml:space="preserve"> PAGEREF _Toc168487460 \h </w:instrText>
        </w:r>
        <w:r w:rsidR="00BD2C17">
          <w:rPr>
            <w:webHidden/>
          </w:rPr>
        </w:r>
        <w:r w:rsidR="00BD2C17">
          <w:rPr>
            <w:webHidden/>
          </w:rPr>
          <w:fldChar w:fldCharType="separate"/>
        </w:r>
        <w:r w:rsidR="00686112">
          <w:rPr>
            <w:webHidden/>
          </w:rPr>
          <w:t>42</w:t>
        </w:r>
        <w:r w:rsidR="00BD2C17">
          <w:rPr>
            <w:webHidden/>
          </w:rPr>
          <w:fldChar w:fldCharType="end"/>
        </w:r>
      </w:hyperlink>
    </w:p>
    <w:p w14:paraId="1347D993" w14:textId="00BE6A55" w:rsidR="00BD2C17" w:rsidRDefault="002B7560">
      <w:pPr>
        <w:pStyle w:val="TOC1"/>
        <w:rPr>
          <w:rFonts w:asciiTheme="minorHAnsi" w:eastAsiaTheme="minorEastAsia" w:hAnsiTheme="minorHAnsi" w:cstheme="minorBidi"/>
          <w:kern w:val="2"/>
          <w:szCs w:val="24"/>
          <w14:ligatures w14:val="standardContextual"/>
        </w:rPr>
      </w:pPr>
      <w:hyperlink w:anchor="_Toc168487461" w:history="1">
        <w:r w:rsidR="00BD2C17" w:rsidRPr="00AA4F9C">
          <w:rPr>
            <w:rStyle w:val="Hyperlink"/>
          </w:rPr>
          <w:t>436-120-0710</w:t>
        </w:r>
        <w:r w:rsidR="00BD2C17">
          <w:rPr>
            <w:rFonts w:asciiTheme="minorHAnsi" w:eastAsiaTheme="minorEastAsia" w:hAnsiTheme="minorHAnsi" w:cstheme="minorBidi"/>
            <w:kern w:val="2"/>
            <w:szCs w:val="24"/>
            <w14:ligatures w14:val="standardContextual"/>
          </w:rPr>
          <w:tab/>
        </w:r>
        <w:r w:rsidR="00BD2C17" w:rsidRPr="00AA4F9C">
          <w:rPr>
            <w:rStyle w:val="Hyperlink"/>
          </w:rPr>
          <w:t>Direct Worker Purchases: Categories</w:t>
        </w:r>
        <w:r w:rsidR="00BD2C17">
          <w:rPr>
            <w:webHidden/>
          </w:rPr>
          <w:tab/>
        </w:r>
        <w:r w:rsidR="00BD2C17">
          <w:rPr>
            <w:webHidden/>
          </w:rPr>
          <w:fldChar w:fldCharType="begin"/>
        </w:r>
        <w:r w:rsidR="00BD2C17">
          <w:rPr>
            <w:webHidden/>
          </w:rPr>
          <w:instrText xml:space="preserve"> PAGEREF _Toc168487461 \h </w:instrText>
        </w:r>
        <w:r w:rsidR="00BD2C17">
          <w:rPr>
            <w:webHidden/>
          </w:rPr>
        </w:r>
        <w:r w:rsidR="00BD2C17">
          <w:rPr>
            <w:webHidden/>
          </w:rPr>
          <w:fldChar w:fldCharType="separate"/>
        </w:r>
        <w:r w:rsidR="00686112">
          <w:rPr>
            <w:webHidden/>
          </w:rPr>
          <w:t>44</w:t>
        </w:r>
        <w:r w:rsidR="00BD2C17">
          <w:rPr>
            <w:webHidden/>
          </w:rPr>
          <w:fldChar w:fldCharType="end"/>
        </w:r>
      </w:hyperlink>
    </w:p>
    <w:p w14:paraId="467289E2" w14:textId="7A7ED5EF" w:rsidR="00BD2C17" w:rsidRDefault="002B7560">
      <w:pPr>
        <w:pStyle w:val="TOC1"/>
        <w:rPr>
          <w:rFonts w:asciiTheme="minorHAnsi" w:eastAsiaTheme="minorEastAsia" w:hAnsiTheme="minorHAnsi" w:cstheme="minorBidi"/>
          <w:kern w:val="2"/>
          <w:szCs w:val="24"/>
          <w14:ligatures w14:val="standardContextual"/>
        </w:rPr>
      </w:pPr>
      <w:hyperlink w:anchor="_Toc168487462" w:history="1">
        <w:r w:rsidR="00BD2C17" w:rsidRPr="00AA4F9C">
          <w:rPr>
            <w:rStyle w:val="Hyperlink"/>
          </w:rPr>
          <w:t>436-120-0720</w:t>
        </w:r>
        <w:r w:rsidR="00BD2C17">
          <w:rPr>
            <w:rFonts w:asciiTheme="minorHAnsi" w:eastAsiaTheme="minorEastAsia" w:hAnsiTheme="minorHAnsi" w:cstheme="minorBidi"/>
            <w:kern w:val="2"/>
            <w:szCs w:val="24"/>
            <w14:ligatures w14:val="standardContextual"/>
          </w:rPr>
          <w:tab/>
        </w:r>
        <w:r w:rsidR="00BD2C17" w:rsidRPr="00AA4F9C">
          <w:rPr>
            <w:rStyle w:val="Hyperlink"/>
          </w:rPr>
          <w:t>Fee Schedule</w:t>
        </w:r>
        <w:r w:rsidR="00BD2C17">
          <w:rPr>
            <w:webHidden/>
          </w:rPr>
          <w:tab/>
        </w:r>
        <w:r w:rsidR="00BD2C17">
          <w:rPr>
            <w:webHidden/>
          </w:rPr>
          <w:fldChar w:fldCharType="begin"/>
        </w:r>
        <w:r w:rsidR="00BD2C17">
          <w:rPr>
            <w:webHidden/>
          </w:rPr>
          <w:instrText xml:space="preserve"> PAGEREF _Toc168487462 \h </w:instrText>
        </w:r>
        <w:r w:rsidR="00BD2C17">
          <w:rPr>
            <w:webHidden/>
          </w:rPr>
        </w:r>
        <w:r w:rsidR="00BD2C17">
          <w:rPr>
            <w:webHidden/>
          </w:rPr>
          <w:fldChar w:fldCharType="separate"/>
        </w:r>
        <w:r w:rsidR="00686112">
          <w:rPr>
            <w:webHidden/>
          </w:rPr>
          <w:t>46</w:t>
        </w:r>
        <w:r w:rsidR="00BD2C17">
          <w:rPr>
            <w:webHidden/>
          </w:rPr>
          <w:fldChar w:fldCharType="end"/>
        </w:r>
      </w:hyperlink>
    </w:p>
    <w:p w14:paraId="332086C2" w14:textId="768D996C" w:rsidR="00BD2C17" w:rsidRDefault="002B7560">
      <w:pPr>
        <w:pStyle w:val="TOC1"/>
        <w:rPr>
          <w:rFonts w:asciiTheme="minorHAnsi" w:eastAsiaTheme="minorEastAsia" w:hAnsiTheme="minorHAnsi" w:cstheme="minorBidi"/>
          <w:kern w:val="2"/>
          <w:szCs w:val="24"/>
          <w14:ligatures w14:val="standardContextual"/>
        </w:rPr>
      </w:pPr>
      <w:hyperlink w:anchor="_Toc168487463" w:history="1">
        <w:r w:rsidR="00BD2C17" w:rsidRPr="00AA4F9C">
          <w:rPr>
            <w:rStyle w:val="Hyperlink"/>
          </w:rPr>
          <w:t>436-120-0755</w:t>
        </w:r>
        <w:r w:rsidR="00BD2C17">
          <w:rPr>
            <w:rFonts w:asciiTheme="minorHAnsi" w:eastAsiaTheme="minorEastAsia" w:hAnsiTheme="minorHAnsi" w:cstheme="minorBidi"/>
            <w:kern w:val="2"/>
            <w:szCs w:val="24"/>
            <w14:ligatures w14:val="standardContextual"/>
          </w:rPr>
          <w:tab/>
        </w:r>
        <w:r w:rsidR="00BD2C17" w:rsidRPr="00AA4F9C">
          <w:rPr>
            <w:rStyle w:val="Hyperlink"/>
          </w:rPr>
          <w:t>Reimbursement from the Workers’ Benefit Fund</w:t>
        </w:r>
        <w:r w:rsidR="00BD2C17">
          <w:rPr>
            <w:webHidden/>
          </w:rPr>
          <w:tab/>
        </w:r>
        <w:r w:rsidR="00BD2C17">
          <w:rPr>
            <w:webHidden/>
          </w:rPr>
          <w:fldChar w:fldCharType="begin"/>
        </w:r>
        <w:r w:rsidR="00BD2C17">
          <w:rPr>
            <w:webHidden/>
          </w:rPr>
          <w:instrText xml:space="preserve"> PAGEREF _Toc168487463 \h </w:instrText>
        </w:r>
        <w:r w:rsidR="00BD2C17">
          <w:rPr>
            <w:webHidden/>
          </w:rPr>
        </w:r>
        <w:r w:rsidR="00BD2C17">
          <w:rPr>
            <w:webHidden/>
          </w:rPr>
          <w:fldChar w:fldCharType="separate"/>
        </w:r>
        <w:r w:rsidR="00686112">
          <w:rPr>
            <w:webHidden/>
          </w:rPr>
          <w:t>47</w:t>
        </w:r>
        <w:r w:rsidR="00BD2C17">
          <w:rPr>
            <w:webHidden/>
          </w:rPr>
          <w:fldChar w:fldCharType="end"/>
        </w:r>
      </w:hyperlink>
    </w:p>
    <w:p w14:paraId="01DE8A49" w14:textId="10D682CC" w:rsidR="00BD2C17" w:rsidRDefault="002B7560">
      <w:pPr>
        <w:pStyle w:val="TOC1"/>
        <w:rPr>
          <w:rFonts w:asciiTheme="minorHAnsi" w:eastAsiaTheme="minorEastAsia" w:hAnsiTheme="minorHAnsi" w:cstheme="minorBidi"/>
          <w:kern w:val="2"/>
          <w:szCs w:val="24"/>
          <w14:ligatures w14:val="standardContextual"/>
        </w:rPr>
      </w:pPr>
      <w:hyperlink w:anchor="_Toc168487464" w:history="1">
        <w:r w:rsidR="00BD2C17" w:rsidRPr="00AA4F9C">
          <w:rPr>
            <w:rStyle w:val="Hyperlink"/>
          </w:rPr>
          <w:t>436-120-0800</w:t>
        </w:r>
        <w:r w:rsidR="00BD2C17">
          <w:rPr>
            <w:rFonts w:asciiTheme="minorHAnsi" w:eastAsiaTheme="minorEastAsia" w:hAnsiTheme="minorHAnsi" w:cstheme="minorBidi"/>
            <w:kern w:val="2"/>
            <w:szCs w:val="24"/>
            <w14:ligatures w14:val="standardContextual"/>
          </w:rPr>
          <w:tab/>
        </w:r>
        <w:r w:rsidR="00BD2C17" w:rsidRPr="00AA4F9C">
          <w:rPr>
            <w:rStyle w:val="Hyperlink"/>
          </w:rPr>
          <w:t>Registration of Providers</w:t>
        </w:r>
        <w:r w:rsidR="00BD2C17">
          <w:rPr>
            <w:webHidden/>
          </w:rPr>
          <w:tab/>
        </w:r>
        <w:r w:rsidR="00BD2C17">
          <w:rPr>
            <w:webHidden/>
          </w:rPr>
          <w:fldChar w:fldCharType="begin"/>
        </w:r>
        <w:r w:rsidR="00BD2C17">
          <w:rPr>
            <w:webHidden/>
          </w:rPr>
          <w:instrText xml:space="preserve"> PAGEREF _Toc168487464 \h </w:instrText>
        </w:r>
        <w:r w:rsidR="00BD2C17">
          <w:rPr>
            <w:webHidden/>
          </w:rPr>
        </w:r>
        <w:r w:rsidR="00BD2C17">
          <w:rPr>
            <w:webHidden/>
          </w:rPr>
          <w:fldChar w:fldCharType="separate"/>
        </w:r>
        <w:r w:rsidR="00686112">
          <w:rPr>
            <w:webHidden/>
          </w:rPr>
          <w:t>48</w:t>
        </w:r>
        <w:r w:rsidR="00BD2C17">
          <w:rPr>
            <w:webHidden/>
          </w:rPr>
          <w:fldChar w:fldCharType="end"/>
        </w:r>
      </w:hyperlink>
    </w:p>
    <w:p w14:paraId="516BC2C6" w14:textId="7D622DED" w:rsidR="00BD2C17" w:rsidRDefault="002B7560">
      <w:pPr>
        <w:pStyle w:val="TOC1"/>
        <w:rPr>
          <w:rFonts w:asciiTheme="minorHAnsi" w:eastAsiaTheme="minorEastAsia" w:hAnsiTheme="minorHAnsi" w:cstheme="minorBidi"/>
          <w:kern w:val="2"/>
          <w:szCs w:val="24"/>
          <w14:ligatures w14:val="standardContextual"/>
        </w:rPr>
      </w:pPr>
      <w:hyperlink w:anchor="_Toc168487465" w:history="1">
        <w:r w:rsidR="00BD2C17" w:rsidRPr="00AA4F9C">
          <w:rPr>
            <w:rStyle w:val="Hyperlink"/>
          </w:rPr>
          <w:t>436-120-0810</w:t>
        </w:r>
        <w:r w:rsidR="00BD2C17">
          <w:rPr>
            <w:rFonts w:asciiTheme="minorHAnsi" w:eastAsiaTheme="minorEastAsia" w:hAnsiTheme="minorHAnsi" w:cstheme="minorBidi"/>
            <w:kern w:val="2"/>
            <w:szCs w:val="24"/>
            <w14:ligatures w14:val="standardContextual"/>
          </w:rPr>
          <w:tab/>
        </w:r>
        <w:r w:rsidR="00BD2C17" w:rsidRPr="00AA4F9C">
          <w:rPr>
            <w:rStyle w:val="Hyperlink"/>
          </w:rPr>
          <w:t>Certification and Classification of Provider Staff</w:t>
        </w:r>
        <w:r w:rsidR="00BD2C17">
          <w:rPr>
            <w:webHidden/>
          </w:rPr>
          <w:tab/>
        </w:r>
        <w:r w:rsidR="00BD2C17">
          <w:rPr>
            <w:webHidden/>
          </w:rPr>
          <w:fldChar w:fldCharType="begin"/>
        </w:r>
        <w:r w:rsidR="00BD2C17">
          <w:rPr>
            <w:webHidden/>
          </w:rPr>
          <w:instrText xml:space="preserve"> PAGEREF _Toc168487465 \h </w:instrText>
        </w:r>
        <w:r w:rsidR="00BD2C17">
          <w:rPr>
            <w:webHidden/>
          </w:rPr>
        </w:r>
        <w:r w:rsidR="00BD2C17">
          <w:rPr>
            <w:webHidden/>
          </w:rPr>
          <w:fldChar w:fldCharType="separate"/>
        </w:r>
        <w:r w:rsidR="00686112">
          <w:rPr>
            <w:webHidden/>
          </w:rPr>
          <w:t>49</w:t>
        </w:r>
        <w:r w:rsidR="00BD2C17">
          <w:rPr>
            <w:webHidden/>
          </w:rPr>
          <w:fldChar w:fldCharType="end"/>
        </w:r>
      </w:hyperlink>
    </w:p>
    <w:p w14:paraId="2E1BFEE0" w14:textId="2C0F6DCB" w:rsidR="00BD2C17" w:rsidRDefault="002B7560">
      <w:pPr>
        <w:pStyle w:val="TOC1"/>
        <w:rPr>
          <w:rFonts w:asciiTheme="minorHAnsi" w:eastAsiaTheme="minorEastAsia" w:hAnsiTheme="minorHAnsi" w:cstheme="minorBidi"/>
          <w:kern w:val="2"/>
          <w:szCs w:val="24"/>
          <w14:ligatures w14:val="standardContextual"/>
        </w:rPr>
      </w:pPr>
      <w:hyperlink w:anchor="_Toc168487466" w:history="1">
        <w:r w:rsidR="00BD2C17" w:rsidRPr="00AA4F9C">
          <w:rPr>
            <w:rStyle w:val="Hyperlink"/>
          </w:rPr>
          <w:t>436-120-0820</w:t>
        </w:r>
        <w:r w:rsidR="00BD2C17">
          <w:rPr>
            <w:rFonts w:asciiTheme="minorHAnsi" w:eastAsiaTheme="minorEastAsia" w:hAnsiTheme="minorHAnsi" w:cstheme="minorBidi"/>
            <w:kern w:val="2"/>
            <w:szCs w:val="24"/>
            <w14:ligatures w14:val="standardContextual"/>
          </w:rPr>
          <w:tab/>
        </w:r>
        <w:r w:rsidR="00BD2C17" w:rsidRPr="00AA4F9C">
          <w:rPr>
            <w:rStyle w:val="Hyperlink"/>
          </w:rPr>
          <w:t>Renewal of Certification</w:t>
        </w:r>
        <w:r w:rsidR="00BD2C17">
          <w:rPr>
            <w:webHidden/>
          </w:rPr>
          <w:tab/>
        </w:r>
        <w:r w:rsidR="00BD2C17">
          <w:rPr>
            <w:webHidden/>
          </w:rPr>
          <w:fldChar w:fldCharType="begin"/>
        </w:r>
        <w:r w:rsidR="00BD2C17">
          <w:rPr>
            <w:webHidden/>
          </w:rPr>
          <w:instrText xml:space="preserve"> PAGEREF _Toc168487466 \h </w:instrText>
        </w:r>
        <w:r w:rsidR="00BD2C17">
          <w:rPr>
            <w:webHidden/>
          </w:rPr>
        </w:r>
        <w:r w:rsidR="00BD2C17">
          <w:rPr>
            <w:webHidden/>
          </w:rPr>
          <w:fldChar w:fldCharType="separate"/>
        </w:r>
        <w:r w:rsidR="00686112">
          <w:rPr>
            <w:webHidden/>
          </w:rPr>
          <w:t>51</w:t>
        </w:r>
        <w:r w:rsidR="00BD2C17">
          <w:rPr>
            <w:webHidden/>
          </w:rPr>
          <w:fldChar w:fldCharType="end"/>
        </w:r>
      </w:hyperlink>
    </w:p>
    <w:p w14:paraId="030D92CC" w14:textId="3142399C" w:rsidR="00BD2C17" w:rsidRDefault="002B7560">
      <w:pPr>
        <w:pStyle w:val="TOC1"/>
        <w:rPr>
          <w:rFonts w:asciiTheme="minorHAnsi" w:eastAsiaTheme="minorEastAsia" w:hAnsiTheme="minorHAnsi" w:cstheme="minorBidi"/>
          <w:kern w:val="2"/>
          <w:szCs w:val="24"/>
          <w14:ligatures w14:val="standardContextual"/>
        </w:rPr>
      </w:pPr>
      <w:hyperlink w:anchor="_Toc168487467" w:history="1">
        <w:r w:rsidR="00BD2C17" w:rsidRPr="00AA4F9C">
          <w:rPr>
            <w:rStyle w:val="Hyperlink"/>
          </w:rPr>
          <w:t>436-120-0840</w:t>
        </w:r>
        <w:r w:rsidR="00BD2C17">
          <w:rPr>
            <w:rFonts w:asciiTheme="minorHAnsi" w:eastAsiaTheme="minorEastAsia" w:hAnsiTheme="minorHAnsi" w:cstheme="minorBidi"/>
            <w:kern w:val="2"/>
            <w:szCs w:val="24"/>
            <w14:ligatures w14:val="standardContextual"/>
          </w:rPr>
          <w:tab/>
        </w:r>
        <w:r w:rsidR="00BD2C17" w:rsidRPr="00AA4F9C">
          <w:rPr>
            <w:rStyle w:val="Hyperlink"/>
          </w:rPr>
          <w:t>Professional Standards for Providers and Counselors</w:t>
        </w:r>
        <w:r w:rsidR="00BD2C17">
          <w:rPr>
            <w:webHidden/>
          </w:rPr>
          <w:tab/>
        </w:r>
        <w:r w:rsidR="00BD2C17">
          <w:rPr>
            <w:webHidden/>
          </w:rPr>
          <w:fldChar w:fldCharType="begin"/>
        </w:r>
        <w:r w:rsidR="00BD2C17">
          <w:rPr>
            <w:webHidden/>
          </w:rPr>
          <w:instrText xml:space="preserve"> PAGEREF _Toc168487467 \h </w:instrText>
        </w:r>
        <w:r w:rsidR="00BD2C17">
          <w:rPr>
            <w:webHidden/>
          </w:rPr>
        </w:r>
        <w:r w:rsidR="00BD2C17">
          <w:rPr>
            <w:webHidden/>
          </w:rPr>
          <w:fldChar w:fldCharType="separate"/>
        </w:r>
        <w:r w:rsidR="00686112">
          <w:rPr>
            <w:webHidden/>
          </w:rPr>
          <w:t>52</w:t>
        </w:r>
        <w:r w:rsidR="00BD2C17">
          <w:rPr>
            <w:webHidden/>
          </w:rPr>
          <w:fldChar w:fldCharType="end"/>
        </w:r>
      </w:hyperlink>
    </w:p>
    <w:p w14:paraId="3AC55129" w14:textId="6E8C36AF" w:rsidR="00BD2C17" w:rsidRDefault="002B7560">
      <w:pPr>
        <w:pStyle w:val="TOC1"/>
        <w:rPr>
          <w:rFonts w:asciiTheme="minorHAnsi" w:eastAsiaTheme="minorEastAsia" w:hAnsiTheme="minorHAnsi" w:cstheme="minorBidi"/>
          <w:kern w:val="2"/>
          <w:szCs w:val="24"/>
          <w14:ligatures w14:val="standardContextual"/>
        </w:rPr>
      </w:pPr>
      <w:hyperlink w:anchor="_Toc168487468" w:history="1">
        <w:r w:rsidR="00BD2C17" w:rsidRPr="00AA4F9C">
          <w:rPr>
            <w:rStyle w:val="Hyperlink"/>
          </w:rPr>
          <w:t>436-120-0900</w:t>
        </w:r>
        <w:r w:rsidR="00BD2C17">
          <w:rPr>
            <w:rFonts w:asciiTheme="minorHAnsi" w:eastAsiaTheme="minorEastAsia" w:hAnsiTheme="minorHAnsi" w:cstheme="minorBidi"/>
            <w:kern w:val="2"/>
            <w:szCs w:val="24"/>
            <w14:ligatures w14:val="standardContextual"/>
          </w:rPr>
          <w:tab/>
        </w:r>
        <w:r w:rsidR="00BD2C17" w:rsidRPr="00AA4F9C">
          <w:rPr>
            <w:rStyle w:val="Hyperlink"/>
          </w:rPr>
          <w:t>Audits, Penalties, and Sanctions</w:t>
        </w:r>
        <w:r w:rsidR="00BD2C17">
          <w:rPr>
            <w:webHidden/>
          </w:rPr>
          <w:tab/>
        </w:r>
        <w:r w:rsidR="00BD2C17">
          <w:rPr>
            <w:webHidden/>
          </w:rPr>
          <w:fldChar w:fldCharType="begin"/>
        </w:r>
        <w:r w:rsidR="00BD2C17">
          <w:rPr>
            <w:webHidden/>
          </w:rPr>
          <w:instrText xml:space="preserve"> PAGEREF _Toc168487468 \h </w:instrText>
        </w:r>
        <w:r w:rsidR="00BD2C17">
          <w:rPr>
            <w:webHidden/>
          </w:rPr>
        </w:r>
        <w:r w:rsidR="00BD2C17">
          <w:rPr>
            <w:webHidden/>
          </w:rPr>
          <w:fldChar w:fldCharType="separate"/>
        </w:r>
        <w:r w:rsidR="00686112">
          <w:rPr>
            <w:webHidden/>
          </w:rPr>
          <w:t>53</w:t>
        </w:r>
        <w:r w:rsidR="00BD2C17">
          <w:rPr>
            <w:webHidden/>
          </w:rPr>
          <w:fldChar w:fldCharType="end"/>
        </w:r>
      </w:hyperlink>
    </w:p>
    <w:p w14:paraId="3EC75C73" w14:textId="62B5778E" w:rsidR="00BD2C17" w:rsidRDefault="002B7560">
      <w:pPr>
        <w:pStyle w:val="TOC1"/>
        <w:rPr>
          <w:rFonts w:asciiTheme="minorHAnsi" w:eastAsiaTheme="minorEastAsia" w:hAnsiTheme="minorHAnsi" w:cstheme="minorBidi"/>
          <w:kern w:val="2"/>
          <w:szCs w:val="24"/>
          <w14:ligatures w14:val="standardContextual"/>
        </w:rPr>
      </w:pPr>
      <w:hyperlink w:anchor="_Toc168487469" w:history="1">
        <w:r w:rsidR="00BD2C17" w:rsidRPr="00AA4F9C">
          <w:rPr>
            <w:rStyle w:val="Hyperlink"/>
          </w:rPr>
          <w:t>436-120-0915</w:t>
        </w:r>
        <w:r w:rsidR="00BD2C17">
          <w:rPr>
            <w:rFonts w:asciiTheme="minorHAnsi" w:eastAsiaTheme="minorEastAsia" w:hAnsiTheme="minorHAnsi" w:cstheme="minorBidi"/>
            <w:kern w:val="2"/>
            <w:szCs w:val="24"/>
            <w14:ligatures w14:val="standardContextual"/>
          </w:rPr>
          <w:tab/>
        </w:r>
        <w:r w:rsidR="00BD2C17" w:rsidRPr="00AA4F9C">
          <w:rPr>
            <w:rStyle w:val="Hyperlink"/>
          </w:rPr>
          <w:t>Sanctions of Providers and Counselors</w:t>
        </w:r>
        <w:r w:rsidR="00BD2C17">
          <w:rPr>
            <w:webHidden/>
          </w:rPr>
          <w:tab/>
        </w:r>
        <w:r w:rsidR="00BD2C17">
          <w:rPr>
            <w:webHidden/>
          </w:rPr>
          <w:fldChar w:fldCharType="begin"/>
        </w:r>
        <w:r w:rsidR="00BD2C17">
          <w:rPr>
            <w:webHidden/>
          </w:rPr>
          <w:instrText xml:space="preserve"> PAGEREF _Toc168487469 \h </w:instrText>
        </w:r>
        <w:r w:rsidR="00BD2C17">
          <w:rPr>
            <w:webHidden/>
          </w:rPr>
        </w:r>
        <w:r w:rsidR="00BD2C17">
          <w:rPr>
            <w:webHidden/>
          </w:rPr>
          <w:fldChar w:fldCharType="separate"/>
        </w:r>
        <w:r w:rsidR="00686112">
          <w:rPr>
            <w:webHidden/>
          </w:rPr>
          <w:t>54</w:t>
        </w:r>
        <w:r w:rsidR="00BD2C17">
          <w:rPr>
            <w:webHidden/>
          </w:rPr>
          <w:fldChar w:fldCharType="end"/>
        </w:r>
      </w:hyperlink>
    </w:p>
    <w:p w14:paraId="22A7BD9B" w14:textId="77777777" w:rsidR="00F91DBD" w:rsidRPr="001A2512" w:rsidRDefault="006A37C0" w:rsidP="007F2AEF">
      <w:pPr>
        <w:spacing w:after="60"/>
      </w:pPr>
      <w:r>
        <w:fldChar w:fldCharType="end"/>
      </w:r>
    </w:p>
    <w:p w14:paraId="18219E81" w14:textId="77777777" w:rsidR="00DC74B0" w:rsidRDefault="00DC74B0" w:rsidP="00104B08">
      <w:pPr>
        <w:tabs>
          <w:tab w:val="left" w:pos="1620"/>
          <w:tab w:val="right" w:leader="dot" w:pos="9360"/>
        </w:tabs>
        <w:ind w:right="360"/>
        <w:rPr>
          <w:b/>
          <w:bCs/>
        </w:rPr>
      </w:pPr>
    </w:p>
    <w:p w14:paraId="5CCA815F" w14:textId="77777777" w:rsidR="001D6FE1" w:rsidRPr="00DE29AD" w:rsidRDefault="001D6FE1" w:rsidP="001D6FE1">
      <w:pPr>
        <w:rPr>
          <w:b/>
          <w:bCs/>
          <w:snapToGrid w:val="0"/>
          <w:szCs w:val="24"/>
        </w:rPr>
      </w:pPr>
      <w:r w:rsidRPr="00DE29AD">
        <w:rPr>
          <w:b/>
          <w:bCs/>
          <w:snapToGrid w:val="0"/>
          <w:szCs w:val="24"/>
        </w:rPr>
        <w:t xml:space="preserve">Historical rules: </w:t>
      </w:r>
      <w:hyperlink r:id="rId10" w:history="1">
        <w:r w:rsidR="00CD3C87" w:rsidRPr="006F4726">
          <w:rPr>
            <w:rStyle w:val="Hyperlink"/>
            <w:b/>
            <w:bCs/>
            <w:snapToGrid w:val="0"/>
            <w:szCs w:val="24"/>
          </w:rPr>
          <w:t>https://wcd.oregon.gov/laws/Documents/Rule_history/436_history.pdf</w:t>
        </w:r>
      </w:hyperlink>
    </w:p>
    <w:p w14:paraId="5FD1F06D" w14:textId="77777777" w:rsidR="00104B08" w:rsidRPr="00D330BA" w:rsidRDefault="00104B08" w:rsidP="00104B08">
      <w:pPr>
        <w:rPr>
          <w:b/>
          <w:bCs/>
          <w:sz w:val="22"/>
          <w:szCs w:val="22"/>
        </w:rPr>
      </w:pPr>
      <w:bookmarkStart w:id="0" w:name="_Toc121931681"/>
      <w:bookmarkStart w:id="1" w:name="_Toc16064492"/>
      <w:bookmarkStart w:id="2" w:name="_Toc16318057"/>
      <w:bookmarkStart w:id="3" w:name="_Toc67103467"/>
      <w:bookmarkStart w:id="4" w:name="_Toc106615255"/>
      <w:bookmarkStart w:id="5" w:name="_Toc120957114"/>
      <w:bookmarkStart w:id="6" w:name="_Toc237081164"/>
      <w:bookmarkStart w:id="7" w:name="_Toc121931686"/>
    </w:p>
    <w:p w14:paraId="14017A6A" w14:textId="77777777" w:rsidR="00104B08" w:rsidRDefault="00104B08" w:rsidP="00104B08">
      <w:pPr>
        <w:tabs>
          <w:tab w:val="left" w:pos="1620"/>
          <w:tab w:val="right" w:leader="dot" w:pos="9360"/>
        </w:tabs>
        <w:ind w:right="360"/>
        <w:jc w:val="center"/>
        <w:rPr>
          <w:b/>
          <w:bCs/>
        </w:rPr>
        <w:sectPr w:rsidR="00104B08" w:rsidSect="001A3C6C">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ep="1" w:space="144"/>
          <w:noEndnote/>
          <w:titlePg/>
          <w:docGrid w:linePitch="326"/>
        </w:sectPr>
      </w:pPr>
    </w:p>
    <w:p w14:paraId="17C1EECE" w14:textId="77777777" w:rsidR="00104B08" w:rsidRDefault="00104B08" w:rsidP="00104B08">
      <w:pPr>
        <w:pStyle w:val="heading"/>
      </w:pPr>
    </w:p>
    <w:p w14:paraId="05F31474" w14:textId="77777777" w:rsidR="00104B08" w:rsidRDefault="00104B08" w:rsidP="00104B08">
      <w:pPr>
        <w:pStyle w:val="heading"/>
      </w:pPr>
      <w:r>
        <w:t>OREGON ADMINISTRATIVE RULES</w:t>
      </w:r>
    </w:p>
    <w:p w14:paraId="596461C8" w14:textId="77777777" w:rsidR="00104B08" w:rsidRDefault="00104B08" w:rsidP="00104B08">
      <w:pPr>
        <w:pStyle w:val="heading"/>
      </w:pPr>
      <w:r>
        <w:t>CHAPTER 436, DIVISION 120</w:t>
      </w:r>
    </w:p>
    <w:p w14:paraId="27DE91F0" w14:textId="1F04551C" w:rsidR="00104B08" w:rsidRPr="00B93616" w:rsidRDefault="00104B08" w:rsidP="00104B08">
      <w:pPr>
        <w:pStyle w:val="Heading1"/>
      </w:pPr>
      <w:bookmarkStart w:id="8" w:name="_Toc120957108"/>
      <w:bookmarkStart w:id="9" w:name="_Toc237081158"/>
      <w:bookmarkStart w:id="10" w:name="_Toc514849042"/>
      <w:bookmarkStart w:id="11" w:name="_Toc105579621"/>
      <w:bookmarkStart w:id="12" w:name="_Toc168487434"/>
      <w:bookmarkStart w:id="13" w:name="_Toc16064489"/>
      <w:bookmarkStart w:id="14" w:name="_Toc16318054"/>
      <w:bookmarkStart w:id="15" w:name="_Toc67103464"/>
      <w:bookmarkStart w:id="16" w:name="_Toc106615252"/>
      <w:bookmarkStart w:id="17" w:name="_Toc120957111"/>
      <w:bookmarkStart w:id="18" w:name="_Toc237081161"/>
      <w:bookmarkStart w:id="19" w:name="_Toc107299731"/>
      <w:bookmarkStart w:id="20" w:name="_Toc16064491"/>
      <w:bookmarkStart w:id="21" w:name="_Toc16318056"/>
      <w:bookmarkStart w:id="22" w:name="_Toc67103466"/>
      <w:bookmarkStart w:id="23" w:name="_Toc106615254"/>
      <w:r w:rsidRPr="00B93616">
        <w:rPr>
          <w:rStyle w:val="Footrule"/>
          <w:b/>
          <w:color w:val="auto"/>
        </w:rPr>
        <w:t>436-120-0003</w:t>
      </w:r>
      <w:r w:rsidRPr="00B93616">
        <w:tab/>
      </w:r>
      <w:bookmarkEnd w:id="8"/>
      <w:bookmarkEnd w:id="9"/>
      <w:bookmarkEnd w:id="10"/>
      <w:bookmarkEnd w:id="11"/>
      <w:r w:rsidR="008C00AD">
        <w:t xml:space="preserve">Purpose and Applicability of </w:t>
      </w:r>
      <w:r w:rsidR="0040587B">
        <w:t>T</w:t>
      </w:r>
      <w:r w:rsidR="008C00AD">
        <w:t>hese Rules</w:t>
      </w:r>
      <w:bookmarkEnd w:id="12"/>
    </w:p>
    <w:p w14:paraId="20917DA8" w14:textId="77777777" w:rsidR="00104B08" w:rsidRPr="005B0AB0" w:rsidRDefault="00104B08" w:rsidP="00104B08">
      <w:pPr>
        <w:pStyle w:val="Section"/>
        <w:rPr>
          <w:b/>
        </w:rPr>
      </w:pPr>
      <w:r w:rsidRPr="005B0AB0">
        <w:rPr>
          <w:b/>
        </w:rPr>
        <w:t>(1) Purpose</w:t>
      </w:r>
      <w:r>
        <w:rPr>
          <w:b/>
        </w:rPr>
        <w:t xml:space="preserve"> of these rules</w:t>
      </w:r>
      <w:r w:rsidRPr="005B0AB0">
        <w:rPr>
          <w:b/>
        </w:rPr>
        <w:t>.</w:t>
      </w:r>
    </w:p>
    <w:p w14:paraId="088E5BDE" w14:textId="77777777" w:rsidR="00104B08" w:rsidRPr="001A2512" w:rsidRDefault="00104B08" w:rsidP="00104B08">
      <w:pPr>
        <w:pStyle w:val="Section"/>
      </w:pPr>
      <w:r>
        <w:t xml:space="preserve">The purpose of the rules in OAR 436-120 is to: </w:t>
      </w:r>
    </w:p>
    <w:p w14:paraId="58671236" w14:textId="77777777" w:rsidR="00104B08" w:rsidRPr="001A2512" w:rsidRDefault="00104B08" w:rsidP="00104B08">
      <w:pPr>
        <w:pStyle w:val="Subsection"/>
      </w:pPr>
      <w:r w:rsidRPr="001A2512">
        <w:rPr>
          <w:b/>
        </w:rPr>
        <w:t>(a)</w:t>
      </w:r>
      <w:r>
        <w:t xml:space="preserve"> Prescribe uniform standards for determining eligibility, delivery, and payment for vocational services to injured workers;</w:t>
      </w:r>
    </w:p>
    <w:p w14:paraId="05329529" w14:textId="77777777" w:rsidR="00104B08" w:rsidRPr="001A2512" w:rsidRDefault="00104B08" w:rsidP="00104B08">
      <w:pPr>
        <w:pStyle w:val="Subsection"/>
      </w:pPr>
      <w:r w:rsidRPr="001A2512">
        <w:rPr>
          <w:b/>
        </w:rPr>
        <w:t>(b)</w:t>
      </w:r>
      <w:r>
        <w:t xml:space="preserve"> Prescribe procedures for resolving disputes; and</w:t>
      </w:r>
    </w:p>
    <w:p w14:paraId="0090FCD2" w14:textId="77777777" w:rsidR="00104B08" w:rsidRPr="001A2512" w:rsidRDefault="00104B08" w:rsidP="00104B08">
      <w:pPr>
        <w:pStyle w:val="Subsection"/>
      </w:pPr>
      <w:r w:rsidRPr="001A2512">
        <w:rPr>
          <w:b/>
        </w:rPr>
        <w:t>(c)</w:t>
      </w:r>
      <w:r>
        <w:t xml:space="preserve"> Establish standards for the certification of counselors and providers.</w:t>
      </w:r>
    </w:p>
    <w:p w14:paraId="553FBD3C" w14:textId="77777777" w:rsidR="00104B08" w:rsidRPr="005B0AB0" w:rsidRDefault="00104B08" w:rsidP="00104B08">
      <w:pPr>
        <w:pStyle w:val="Section"/>
        <w:rPr>
          <w:b/>
        </w:rPr>
      </w:pPr>
      <w:r w:rsidRPr="005B0AB0">
        <w:rPr>
          <w:b/>
        </w:rPr>
        <w:t>(2) Applicability</w:t>
      </w:r>
      <w:r>
        <w:rPr>
          <w:b/>
        </w:rPr>
        <w:t xml:space="preserve"> of rules</w:t>
      </w:r>
      <w:r w:rsidRPr="005B0AB0">
        <w:rPr>
          <w:b/>
        </w:rPr>
        <w:t>.</w:t>
      </w:r>
    </w:p>
    <w:p w14:paraId="094B8270" w14:textId="7BCF50E1" w:rsidR="00104B08" w:rsidRPr="001A2512" w:rsidRDefault="00104B08" w:rsidP="00104B08">
      <w:pPr>
        <w:pStyle w:val="Subsection"/>
      </w:pPr>
      <w:r w:rsidRPr="001A2512">
        <w:rPr>
          <w:b/>
        </w:rPr>
        <w:t>(a)</w:t>
      </w:r>
      <w:r>
        <w:t xml:space="preserve"> The rules </w:t>
      </w:r>
      <w:r w:rsidR="00B822FC">
        <w:t xml:space="preserve">in OAR 436-120 </w:t>
      </w:r>
      <w:r>
        <w:t xml:space="preserve">govern vocational assistance </w:t>
      </w:r>
      <w:r w:rsidRPr="00CD45AE">
        <w:t xml:space="preserve">under </w:t>
      </w:r>
      <w:r>
        <w:t xml:space="preserve">the </w:t>
      </w:r>
      <w:r w:rsidRPr="00CD45AE">
        <w:t>w</w:t>
      </w:r>
      <w:r>
        <w:t xml:space="preserve">orkers' </w:t>
      </w:r>
      <w:r w:rsidRPr="00CD45AE">
        <w:t>c</w:t>
      </w:r>
      <w:r>
        <w:t xml:space="preserve">ompensation </w:t>
      </w:r>
      <w:r w:rsidRPr="00CD45AE">
        <w:t>l</w:t>
      </w:r>
      <w:r>
        <w:t>aw on or after the effective date of these rules.</w:t>
      </w:r>
    </w:p>
    <w:p w14:paraId="30D7C740" w14:textId="6368F8CF" w:rsidR="0040587B" w:rsidRDefault="00104B08" w:rsidP="00104B08">
      <w:pPr>
        <w:pStyle w:val="Subsection"/>
      </w:pPr>
      <w:r w:rsidRPr="001A2512">
        <w:rPr>
          <w:b/>
        </w:rPr>
        <w:t>(b)</w:t>
      </w:r>
      <w:r>
        <w:t xml:space="preserve"> </w:t>
      </w:r>
      <w:r w:rsidR="0040587B">
        <w:t>T</w:t>
      </w:r>
      <w:r>
        <w:t xml:space="preserve">he director's decisions under OAR 436-120-0008 regarding eligibility will be based on the rules in effect on the date the insurer issued the notice. </w:t>
      </w:r>
    </w:p>
    <w:p w14:paraId="61039D71" w14:textId="77777777" w:rsidR="0040587B" w:rsidRDefault="0040587B" w:rsidP="00104B08">
      <w:pPr>
        <w:pStyle w:val="Subsection"/>
      </w:pPr>
      <w:r>
        <w:rPr>
          <w:b/>
        </w:rPr>
        <w:t xml:space="preserve">(c) </w:t>
      </w:r>
      <w:r w:rsidR="00104B08">
        <w:t xml:space="preserve">The director's decisions regarding the nature and extent of assistance will be based on the rules in effect at the time the assistance was provided. </w:t>
      </w:r>
    </w:p>
    <w:p w14:paraId="62BBE4EB" w14:textId="77777777" w:rsidR="00104B08" w:rsidRPr="001A2512" w:rsidRDefault="0040587B" w:rsidP="00104B08">
      <w:pPr>
        <w:pStyle w:val="Subsection"/>
      </w:pPr>
      <w:r>
        <w:rPr>
          <w:b/>
        </w:rPr>
        <w:t xml:space="preserve">(d) </w:t>
      </w:r>
      <w:r w:rsidR="00104B08">
        <w:t xml:space="preserve">If the director orders future assistance, such assistance </w:t>
      </w:r>
      <w:r w:rsidR="00104B08">
        <w:rPr>
          <w:bCs/>
        </w:rPr>
        <w:t>must</w:t>
      </w:r>
      <w:r w:rsidR="00104B08">
        <w:t xml:space="preserve"> be provided in accordance with the rules in effect at the time assistance is provided.</w:t>
      </w:r>
    </w:p>
    <w:p w14:paraId="5D4A08A6" w14:textId="14724B97" w:rsidR="00104B08" w:rsidRPr="001A2512" w:rsidRDefault="00104B08" w:rsidP="00104B08">
      <w:pPr>
        <w:pStyle w:val="Subsection"/>
      </w:pPr>
      <w:r w:rsidRPr="001A2512">
        <w:rPr>
          <w:b/>
        </w:rPr>
        <w:t>(</w:t>
      </w:r>
      <w:r w:rsidR="0040587B">
        <w:rPr>
          <w:b/>
        </w:rPr>
        <w:t>e</w:t>
      </w:r>
      <w:r w:rsidRPr="001A2512">
        <w:rPr>
          <w:b/>
        </w:rPr>
        <w:t>)</w:t>
      </w:r>
      <w:r>
        <w:t xml:space="preserve"> Under the rules</w:t>
      </w:r>
      <w:r w:rsidR="0040587B">
        <w:t xml:space="preserve"> in </w:t>
      </w:r>
      <w:r w:rsidR="00B24A36">
        <w:t>OAR 436-120</w:t>
      </w:r>
      <w:r w:rsidR="0066489B">
        <w:t>,</w:t>
      </w:r>
      <w:r>
        <w:t xml:space="preserve"> a claim for aggravation or reopening a claim to process a newly accepted condition is considered a new claim for purposes of vocational assistance eligibility and vocational assistance, except as otherwise provided in these rules.</w:t>
      </w:r>
    </w:p>
    <w:p w14:paraId="7C3ABD1D" w14:textId="77777777" w:rsidR="00104B08" w:rsidRPr="005B0AB0" w:rsidRDefault="00104B08" w:rsidP="00104B08">
      <w:pPr>
        <w:pStyle w:val="Section"/>
        <w:rPr>
          <w:b/>
        </w:rPr>
      </w:pPr>
      <w:r w:rsidRPr="005B0AB0">
        <w:rPr>
          <w:b/>
        </w:rPr>
        <w:t>(</w:t>
      </w:r>
      <w:r>
        <w:rPr>
          <w:b/>
        </w:rPr>
        <w:t>3</w:t>
      </w:r>
      <w:r w:rsidRPr="005B0AB0">
        <w:rPr>
          <w:b/>
        </w:rPr>
        <w:t xml:space="preserve">) Director’s discretion. </w:t>
      </w:r>
    </w:p>
    <w:p w14:paraId="7476088E" w14:textId="77777777" w:rsidR="00104B08" w:rsidRPr="001A2512" w:rsidRDefault="00104B08" w:rsidP="00104B08">
      <w:pPr>
        <w:pStyle w:val="Subsection"/>
      </w:pPr>
      <w:r w:rsidRPr="001A2512">
        <w:rPr>
          <w:b/>
        </w:rPr>
        <w:t>(a)</w:t>
      </w:r>
      <w:r>
        <w:t xml:space="preserve"> </w:t>
      </w:r>
      <w:r w:rsidRPr="00CD45AE">
        <w:t>The director may waive procedural rules as justice requires, unless otherwise obligated by statute.</w:t>
      </w:r>
    </w:p>
    <w:p w14:paraId="4D8D3DBE" w14:textId="58499078" w:rsidR="00104B08" w:rsidRPr="001A2512" w:rsidRDefault="00104B08" w:rsidP="000D10D5">
      <w:pPr>
        <w:pStyle w:val="Subsection"/>
      </w:pPr>
      <w:r w:rsidRPr="001A2512">
        <w:rPr>
          <w:b/>
        </w:rPr>
        <w:t>(b)</w:t>
      </w:r>
      <w:r>
        <w:t xml:space="preserve"> If the worker has returned to work with the employer at injury, the director reserves the right to verify whether the employment is suitable.</w:t>
      </w:r>
    </w:p>
    <w:p w14:paraId="5AF146F0" w14:textId="77777777" w:rsidR="00104B08" w:rsidRPr="001A2512" w:rsidRDefault="00104B08" w:rsidP="00104B08">
      <w:pPr>
        <w:pStyle w:val="Hist"/>
      </w:pPr>
      <w:r>
        <w:t>Statutory authority</w:t>
      </w:r>
      <w:r w:rsidRPr="00315B1D">
        <w:t>: ORS 656.340(9), 656.726(4)</w:t>
      </w:r>
    </w:p>
    <w:p w14:paraId="753B3F2C" w14:textId="77777777" w:rsidR="00104B08" w:rsidRPr="001A2512" w:rsidRDefault="00104B08" w:rsidP="00104B08">
      <w:pPr>
        <w:pStyle w:val="Hist"/>
      </w:pPr>
      <w:r>
        <w:t>Statutes implemented</w:t>
      </w:r>
      <w:r w:rsidRPr="00315B1D">
        <w:t>: ORS 656.206, 656.340</w:t>
      </w:r>
    </w:p>
    <w:p w14:paraId="7CF380F4" w14:textId="77777777" w:rsidR="00104B08" w:rsidRPr="001A2512" w:rsidRDefault="00104B08" w:rsidP="00104B08">
      <w:pPr>
        <w:pStyle w:val="Hist"/>
      </w:pPr>
      <w:r w:rsidRPr="00315B1D">
        <w:t>Hist: Amended 10-3-2012 as Admin. Order 12-059, eff. 11-1-2012</w:t>
      </w:r>
    </w:p>
    <w:p w14:paraId="24A70827" w14:textId="77777777" w:rsidR="00104B08" w:rsidRPr="001A2512" w:rsidRDefault="00104B08" w:rsidP="00104B08">
      <w:pPr>
        <w:pStyle w:val="Hist"/>
      </w:pPr>
      <w:r>
        <w:t>Amended 11/28/16 as Admin. Order 16-058, eff. 1/1/17</w:t>
      </w:r>
    </w:p>
    <w:p w14:paraId="36F08F38" w14:textId="77777777" w:rsidR="00104B08" w:rsidRDefault="00104B08" w:rsidP="00104B08">
      <w:pPr>
        <w:pStyle w:val="Hist"/>
      </w:pPr>
      <w:r>
        <w:t>Amended 7/17/18 as Admin. Order 18-059, eff. 8/1/18</w:t>
      </w:r>
    </w:p>
    <w:p w14:paraId="46E0E27B" w14:textId="0AED1EF0" w:rsidR="00BD2C17" w:rsidRPr="001A2512" w:rsidRDefault="00BD2C17" w:rsidP="00104B08">
      <w:pPr>
        <w:pStyle w:val="Hist"/>
      </w:pPr>
      <w:r>
        <w:t>Amended 6/7/24 as Admin. Order 24-054, eff. 7/1/24</w:t>
      </w:r>
    </w:p>
    <w:p w14:paraId="45B32305" w14:textId="77777777" w:rsidR="00104B08" w:rsidRDefault="00104B08" w:rsidP="00104B08">
      <w:pPr>
        <w:pStyle w:val="Hist"/>
      </w:pPr>
      <w:r>
        <w:t xml:space="preserve">See also the </w:t>
      </w:r>
      <w:r w:rsidRPr="0054402A">
        <w:rPr>
          <w:i/>
        </w:rPr>
        <w:t>Index to Rule History</w:t>
      </w:r>
      <w:r>
        <w:t xml:space="preserve">: </w:t>
      </w:r>
      <w:hyperlink r:id="rId15" w:history="1">
        <w:r w:rsidRPr="00AC791D">
          <w:rPr>
            <w:rStyle w:val="Hyperlink"/>
          </w:rPr>
          <w:t>https://wcd.oregon.gov/laws/Documents/Rule_history/436_history.pdf</w:t>
        </w:r>
      </w:hyperlink>
      <w:r>
        <w:t>.</w:t>
      </w:r>
    </w:p>
    <w:p w14:paraId="04536231" w14:textId="77777777" w:rsidR="008C00AD" w:rsidRDefault="008C00AD" w:rsidP="008C00AD">
      <w:pPr>
        <w:pStyle w:val="Hist"/>
        <w:ind w:left="0"/>
      </w:pPr>
    </w:p>
    <w:p w14:paraId="0DEAB072" w14:textId="77777777" w:rsidR="008C00AD" w:rsidRPr="00D12E4C" w:rsidRDefault="008C00AD" w:rsidP="008C00AD">
      <w:pPr>
        <w:pStyle w:val="Hist"/>
        <w:ind w:left="0"/>
      </w:pPr>
    </w:p>
    <w:p w14:paraId="7F7FB331" w14:textId="77777777" w:rsidR="00104B08" w:rsidRPr="00B93616" w:rsidRDefault="00104B08" w:rsidP="00104B08">
      <w:pPr>
        <w:pStyle w:val="Heading1"/>
      </w:pPr>
      <w:bookmarkStart w:id="24" w:name="_Toc105579622"/>
      <w:bookmarkStart w:id="25" w:name="_Toc168487435"/>
      <w:r w:rsidRPr="00B93616">
        <w:rPr>
          <w:rStyle w:val="Footrule"/>
          <w:b/>
          <w:color w:val="auto"/>
        </w:rPr>
        <w:t>436-120-0005</w:t>
      </w:r>
      <w:r w:rsidRPr="00B93616">
        <w:tab/>
        <w:t>Definitions</w:t>
      </w:r>
      <w:bookmarkEnd w:id="24"/>
      <w:bookmarkEnd w:id="25"/>
    </w:p>
    <w:p w14:paraId="610A5E54" w14:textId="77777777" w:rsidR="00104B08" w:rsidRPr="001A2512" w:rsidRDefault="00575E17" w:rsidP="00104B08">
      <w:pPr>
        <w:pStyle w:val="Rule-no-indent"/>
      </w:pPr>
      <w:r>
        <w:t xml:space="preserve">Unless a term is specifically defined elsewhere in these rules or the context otherwise requires, the definitions of ORS chapter 656 are hereby incorporated by reference and made a part of these rules. </w:t>
      </w:r>
      <w:r w:rsidR="00104B08">
        <w:t>For the purpose of these rules, unless the context requires otherwise:</w:t>
      </w:r>
    </w:p>
    <w:p w14:paraId="65D19C59" w14:textId="647CC2AE" w:rsidR="00104B08" w:rsidRPr="005128A2" w:rsidRDefault="00104B08" w:rsidP="00104B08">
      <w:pPr>
        <w:pStyle w:val="Section"/>
      </w:pPr>
      <w:r w:rsidRPr="005128A2">
        <w:rPr>
          <w:b/>
        </w:rPr>
        <w:t xml:space="preserve">(1) </w:t>
      </w:r>
      <w:r w:rsidR="001039FC" w:rsidRPr="005128A2">
        <w:rPr>
          <w:b/>
        </w:rPr>
        <w:t>“</w:t>
      </w:r>
      <w:r w:rsidRPr="005128A2">
        <w:rPr>
          <w:b/>
        </w:rPr>
        <w:t>Cost-of-living matrix</w:t>
      </w:r>
      <w:r w:rsidR="001039FC" w:rsidRPr="005128A2">
        <w:rPr>
          <w:b/>
        </w:rPr>
        <w:t>”</w:t>
      </w:r>
      <w:r w:rsidRPr="005128A2">
        <w:t xml:space="preserve"> </w:t>
      </w:r>
      <w:r w:rsidR="0040587B" w:rsidRPr="005128A2">
        <w:t>means the</w:t>
      </w:r>
      <w:r w:rsidRPr="005128A2">
        <w:t xml:space="preserve"> chart issued annually by the division in </w:t>
      </w:r>
      <w:hyperlink r:id="rId16" w:history="1">
        <w:r w:rsidRPr="005128A2">
          <w:rPr>
            <w:rStyle w:val="Hyperlink"/>
          </w:rPr>
          <w:t>Bulletin 124</w:t>
        </w:r>
      </w:hyperlink>
      <w:r w:rsidRPr="005128A2">
        <w:t xml:space="preserve"> that publishes the conversion factors, effective July 1 of each year, used to adjust for changes in the cost-of-living rate from the date of injury to the date of calculation. The conversion factor is based on the annual percentage increase or decrease in the average weekly wage, as defined in ORS 656.211.</w:t>
      </w:r>
    </w:p>
    <w:p w14:paraId="3567E863" w14:textId="74C4E25A" w:rsidR="00104B08" w:rsidRPr="005128A2" w:rsidRDefault="00104B08" w:rsidP="00104B08">
      <w:pPr>
        <w:pStyle w:val="Section"/>
      </w:pPr>
      <w:r w:rsidRPr="005128A2">
        <w:rPr>
          <w:b/>
        </w:rPr>
        <w:t xml:space="preserve">(2) </w:t>
      </w:r>
      <w:r w:rsidR="001039FC" w:rsidRPr="005128A2">
        <w:rPr>
          <w:b/>
        </w:rPr>
        <w:t>“</w:t>
      </w:r>
      <w:r w:rsidRPr="005128A2">
        <w:rPr>
          <w:b/>
        </w:rPr>
        <w:t>Counselor</w:t>
      </w:r>
      <w:r w:rsidR="001039FC" w:rsidRPr="005128A2">
        <w:rPr>
          <w:b/>
        </w:rPr>
        <w:t>”</w:t>
      </w:r>
      <w:r w:rsidRPr="005128A2">
        <w:t xml:space="preserve"> means the vocational assistance counselor certified under these rules to provide vocational assistance to injured workers and activities for determining a worker’s eligibility for vocational assistance. </w:t>
      </w:r>
    </w:p>
    <w:p w14:paraId="6E4AE093" w14:textId="214567CD" w:rsidR="00104B08" w:rsidRPr="005128A2" w:rsidRDefault="00104B08" w:rsidP="00104B08">
      <w:pPr>
        <w:pStyle w:val="Section"/>
      </w:pPr>
      <w:r w:rsidRPr="005128A2">
        <w:rPr>
          <w:b/>
        </w:rPr>
        <w:t xml:space="preserve">(3) </w:t>
      </w:r>
      <w:r w:rsidR="001039FC" w:rsidRPr="005128A2">
        <w:rPr>
          <w:b/>
        </w:rPr>
        <w:t>“</w:t>
      </w:r>
      <w:r w:rsidRPr="005128A2">
        <w:rPr>
          <w:b/>
        </w:rPr>
        <w:t>Director</w:t>
      </w:r>
      <w:r w:rsidR="001039FC" w:rsidRPr="005128A2">
        <w:rPr>
          <w:b/>
        </w:rPr>
        <w:t>”</w:t>
      </w:r>
      <w:r w:rsidRPr="005128A2">
        <w:t xml:space="preserve"> means the director of the Department of Consumer and Business Services, or the director’s </w:t>
      </w:r>
      <w:r w:rsidR="00575E17" w:rsidRPr="005128A2">
        <w:t>designee</w:t>
      </w:r>
      <w:r w:rsidRPr="005128A2">
        <w:t>.</w:t>
      </w:r>
    </w:p>
    <w:p w14:paraId="49965399" w14:textId="24DA31FD" w:rsidR="00104B08" w:rsidRPr="005128A2" w:rsidRDefault="00104B08" w:rsidP="00104B08">
      <w:pPr>
        <w:pStyle w:val="Section"/>
      </w:pPr>
      <w:r w:rsidRPr="005128A2">
        <w:rPr>
          <w:b/>
        </w:rPr>
        <w:t xml:space="preserve">(4) </w:t>
      </w:r>
      <w:r w:rsidR="001039FC" w:rsidRPr="005128A2">
        <w:rPr>
          <w:b/>
        </w:rPr>
        <w:t>“</w:t>
      </w:r>
      <w:r w:rsidRPr="005128A2">
        <w:rPr>
          <w:b/>
        </w:rPr>
        <w:t>Division</w:t>
      </w:r>
      <w:r w:rsidR="001039FC" w:rsidRPr="005128A2">
        <w:rPr>
          <w:b/>
        </w:rPr>
        <w:t>”</w:t>
      </w:r>
      <w:r w:rsidRPr="005128A2">
        <w:t xml:space="preserve"> </w:t>
      </w:r>
      <w:r w:rsidR="0040587B" w:rsidRPr="005128A2">
        <w:t>means</w:t>
      </w:r>
      <w:r w:rsidRPr="005128A2">
        <w:t xml:space="preserve"> the Workers' Compensation Division of the Department of Consumer and Business Services.</w:t>
      </w:r>
    </w:p>
    <w:p w14:paraId="2711F983" w14:textId="677F8472" w:rsidR="00104B08" w:rsidRPr="005128A2" w:rsidRDefault="00104B08" w:rsidP="00104B08">
      <w:pPr>
        <w:pStyle w:val="Section"/>
      </w:pPr>
      <w:r w:rsidRPr="005128A2">
        <w:rPr>
          <w:b/>
        </w:rPr>
        <w:t xml:space="preserve">(5) </w:t>
      </w:r>
      <w:r w:rsidR="001039FC" w:rsidRPr="005128A2">
        <w:rPr>
          <w:b/>
        </w:rPr>
        <w:t>“</w:t>
      </w:r>
      <w:r w:rsidRPr="005128A2">
        <w:rPr>
          <w:b/>
        </w:rPr>
        <w:t>Employer at injury</w:t>
      </w:r>
      <w:r w:rsidR="001039FC" w:rsidRPr="005128A2">
        <w:rPr>
          <w:b/>
        </w:rPr>
        <w:t>”</w:t>
      </w:r>
      <w:r w:rsidRPr="005128A2">
        <w:t xml:space="preserve"> means the organization that employed the worker when the worker sustained the injury or occupational disease.</w:t>
      </w:r>
    </w:p>
    <w:p w14:paraId="779DE3C3" w14:textId="0A15309E" w:rsidR="00104B08" w:rsidRPr="005128A2" w:rsidRDefault="00104B08" w:rsidP="00104B08">
      <w:pPr>
        <w:pStyle w:val="Section"/>
      </w:pPr>
      <w:r w:rsidRPr="005128A2">
        <w:rPr>
          <w:b/>
        </w:rPr>
        <w:t xml:space="preserve">(6) </w:t>
      </w:r>
      <w:r w:rsidR="001039FC" w:rsidRPr="005128A2">
        <w:rPr>
          <w:b/>
        </w:rPr>
        <w:t>“</w:t>
      </w:r>
      <w:r w:rsidRPr="005128A2">
        <w:rPr>
          <w:b/>
        </w:rPr>
        <w:t>Insurer</w:t>
      </w:r>
      <w:r w:rsidR="001039FC" w:rsidRPr="005128A2">
        <w:rPr>
          <w:b/>
        </w:rPr>
        <w:t>”</w:t>
      </w:r>
      <w:r w:rsidRPr="005128A2">
        <w:t xml:space="preserve"> means the insurance company or self-insured employer responsible for the workers’ compensation claim. </w:t>
      </w:r>
    </w:p>
    <w:p w14:paraId="7F37B37C" w14:textId="2C362665" w:rsidR="00104B08" w:rsidRPr="005128A2" w:rsidRDefault="00104B08" w:rsidP="00104B08">
      <w:pPr>
        <w:pStyle w:val="Section"/>
      </w:pPr>
      <w:r w:rsidRPr="005128A2">
        <w:rPr>
          <w:b/>
        </w:rPr>
        <w:t xml:space="preserve">(7) </w:t>
      </w:r>
      <w:r w:rsidR="001039FC" w:rsidRPr="005128A2">
        <w:rPr>
          <w:b/>
        </w:rPr>
        <w:t>“</w:t>
      </w:r>
      <w:r w:rsidRPr="005128A2">
        <w:rPr>
          <w:b/>
        </w:rPr>
        <w:t>Provider</w:t>
      </w:r>
      <w:r w:rsidR="001039FC" w:rsidRPr="005128A2">
        <w:rPr>
          <w:b/>
        </w:rPr>
        <w:t>”</w:t>
      </w:r>
      <w:r w:rsidRPr="005128A2">
        <w:t xml:space="preserve"> means the vocational assistance provider that is an insurer or other public or private organization registered under these rules to provide vocational assistance to injured workers and activities for determining a worker’s eligibility for vocational assistance.</w:t>
      </w:r>
    </w:p>
    <w:p w14:paraId="16EDA1CC" w14:textId="61BC88F4" w:rsidR="00104B08" w:rsidRPr="005128A2" w:rsidRDefault="00104B08" w:rsidP="00104B08">
      <w:pPr>
        <w:pStyle w:val="Section"/>
      </w:pPr>
      <w:r w:rsidRPr="005128A2">
        <w:rPr>
          <w:b/>
        </w:rPr>
        <w:t xml:space="preserve">(8) </w:t>
      </w:r>
      <w:r w:rsidR="001039FC" w:rsidRPr="005128A2">
        <w:rPr>
          <w:b/>
        </w:rPr>
        <w:t>“</w:t>
      </w:r>
      <w:r w:rsidRPr="005128A2">
        <w:rPr>
          <w:b/>
        </w:rPr>
        <w:t>Reasonable cause</w:t>
      </w:r>
      <w:r w:rsidR="001039FC" w:rsidRPr="005128A2">
        <w:rPr>
          <w:b/>
        </w:rPr>
        <w:t>”</w:t>
      </w:r>
      <w:r w:rsidRPr="005128A2">
        <w:t xml:space="preserve"> may include, but is not limited to, a medically documented limitation in </w:t>
      </w:r>
      <w:r w:rsidR="000D4D05" w:rsidRPr="005128A2">
        <w:t>the</w:t>
      </w:r>
      <w:r w:rsidRPr="005128A2">
        <w:t xml:space="preserve"> worker’s activities due to illness or medical condition of the worker or the worker’s family, financial hardship, incarceration for less than six months, or circumstances beyond the reasonable control of the worker. </w:t>
      </w:r>
      <w:r w:rsidR="00C340C6" w:rsidRPr="005128A2">
        <w:t>“</w:t>
      </w:r>
      <w:r w:rsidRPr="005128A2">
        <w:t>Reasonable cause</w:t>
      </w:r>
      <w:r w:rsidR="00C340C6" w:rsidRPr="005128A2">
        <w:t>”</w:t>
      </w:r>
      <w:r w:rsidRPr="005128A2">
        <w:t xml:space="preserve"> for failure to provide information or participate in activities related to vocational assistance will be determined based upon individual circumstances of the case.</w:t>
      </w:r>
    </w:p>
    <w:p w14:paraId="3564CB6D" w14:textId="2C5113BA" w:rsidR="00104B08" w:rsidRPr="005128A2" w:rsidRDefault="00104B08" w:rsidP="00104B08">
      <w:pPr>
        <w:pStyle w:val="Section"/>
      </w:pPr>
      <w:r w:rsidRPr="005128A2">
        <w:rPr>
          <w:b/>
        </w:rPr>
        <w:t xml:space="preserve">(9) </w:t>
      </w:r>
      <w:r w:rsidR="001039FC" w:rsidRPr="005128A2">
        <w:rPr>
          <w:b/>
        </w:rPr>
        <w:t>“</w:t>
      </w:r>
      <w:r w:rsidRPr="005128A2">
        <w:rPr>
          <w:b/>
        </w:rPr>
        <w:t>Reasonable labor market</w:t>
      </w:r>
      <w:r w:rsidR="001039FC" w:rsidRPr="005128A2">
        <w:rPr>
          <w:b/>
        </w:rPr>
        <w:t>”</w:t>
      </w:r>
      <w:r w:rsidRPr="005128A2">
        <w:t xml:space="preserve"> for an occupation means it can be said to have reasonable employment opportunities if competitively qualified workers can expect to find equivalent jobs in the occupation within a reasonable period of time. A reasonable period of time, for workers in the majority of occupations, would be the six months that they could collect regular unemployment insurance benefits, if they were entitled to them.</w:t>
      </w:r>
    </w:p>
    <w:p w14:paraId="76DCF6E7" w14:textId="24F5AF22" w:rsidR="00104B08" w:rsidRPr="005128A2" w:rsidRDefault="00104B08" w:rsidP="00104B08">
      <w:pPr>
        <w:pStyle w:val="Section"/>
      </w:pPr>
      <w:r w:rsidRPr="005128A2">
        <w:rPr>
          <w:b/>
        </w:rPr>
        <w:t xml:space="preserve">(10) </w:t>
      </w:r>
      <w:r w:rsidR="001039FC" w:rsidRPr="005128A2">
        <w:rPr>
          <w:b/>
        </w:rPr>
        <w:t>“</w:t>
      </w:r>
      <w:r w:rsidRPr="005128A2">
        <w:rPr>
          <w:b/>
        </w:rPr>
        <w:t>Regular employment</w:t>
      </w:r>
      <w:r w:rsidR="001039FC" w:rsidRPr="005128A2">
        <w:rPr>
          <w:b/>
        </w:rPr>
        <w:t>”</w:t>
      </w:r>
      <w:r w:rsidRPr="005128A2">
        <w:t xml:space="preserve"> means the employment the worker held at the time of the injury or at the time of the claim for aggravation, whichever gave rise to the potential eligibility for vocational assistance; or, for a worker not employed at the time of aggravation, the employment the worker held on the last day of work before the aggravation claim. If the basis for potential eligibility is a reopening to process a newly accepted condition, </w:t>
      </w:r>
      <w:r w:rsidR="000B1AC8">
        <w:t>“</w:t>
      </w:r>
      <w:r w:rsidRPr="005128A2">
        <w:t>regular employment</w:t>
      </w:r>
      <w:r w:rsidR="000B1AC8">
        <w:t>”</w:t>
      </w:r>
      <w:r w:rsidRPr="005128A2">
        <w:t xml:space="preserve"> is the employment the worker held at the time of the injury. When the condition arose after claim closure, </w:t>
      </w:r>
      <w:r w:rsidR="000B1AC8">
        <w:t>“</w:t>
      </w:r>
      <w:r w:rsidRPr="005128A2">
        <w:t>regular employment</w:t>
      </w:r>
      <w:r w:rsidR="000B1AC8">
        <w:t>”</w:t>
      </w:r>
      <w:r w:rsidRPr="005128A2">
        <w:t xml:space="preserve"> is determined as if it were an aggravation claim.</w:t>
      </w:r>
    </w:p>
    <w:p w14:paraId="15F8E1C0" w14:textId="161E3F35" w:rsidR="00104B08" w:rsidRPr="005128A2" w:rsidRDefault="00104B08" w:rsidP="00104B08">
      <w:pPr>
        <w:pStyle w:val="Section"/>
      </w:pPr>
      <w:r w:rsidRPr="005128A2">
        <w:rPr>
          <w:b/>
        </w:rPr>
        <w:t xml:space="preserve">(11) </w:t>
      </w:r>
      <w:r w:rsidR="001039FC" w:rsidRPr="005128A2">
        <w:rPr>
          <w:b/>
        </w:rPr>
        <w:t>“</w:t>
      </w:r>
      <w:r w:rsidRPr="005128A2">
        <w:rPr>
          <w:b/>
        </w:rPr>
        <w:t>Substantial handicap to employment</w:t>
      </w:r>
      <w:r w:rsidR="001039FC" w:rsidRPr="005128A2">
        <w:rPr>
          <w:b/>
        </w:rPr>
        <w:t>”</w:t>
      </w:r>
      <w:r w:rsidRPr="005128A2">
        <w:t xml:space="preserve"> means the worker, because of the injury or aggravation, lacks the necessary physical capacities, knowledge, skills, and abilities to be employed in suitable employment. </w:t>
      </w:r>
    </w:p>
    <w:p w14:paraId="07F93089" w14:textId="4AAFF69B" w:rsidR="00104B08" w:rsidRPr="005128A2" w:rsidRDefault="00104B08" w:rsidP="00104B08">
      <w:pPr>
        <w:pStyle w:val="Subsection"/>
      </w:pPr>
      <w:r w:rsidRPr="005128A2">
        <w:rPr>
          <w:b/>
        </w:rPr>
        <w:t>(a)</w:t>
      </w:r>
      <w:r w:rsidRPr="00145028">
        <w:rPr>
          <w:b/>
        </w:rPr>
        <w:t xml:space="preserve"> </w:t>
      </w:r>
      <w:r w:rsidR="001039FC" w:rsidRPr="00145028">
        <w:rPr>
          <w:b/>
        </w:rPr>
        <w:t>“</w:t>
      </w:r>
      <w:r w:rsidRPr="005128A2">
        <w:rPr>
          <w:b/>
        </w:rPr>
        <w:t>Knowledge</w:t>
      </w:r>
      <w:r w:rsidR="001039FC" w:rsidRPr="005128A2">
        <w:rPr>
          <w:b/>
        </w:rPr>
        <w:t>”</w:t>
      </w:r>
      <w:r w:rsidRPr="005128A2">
        <w:t xml:space="preserve"> means an organized body of factual or procedural information derived from the worker's education, training, and experience.</w:t>
      </w:r>
    </w:p>
    <w:p w14:paraId="7DC7AA91" w14:textId="69DD629C" w:rsidR="00104B08" w:rsidRPr="005128A2" w:rsidRDefault="00104B08" w:rsidP="00104B08">
      <w:pPr>
        <w:pStyle w:val="Subsection"/>
      </w:pPr>
      <w:r w:rsidRPr="005128A2">
        <w:rPr>
          <w:b/>
        </w:rPr>
        <w:t>(b)</w:t>
      </w:r>
      <w:r w:rsidRPr="005128A2">
        <w:t xml:space="preserve"> </w:t>
      </w:r>
      <w:r w:rsidR="001039FC" w:rsidRPr="00145028">
        <w:rPr>
          <w:b/>
          <w:bCs/>
        </w:rPr>
        <w:t>“</w:t>
      </w:r>
      <w:r w:rsidRPr="005128A2">
        <w:rPr>
          <w:b/>
        </w:rPr>
        <w:t>Skills</w:t>
      </w:r>
      <w:r w:rsidR="001039FC" w:rsidRPr="005128A2">
        <w:rPr>
          <w:b/>
        </w:rPr>
        <w:t>”</w:t>
      </w:r>
      <w:r w:rsidRPr="005128A2">
        <w:t xml:space="preserve"> means the demonstrated mental and physical proficiency to apply knowledge.</w:t>
      </w:r>
    </w:p>
    <w:p w14:paraId="6FE782B8" w14:textId="0B9D7761" w:rsidR="00104B08" w:rsidRPr="005128A2" w:rsidRDefault="00104B08" w:rsidP="00104B08">
      <w:pPr>
        <w:pStyle w:val="Subsection"/>
      </w:pPr>
      <w:r w:rsidRPr="005128A2">
        <w:rPr>
          <w:b/>
        </w:rPr>
        <w:t>(c)</w:t>
      </w:r>
      <w:r w:rsidRPr="005128A2">
        <w:t xml:space="preserve"> </w:t>
      </w:r>
      <w:r w:rsidR="001039FC" w:rsidRPr="00145028">
        <w:rPr>
          <w:b/>
          <w:bCs/>
        </w:rPr>
        <w:t>“</w:t>
      </w:r>
      <w:r w:rsidRPr="005128A2">
        <w:rPr>
          <w:b/>
        </w:rPr>
        <w:t>Abilities</w:t>
      </w:r>
      <w:r w:rsidR="001039FC" w:rsidRPr="005128A2">
        <w:rPr>
          <w:b/>
        </w:rPr>
        <w:t>”</w:t>
      </w:r>
      <w:r w:rsidRPr="005128A2">
        <w:t xml:space="preserve"> means the cognitive, psychological, and physical capability to apply the worker's knowledge and skills.</w:t>
      </w:r>
    </w:p>
    <w:p w14:paraId="1F8ECB66" w14:textId="5B47AE3E" w:rsidR="00104B08" w:rsidRPr="005128A2" w:rsidRDefault="00104B08" w:rsidP="00104B08">
      <w:pPr>
        <w:pStyle w:val="Section"/>
      </w:pPr>
      <w:r w:rsidRPr="005128A2">
        <w:rPr>
          <w:b/>
        </w:rPr>
        <w:t xml:space="preserve">(12)(a) </w:t>
      </w:r>
      <w:r w:rsidR="001039FC" w:rsidRPr="005128A2">
        <w:rPr>
          <w:b/>
        </w:rPr>
        <w:t>“</w:t>
      </w:r>
      <w:r w:rsidRPr="005128A2">
        <w:rPr>
          <w:b/>
        </w:rPr>
        <w:t>Suitable employment</w:t>
      </w:r>
      <w:r w:rsidR="001039FC" w:rsidRPr="005128A2">
        <w:rPr>
          <w:b/>
        </w:rPr>
        <w:t>”</w:t>
      </w:r>
      <w:r w:rsidRPr="005128A2">
        <w:t xml:space="preserve"> or </w:t>
      </w:r>
      <w:r w:rsidR="001039FC" w:rsidRPr="00145028">
        <w:rPr>
          <w:b/>
          <w:bCs/>
        </w:rPr>
        <w:t>“</w:t>
      </w:r>
      <w:r w:rsidRPr="005128A2">
        <w:rPr>
          <w:b/>
        </w:rPr>
        <w:t>suitable job</w:t>
      </w:r>
      <w:r w:rsidR="001039FC" w:rsidRPr="005128A2">
        <w:rPr>
          <w:b/>
        </w:rPr>
        <w:t>”</w:t>
      </w:r>
      <w:r w:rsidRPr="005128A2">
        <w:t xml:space="preserve"> means employment or a job:</w:t>
      </w:r>
    </w:p>
    <w:p w14:paraId="441DD9F4" w14:textId="77777777" w:rsidR="00104B08" w:rsidRPr="005128A2" w:rsidRDefault="00104B08" w:rsidP="00104B08">
      <w:pPr>
        <w:pStyle w:val="Paragraph"/>
      </w:pPr>
      <w:r w:rsidRPr="005128A2">
        <w:rPr>
          <w:b/>
        </w:rPr>
        <w:t>(A)</w:t>
      </w:r>
      <w:r w:rsidRPr="005128A2">
        <w:t xml:space="preserve"> For which the worker has the necessary physical capacities, knowledge, skills, and abilities;</w:t>
      </w:r>
    </w:p>
    <w:p w14:paraId="483F2D92" w14:textId="77777777" w:rsidR="00104B08" w:rsidRPr="005128A2" w:rsidRDefault="00104B08" w:rsidP="00104B08">
      <w:pPr>
        <w:pStyle w:val="Paragraph"/>
      </w:pPr>
      <w:r w:rsidRPr="005128A2">
        <w:rPr>
          <w:b/>
        </w:rPr>
        <w:t>(B)</w:t>
      </w:r>
      <w:r w:rsidRPr="005128A2">
        <w:t xml:space="preserve"> Located where the worker customarily worked, or within reasonable commuting distance of the worker's residence. A reasonable commuting distance is no more than 50 miles one-way modified by other factors including, but not limited to:</w:t>
      </w:r>
    </w:p>
    <w:p w14:paraId="3AC42244" w14:textId="77777777" w:rsidR="00104B08" w:rsidRPr="005128A2" w:rsidRDefault="00104B08" w:rsidP="00104B08">
      <w:pPr>
        <w:pStyle w:val="Subparagraph"/>
      </w:pPr>
      <w:r w:rsidRPr="005128A2">
        <w:rPr>
          <w:b/>
        </w:rPr>
        <w:t>(i)</w:t>
      </w:r>
      <w:r w:rsidRPr="005128A2">
        <w:t xml:space="preserve"> Wage of the job;</w:t>
      </w:r>
      <w:r w:rsidRPr="005128A2">
        <w:tab/>
      </w:r>
    </w:p>
    <w:p w14:paraId="11635795" w14:textId="77777777" w:rsidR="00104B08" w:rsidRPr="005128A2" w:rsidRDefault="00104B08" w:rsidP="00104B08">
      <w:pPr>
        <w:pStyle w:val="Subparagraph"/>
      </w:pPr>
      <w:r w:rsidRPr="005128A2">
        <w:rPr>
          <w:b/>
        </w:rPr>
        <w:t>(ii)</w:t>
      </w:r>
      <w:r w:rsidRPr="005128A2">
        <w:t xml:space="preserve"> The pre-injury commute;</w:t>
      </w:r>
    </w:p>
    <w:p w14:paraId="2B23B08B" w14:textId="77777777" w:rsidR="00104B08" w:rsidRPr="005128A2" w:rsidRDefault="00104B08" w:rsidP="00104B08">
      <w:pPr>
        <w:pStyle w:val="Subparagraph"/>
      </w:pPr>
      <w:r w:rsidRPr="005128A2">
        <w:rPr>
          <w:b/>
        </w:rPr>
        <w:t>(iii)</w:t>
      </w:r>
      <w:r w:rsidRPr="005128A2">
        <w:t xml:space="preserve"> The worker's physical capacities, if they restrict the worker's ability to sit or drive for 50 miles;</w:t>
      </w:r>
    </w:p>
    <w:p w14:paraId="13388DEE" w14:textId="77777777" w:rsidR="00104B08" w:rsidRPr="005128A2" w:rsidRDefault="00104B08" w:rsidP="00104B08">
      <w:pPr>
        <w:pStyle w:val="Subparagraph"/>
      </w:pPr>
      <w:r w:rsidRPr="005128A2">
        <w:rPr>
          <w:b/>
        </w:rPr>
        <w:t>(iv)</w:t>
      </w:r>
      <w:r w:rsidRPr="005128A2">
        <w:t xml:space="preserve"> Commuting practices of other workers who live in the same geographic area; and</w:t>
      </w:r>
    </w:p>
    <w:p w14:paraId="7BA9973C" w14:textId="77777777" w:rsidR="00104B08" w:rsidRPr="005128A2" w:rsidRDefault="00104B08" w:rsidP="00104B08">
      <w:pPr>
        <w:pStyle w:val="Subparagraph"/>
      </w:pPr>
      <w:r w:rsidRPr="005128A2">
        <w:rPr>
          <w:b/>
        </w:rPr>
        <w:t>(v)</w:t>
      </w:r>
      <w:r w:rsidRPr="005128A2">
        <w:t xml:space="preserve"> The distance from the worker's residence to the nearest cities or towns that offer employment opportunities;</w:t>
      </w:r>
    </w:p>
    <w:p w14:paraId="341BC658" w14:textId="77777777" w:rsidR="00104B08" w:rsidRPr="005128A2" w:rsidRDefault="00104B08" w:rsidP="00104B08">
      <w:pPr>
        <w:pStyle w:val="Paragraph"/>
      </w:pPr>
      <w:r w:rsidRPr="005128A2">
        <w:rPr>
          <w:b/>
        </w:rPr>
        <w:t>(C)</w:t>
      </w:r>
      <w:r w:rsidRPr="005128A2">
        <w:t xml:space="preserve"> That pays a suitable wage or would average on a year-round basis a suitable wage;</w:t>
      </w:r>
    </w:p>
    <w:p w14:paraId="2894E707" w14:textId="77777777" w:rsidR="00104B08" w:rsidRPr="005128A2" w:rsidRDefault="00104B08" w:rsidP="00104B08">
      <w:pPr>
        <w:pStyle w:val="Paragraph"/>
      </w:pPr>
      <w:r w:rsidRPr="005128A2">
        <w:rPr>
          <w:b/>
        </w:rPr>
        <w:t>(D)</w:t>
      </w:r>
      <w:r w:rsidRPr="005128A2">
        <w:t xml:space="preserve"> That is permanent. Temporary work is suitable if the worker's job at injury was temporary and the worker has transferable skills to earn, on a year-round basis, a suitable wage; and</w:t>
      </w:r>
    </w:p>
    <w:p w14:paraId="736FAED6" w14:textId="77777777" w:rsidR="00104B08" w:rsidRPr="005128A2" w:rsidRDefault="00104B08" w:rsidP="00104B08">
      <w:pPr>
        <w:pStyle w:val="Paragraph"/>
      </w:pPr>
      <w:r w:rsidRPr="005128A2">
        <w:rPr>
          <w:b/>
        </w:rPr>
        <w:t>(E)</w:t>
      </w:r>
      <w:r w:rsidRPr="005128A2">
        <w:t xml:space="preserve"> For which a reasonable labor market as described under OAR 436-120-0157 is documented to exist.</w:t>
      </w:r>
    </w:p>
    <w:p w14:paraId="1E9349E5" w14:textId="62CE61AD" w:rsidR="00104B08" w:rsidRPr="005128A2" w:rsidRDefault="00104B08" w:rsidP="00104B08">
      <w:pPr>
        <w:pStyle w:val="Subsection"/>
      </w:pPr>
      <w:r w:rsidRPr="005128A2">
        <w:rPr>
          <w:b/>
        </w:rPr>
        <w:t>(b)</w:t>
      </w:r>
      <w:r w:rsidRPr="005128A2">
        <w:t xml:space="preserve"> </w:t>
      </w:r>
      <w:r w:rsidR="001039FC" w:rsidRPr="005128A2">
        <w:t>“</w:t>
      </w:r>
      <w:r w:rsidRPr="005128A2">
        <w:t>Suitable employment</w:t>
      </w:r>
      <w:r w:rsidR="001039FC" w:rsidRPr="005128A2">
        <w:t>”</w:t>
      </w:r>
      <w:r w:rsidRPr="005128A2">
        <w:t xml:space="preserve"> or </w:t>
      </w:r>
      <w:r w:rsidR="001039FC" w:rsidRPr="005128A2">
        <w:t>“</w:t>
      </w:r>
      <w:r w:rsidRPr="005128A2">
        <w:t>suitable job</w:t>
      </w:r>
      <w:r w:rsidR="001039FC" w:rsidRPr="005128A2">
        <w:t>”</w:t>
      </w:r>
      <w:r w:rsidRPr="005128A2">
        <w:t xml:space="preserve"> may also be modified or new employment resulting from an employer at injury activated use of the Preferred Worker Program under OAR 436-110, as described in OAR 436-120-0165(1)(c).</w:t>
      </w:r>
    </w:p>
    <w:p w14:paraId="13869D4D" w14:textId="449E8A9F" w:rsidR="00104B08" w:rsidRPr="005128A2" w:rsidRDefault="00104B08" w:rsidP="00104B08">
      <w:pPr>
        <w:pStyle w:val="Section"/>
      </w:pPr>
      <w:r w:rsidRPr="005128A2">
        <w:rPr>
          <w:b/>
        </w:rPr>
        <w:t xml:space="preserve">(13) </w:t>
      </w:r>
      <w:r w:rsidR="001039FC" w:rsidRPr="005128A2">
        <w:rPr>
          <w:b/>
        </w:rPr>
        <w:t>“</w:t>
      </w:r>
      <w:r w:rsidRPr="005128A2">
        <w:rPr>
          <w:b/>
        </w:rPr>
        <w:t>Suitable wage</w:t>
      </w:r>
      <w:r w:rsidR="001039FC" w:rsidRPr="005128A2">
        <w:rPr>
          <w:b/>
        </w:rPr>
        <w:t>”</w:t>
      </w:r>
      <w:r w:rsidRPr="005128A2">
        <w:t xml:space="preserve"> means:</w:t>
      </w:r>
    </w:p>
    <w:p w14:paraId="2E4D54E9" w14:textId="18DEF4E0" w:rsidR="00104B08" w:rsidRPr="005128A2" w:rsidRDefault="00104B08" w:rsidP="00104B08">
      <w:pPr>
        <w:pStyle w:val="Subsection"/>
      </w:pPr>
      <w:r w:rsidRPr="005128A2">
        <w:rPr>
          <w:b/>
        </w:rPr>
        <w:t>(a)</w:t>
      </w:r>
      <w:r w:rsidRPr="005128A2">
        <w:t xml:space="preserve"> For the purpose of determining eligibility for vocational assistance, a wage at least 80 percent of the adjusted weekly wage</w:t>
      </w:r>
      <w:r w:rsidR="0040587B" w:rsidRPr="005128A2">
        <w:t>; or</w:t>
      </w:r>
    </w:p>
    <w:p w14:paraId="67BF427D" w14:textId="77777777" w:rsidR="00104B08" w:rsidRPr="005128A2" w:rsidRDefault="00104B08" w:rsidP="00104B08">
      <w:pPr>
        <w:pStyle w:val="Subsection"/>
      </w:pPr>
      <w:r w:rsidRPr="005128A2">
        <w:rPr>
          <w:b/>
        </w:rPr>
        <w:t>(b)</w:t>
      </w:r>
      <w:r w:rsidRPr="005128A2">
        <w:t xml:space="preserve"> For the purpose of providing or ending vocational assistance, a wage as close as possible to 100 percent of the adjusted weekly wage. This wage may be considered suitable if less than 80 percent of the adjusted weekly wage, if the wage is as close as possible to the adjusted weekly wage.</w:t>
      </w:r>
    </w:p>
    <w:p w14:paraId="2F669911" w14:textId="3C64EEFF" w:rsidR="004E0D3F" w:rsidRPr="005128A2" w:rsidRDefault="00104B08" w:rsidP="004E0D3F">
      <w:pPr>
        <w:pStyle w:val="Section"/>
      </w:pPr>
      <w:r w:rsidRPr="005128A2">
        <w:rPr>
          <w:b/>
        </w:rPr>
        <w:t xml:space="preserve">(14) </w:t>
      </w:r>
      <w:r w:rsidR="001039FC" w:rsidRPr="005128A2">
        <w:rPr>
          <w:b/>
        </w:rPr>
        <w:t>“</w:t>
      </w:r>
      <w:r w:rsidRPr="005128A2">
        <w:rPr>
          <w:b/>
        </w:rPr>
        <w:t>Training</w:t>
      </w:r>
      <w:r w:rsidR="001039FC" w:rsidRPr="005128A2">
        <w:rPr>
          <w:b/>
        </w:rPr>
        <w:t>”</w:t>
      </w:r>
      <w:r w:rsidRPr="005128A2">
        <w:t xml:space="preserve"> means a vocational rehabilitation service provided to a worker who is enrolled and actively engaged in an a</w:t>
      </w:r>
      <w:r w:rsidR="00575E17" w:rsidRPr="005128A2">
        <w:t>uthorized</w:t>
      </w:r>
      <w:r w:rsidRPr="005128A2">
        <w:t xml:space="preserve"> training plan as documented on </w:t>
      </w:r>
      <w:hyperlink r:id="rId17" w:history="1">
        <w:r w:rsidRPr="005128A2">
          <w:rPr>
            <w:rStyle w:val="Hyperlink"/>
          </w:rPr>
          <w:t>Form 1081</w:t>
        </w:r>
      </w:hyperlink>
      <w:r w:rsidRPr="005128A2">
        <w:t>, "Training Plan."</w:t>
      </w:r>
    </w:p>
    <w:p w14:paraId="0E0AEAFC" w14:textId="07317A44" w:rsidR="00104B08" w:rsidRPr="005128A2" w:rsidRDefault="00104B08" w:rsidP="00104B08">
      <w:pPr>
        <w:pStyle w:val="Section"/>
      </w:pPr>
      <w:r w:rsidRPr="005128A2">
        <w:rPr>
          <w:b/>
        </w:rPr>
        <w:t xml:space="preserve">(15) </w:t>
      </w:r>
      <w:r w:rsidR="001039FC" w:rsidRPr="005128A2">
        <w:rPr>
          <w:b/>
        </w:rPr>
        <w:t>“</w:t>
      </w:r>
      <w:r w:rsidRPr="005128A2">
        <w:rPr>
          <w:b/>
        </w:rPr>
        <w:t>Transferable skills</w:t>
      </w:r>
      <w:r w:rsidR="001039FC" w:rsidRPr="005128A2">
        <w:rPr>
          <w:b/>
        </w:rPr>
        <w:t>”</w:t>
      </w:r>
      <w:r w:rsidRPr="005128A2">
        <w:t xml:space="preserve"> means the knowledge and skills demonstrated in past training or employment that make </w:t>
      </w:r>
      <w:r w:rsidR="000D4D05" w:rsidRPr="005128A2">
        <w:t>the</w:t>
      </w:r>
      <w:r w:rsidRPr="005128A2">
        <w:t xml:space="preserve"> worker employable in suitable new employment. More general characteristics such as aptitudes or interests do not, by themselves, constitute transferable skills.</w:t>
      </w:r>
    </w:p>
    <w:p w14:paraId="53E575CD" w14:textId="197CDA4D" w:rsidR="00104B08" w:rsidRPr="001A2512" w:rsidRDefault="00104B08" w:rsidP="00104B08">
      <w:pPr>
        <w:pStyle w:val="Section"/>
      </w:pPr>
      <w:r w:rsidRPr="005128A2">
        <w:rPr>
          <w:b/>
        </w:rPr>
        <w:t xml:space="preserve">(16) </w:t>
      </w:r>
      <w:r w:rsidR="001039FC" w:rsidRPr="005128A2">
        <w:rPr>
          <w:b/>
        </w:rPr>
        <w:t>“</w:t>
      </w:r>
      <w:r w:rsidRPr="005128A2">
        <w:rPr>
          <w:b/>
        </w:rPr>
        <w:t>Vocational assistance</w:t>
      </w:r>
      <w:r w:rsidR="001039FC" w:rsidRPr="005128A2">
        <w:rPr>
          <w:b/>
        </w:rPr>
        <w:t>”</w:t>
      </w:r>
      <w:r w:rsidRPr="00A6074E">
        <w:t xml:space="preserve"> means any of the services, goods, allowances, and temporary disability compensation under these rules to assist an eligible worker return to work. This does not include activities for determining a worker's eligibility for vocational assistance.</w:t>
      </w:r>
    </w:p>
    <w:p w14:paraId="24E5126A" w14:textId="77777777" w:rsidR="00104B08" w:rsidRPr="001A2512" w:rsidRDefault="00104B08" w:rsidP="00104B08">
      <w:pPr>
        <w:pStyle w:val="Hist"/>
      </w:pPr>
      <w:r>
        <w:t>Statutory authority</w:t>
      </w:r>
      <w:r w:rsidRPr="00315B1D">
        <w:t>: ORS 656.340(9), 656.726(4)</w:t>
      </w:r>
    </w:p>
    <w:p w14:paraId="0300374A" w14:textId="77777777" w:rsidR="00104B08" w:rsidRPr="001A2512" w:rsidRDefault="00104B08" w:rsidP="00104B08">
      <w:pPr>
        <w:pStyle w:val="Hist"/>
      </w:pPr>
      <w:r>
        <w:t>Statutes implemented</w:t>
      </w:r>
      <w:r w:rsidRPr="00315B1D">
        <w:t>: ORS 656.340</w:t>
      </w:r>
    </w:p>
    <w:p w14:paraId="3A55D000" w14:textId="77777777" w:rsidR="00104B08" w:rsidRPr="001A2512" w:rsidRDefault="00104B08" w:rsidP="00104B08">
      <w:pPr>
        <w:pStyle w:val="Hist"/>
      </w:pPr>
      <w:r w:rsidRPr="00315B1D">
        <w:t>Hist: Amended 1/29/15 as WCD Admin. Order 15-056, eff. 3/1/15</w:t>
      </w:r>
      <w:r w:rsidRPr="00CC1D96">
        <w:t xml:space="preserve"> </w:t>
      </w:r>
    </w:p>
    <w:p w14:paraId="091959BC" w14:textId="77777777" w:rsidR="00104B08" w:rsidRDefault="00104B08" w:rsidP="00104B08">
      <w:pPr>
        <w:pStyle w:val="Hist"/>
      </w:pPr>
      <w:r>
        <w:t>Amended 11/28/16 as Admin. Order 16-058, eff. 1/1/17</w:t>
      </w:r>
    </w:p>
    <w:p w14:paraId="64AC1944" w14:textId="72E8AD2D" w:rsidR="00BD2C17" w:rsidRPr="001A2512" w:rsidRDefault="00BD2C17" w:rsidP="00BD2C17">
      <w:pPr>
        <w:pStyle w:val="Hist"/>
      </w:pPr>
      <w:r>
        <w:t>Amended 6/7/24 as Admin. Order 24-054, eff. 7/1/24</w:t>
      </w:r>
    </w:p>
    <w:p w14:paraId="2C944196" w14:textId="77777777" w:rsidR="00104B08" w:rsidRPr="00D12E4C" w:rsidRDefault="00104B08" w:rsidP="00104B08">
      <w:pPr>
        <w:pStyle w:val="Hist"/>
      </w:pPr>
      <w:bookmarkStart w:id="26" w:name="_Toc120957113"/>
      <w:bookmarkStart w:id="27" w:name="_Toc237081163"/>
      <w:bookmarkEnd w:id="13"/>
      <w:bookmarkEnd w:id="14"/>
      <w:bookmarkEnd w:id="15"/>
      <w:bookmarkEnd w:id="16"/>
      <w:bookmarkEnd w:id="17"/>
      <w:bookmarkEnd w:id="18"/>
      <w:r>
        <w:t xml:space="preserve">See also the </w:t>
      </w:r>
      <w:r w:rsidRPr="0054402A">
        <w:rPr>
          <w:i/>
        </w:rPr>
        <w:t>Index to Rule History</w:t>
      </w:r>
      <w:r>
        <w:t xml:space="preserve">: </w:t>
      </w:r>
      <w:hyperlink r:id="rId18" w:history="1">
        <w:r w:rsidRPr="00AC791D">
          <w:rPr>
            <w:rStyle w:val="Hyperlink"/>
          </w:rPr>
          <w:t>https://wcd.oregon.gov/laws/Documents/Rule_history/436_history.pdf</w:t>
        </w:r>
      </w:hyperlink>
      <w:r>
        <w:t>.</w:t>
      </w:r>
    </w:p>
    <w:p w14:paraId="4EA4EB7C" w14:textId="77777777" w:rsidR="00104B08" w:rsidRPr="00B93616" w:rsidRDefault="00104B08" w:rsidP="00104B08">
      <w:pPr>
        <w:pStyle w:val="Heading1"/>
      </w:pPr>
      <w:bookmarkStart w:id="28" w:name="_Toc105579623"/>
      <w:bookmarkStart w:id="29" w:name="_Toc168487436"/>
      <w:r w:rsidRPr="00B93616">
        <w:rPr>
          <w:rStyle w:val="Footrule"/>
          <w:b/>
          <w:color w:val="auto"/>
        </w:rPr>
        <w:t>436-120-0008</w:t>
      </w:r>
      <w:r w:rsidRPr="00B93616">
        <w:tab/>
        <w:t>Administrative Review and Hearings</w:t>
      </w:r>
      <w:bookmarkEnd w:id="19"/>
      <w:bookmarkEnd w:id="26"/>
      <w:bookmarkEnd w:id="27"/>
      <w:bookmarkEnd w:id="28"/>
      <w:bookmarkEnd w:id="29"/>
    </w:p>
    <w:p w14:paraId="27EAE5A4" w14:textId="77777777" w:rsidR="00104B08" w:rsidRPr="00F20738" w:rsidRDefault="00104B08" w:rsidP="00104B08">
      <w:pPr>
        <w:pStyle w:val="Section"/>
        <w:rPr>
          <w:b/>
        </w:rPr>
      </w:pPr>
      <w:r w:rsidRPr="00F20738">
        <w:rPr>
          <w:b/>
        </w:rPr>
        <w:t xml:space="preserve">(1) Administrative review. </w:t>
      </w:r>
    </w:p>
    <w:p w14:paraId="79788623" w14:textId="77777777" w:rsidR="00104B08" w:rsidRPr="001A2512" w:rsidRDefault="00104B08" w:rsidP="00104B08">
      <w:pPr>
        <w:pStyle w:val="Subsection"/>
      </w:pPr>
      <w:r w:rsidRPr="001A2512">
        <w:rPr>
          <w:b/>
        </w:rPr>
        <w:t>(a)</w:t>
      </w:r>
      <w:r>
        <w:t xml:space="preserve"> A worker wanting review of any vocational eligibility evaluation or vocational assistance matter must request administrative review by the director.</w:t>
      </w:r>
    </w:p>
    <w:p w14:paraId="1FBEEA72" w14:textId="77777777" w:rsidR="00104B08" w:rsidRPr="001A2512" w:rsidRDefault="00104B08" w:rsidP="00104B08">
      <w:pPr>
        <w:pStyle w:val="Subsection"/>
      </w:pPr>
      <w:r w:rsidRPr="001A2512">
        <w:rPr>
          <w:b/>
        </w:rPr>
        <w:t>(b)</w:t>
      </w:r>
      <w:r>
        <w:t xml:space="preserve"> Under ORS 656.340(11) and OAR 436-120-</w:t>
      </w:r>
      <w:r w:rsidRPr="00EA0063">
        <w:t>0185</w:t>
      </w:r>
      <w:r>
        <w:rPr>
          <w:bCs/>
        </w:rPr>
        <w:t xml:space="preserve"> </w:t>
      </w:r>
      <w:r>
        <w:t xml:space="preserve">when the worker and insurer are unable to agree on a counselor, the insurer </w:t>
      </w:r>
      <w:r>
        <w:rPr>
          <w:bCs/>
        </w:rPr>
        <w:t>must request</w:t>
      </w:r>
      <w:r>
        <w:t xml:space="preserve"> administrative review by the director. </w:t>
      </w:r>
    </w:p>
    <w:p w14:paraId="7A34E975" w14:textId="77777777" w:rsidR="00104B08" w:rsidRPr="001A2512" w:rsidRDefault="00104B08" w:rsidP="00104B08">
      <w:pPr>
        <w:pStyle w:val="Subsection"/>
      </w:pPr>
      <w:r w:rsidRPr="001A2512">
        <w:rPr>
          <w:b/>
        </w:rPr>
        <w:t>(c)</w:t>
      </w:r>
      <w:r>
        <w:t xml:space="preserve"> Effective vocational assistance is best realized in a nonadversarial environment. The first objective of administrative review is to bring the parties to resolution through alternative dispute resolution procedures, including mediation conferences, whenever possible and appropriate. When a dispute is not resolved through mutual agreement or dismissal, the director </w:t>
      </w:r>
      <w:r>
        <w:rPr>
          <w:bCs/>
        </w:rPr>
        <w:t>will</w:t>
      </w:r>
      <w:r>
        <w:t xml:space="preserve"> close the record and issue a </w:t>
      </w:r>
      <w:r w:rsidRPr="00CD45AE">
        <w:t>d</w:t>
      </w:r>
      <w:r>
        <w:t xml:space="preserve">irector's </w:t>
      </w:r>
      <w:r w:rsidRPr="00CD45AE">
        <w:t>r</w:t>
      </w:r>
      <w:r>
        <w:t xml:space="preserve">eview and </w:t>
      </w:r>
      <w:r w:rsidRPr="00CD45AE">
        <w:t>o</w:t>
      </w:r>
      <w:r>
        <w:t>rder.</w:t>
      </w:r>
    </w:p>
    <w:p w14:paraId="5AED29BC" w14:textId="77777777" w:rsidR="00104B08" w:rsidRPr="001A2512" w:rsidRDefault="00104B08" w:rsidP="00104B08">
      <w:pPr>
        <w:pStyle w:val="Subsection"/>
      </w:pPr>
      <w:r w:rsidRPr="001A2512">
        <w:rPr>
          <w:b/>
        </w:rPr>
        <w:t>(d)</w:t>
      </w:r>
      <w:r>
        <w:t xml:space="preserve"> The worker's request for review must be submitted to the division no later than the 60th day after the date the worker received written notice of the insurer's action. </w:t>
      </w:r>
    </w:p>
    <w:p w14:paraId="5766F16E" w14:textId="77777777" w:rsidR="00104B08" w:rsidRPr="001A2512" w:rsidRDefault="00104B08" w:rsidP="00104B08">
      <w:pPr>
        <w:pStyle w:val="Subsection"/>
      </w:pPr>
      <w:r w:rsidRPr="001A2512">
        <w:rPr>
          <w:b/>
        </w:rPr>
        <w:t>(e)</w:t>
      </w:r>
      <w:r>
        <w:t xml:space="preserve"> Issues raised by the worker where written notice was not provided may be reviewed at the director's discretion.</w:t>
      </w:r>
    </w:p>
    <w:p w14:paraId="2348E486" w14:textId="77777777" w:rsidR="00104B08" w:rsidRPr="001A2512" w:rsidRDefault="00104B08" w:rsidP="00104B08">
      <w:pPr>
        <w:pStyle w:val="Subsection"/>
      </w:pPr>
      <w:r w:rsidRPr="001A2512">
        <w:rPr>
          <w:b/>
        </w:rPr>
        <w:t>(f)</w:t>
      </w:r>
      <w:r>
        <w:t xml:space="preserve"> The worker, insurer, employer at injury, and provider </w:t>
      </w:r>
      <w:r>
        <w:rPr>
          <w:bCs/>
        </w:rPr>
        <w:t xml:space="preserve">must </w:t>
      </w:r>
      <w:r>
        <w:t xml:space="preserve">supply needed information, attend conferences and meetings, and participate in the administrative review process as required by the director. </w:t>
      </w:r>
    </w:p>
    <w:p w14:paraId="3E73C12C" w14:textId="77777777" w:rsidR="00104B08" w:rsidRPr="001A2512" w:rsidRDefault="00104B08" w:rsidP="00104B08">
      <w:pPr>
        <w:pStyle w:val="Paragraph"/>
      </w:pPr>
      <w:r w:rsidRPr="001A2512">
        <w:rPr>
          <w:b/>
        </w:rPr>
        <w:t>(A)</w:t>
      </w:r>
      <w:r>
        <w:t xml:space="preserve"> Upon the director's request, any party to the dispute </w:t>
      </w:r>
      <w:r>
        <w:rPr>
          <w:bCs/>
        </w:rPr>
        <w:t xml:space="preserve">must </w:t>
      </w:r>
      <w:r>
        <w:t xml:space="preserve">provide available information within 14 days of the request. </w:t>
      </w:r>
    </w:p>
    <w:p w14:paraId="79C67C50" w14:textId="77777777" w:rsidR="00104B08" w:rsidRPr="001A2512" w:rsidRDefault="00104B08" w:rsidP="00104B08">
      <w:pPr>
        <w:pStyle w:val="Paragraph"/>
      </w:pPr>
      <w:r w:rsidRPr="001A2512">
        <w:rPr>
          <w:b/>
        </w:rPr>
        <w:t>(B)</w:t>
      </w:r>
      <w:r>
        <w:t xml:space="preserve"> The insurer </w:t>
      </w:r>
      <w:r>
        <w:rPr>
          <w:bCs/>
        </w:rPr>
        <w:t xml:space="preserve">must </w:t>
      </w:r>
      <w:r>
        <w:t xml:space="preserve">promptly schedule, pay for, and submit to the division any medical or vocational tests, consultations, or reports required by the director. </w:t>
      </w:r>
    </w:p>
    <w:p w14:paraId="4E9C0644" w14:textId="77777777" w:rsidR="00104B08" w:rsidRPr="001A2512" w:rsidRDefault="00104B08" w:rsidP="00104B08">
      <w:pPr>
        <w:pStyle w:val="Paragraph"/>
      </w:pPr>
      <w:r w:rsidRPr="001A2512">
        <w:rPr>
          <w:b/>
        </w:rPr>
        <w:t>(C)</w:t>
      </w:r>
      <w:r>
        <w:t xml:space="preserve"> The worker, insurer, employer at injury, or provider </w:t>
      </w:r>
      <w:r>
        <w:rPr>
          <w:bCs/>
        </w:rPr>
        <w:t xml:space="preserve">must </w:t>
      </w:r>
      <w:r>
        <w:t xml:space="preserve">simultaneously provide copies of material to the other parties to the dispute when submitting material to the division. </w:t>
      </w:r>
    </w:p>
    <w:p w14:paraId="52A94C9F" w14:textId="77777777" w:rsidR="00104B08" w:rsidRPr="001A2512" w:rsidRDefault="00104B08" w:rsidP="00104B08">
      <w:pPr>
        <w:pStyle w:val="Paragraph"/>
      </w:pPr>
      <w:r w:rsidRPr="001A2512">
        <w:rPr>
          <w:b/>
        </w:rPr>
        <w:t>(D)</w:t>
      </w:r>
      <w:r>
        <w:t xml:space="preserve"> Failure to comply with this subsection may result in the director dismissing the administrative review or deciding the issue on the basis of available information when the worker, insurer, provider, or employer at injury fails to comply without reasonable cause.</w:t>
      </w:r>
    </w:p>
    <w:p w14:paraId="017CDC13" w14:textId="6B5794DF" w:rsidR="00104B08" w:rsidRPr="001A2512" w:rsidRDefault="00104B08" w:rsidP="000D10D5">
      <w:pPr>
        <w:pStyle w:val="Subsection"/>
      </w:pPr>
      <w:r w:rsidRPr="001A2512">
        <w:rPr>
          <w:b/>
        </w:rPr>
        <w:t>(g)</w:t>
      </w:r>
      <w:r>
        <w:t xml:space="preserve"> The director may issue a letter of agreement </w:t>
      </w:r>
      <w:r w:rsidR="0040587B">
        <w:t>under</w:t>
      </w:r>
      <w:r w:rsidR="008C00AD">
        <w:t xml:space="preserve"> section (6) of this rule </w:t>
      </w:r>
      <w:r>
        <w:t xml:space="preserve">when the parties resolve a dispute within the scope of </w:t>
      </w:r>
      <w:r w:rsidR="0040587B">
        <w:t>OAR 436-120</w:t>
      </w:r>
      <w:r>
        <w:t xml:space="preserve">. </w:t>
      </w:r>
      <w:r w:rsidR="0040587B">
        <w:t>The director may issue a letter of agreement instead of an administrative order.</w:t>
      </w:r>
    </w:p>
    <w:p w14:paraId="2E136C9E" w14:textId="77777777" w:rsidR="00104B08" w:rsidRPr="001A2512" w:rsidRDefault="00104B08" w:rsidP="00104B08">
      <w:pPr>
        <w:pStyle w:val="Subsection"/>
      </w:pPr>
      <w:r w:rsidRPr="001A2512">
        <w:rPr>
          <w:b/>
        </w:rPr>
        <w:t>(h)</w:t>
      </w:r>
      <w:r>
        <w:t xml:space="preserve"> The parties have 60 days from the </w:t>
      </w:r>
      <w:r>
        <w:rPr>
          <w:bCs/>
        </w:rPr>
        <w:t>date</w:t>
      </w:r>
      <w:r>
        <w:t xml:space="preserve"> the director’s review and order </w:t>
      </w:r>
      <w:r w:rsidRPr="004A5A19">
        <w:t xml:space="preserve">is issued </w:t>
      </w:r>
      <w:r w:rsidRPr="00CD2A75">
        <w:t xml:space="preserve">to </w:t>
      </w:r>
      <w:r>
        <w:t>request a hearing under OAR 436-001-0019.</w:t>
      </w:r>
    </w:p>
    <w:p w14:paraId="3A3AA737" w14:textId="77777777" w:rsidR="00104B08" w:rsidRPr="001A2512" w:rsidRDefault="00104B08" w:rsidP="00104B08">
      <w:pPr>
        <w:pStyle w:val="Subsection"/>
      </w:pPr>
      <w:r w:rsidRPr="001A2512">
        <w:rPr>
          <w:b/>
        </w:rPr>
        <w:t>(i)</w:t>
      </w:r>
      <w:r>
        <w:t xml:space="preserve"> The director may on the director's own motion reconsider or withdraw any order that has not become final by operation of law. </w:t>
      </w:r>
    </w:p>
    <w:p w14:paraId="772DC8B3" w14:textId="77777777" w:rsidR="00104B08" w:rsidRPr="001A2512" w:rsidRDefault="00104B08" w:rsidP="00104B08">
      <w:pPr>
        <w:pStyle w:val="Subsection"/>
      </w:pPr>
      <w:r w:rsidRPr="001A2512">
        <w:rPr>
          <w:b/>
        </w:rPr>
        <w:t>(j)</w:t>
      </w:r>
      <w:r>
        <w:t xml:space="preserve"> A party may request reconsideration of a director’s review and order upon an allegation of error, omission, misapplication of law, incomplete record, or the discovery of new material evidence </w:t>
      </w:r>
      <w:r w:rsidRPr="00EA0063">
        <w:t>that</w:t>
      </w:r>
      <w:r>
        <w:t xml:space="preserve"> could not reasonably have been discovered and produced during the review. </w:t>
      </w:r>
    </w:p>
    <w:p w14:paraId="327969C6" w14:textId="77777777" w:rsidR="00104B08" w:rsidRPr="001A2512" w:rsidRDefault="00104B08" w:rsidP="00104B08">
      <w:pPr>
        <w:pStyle w:val="Paragraph"/>
      </w:pPr>
      <w:r w:rsidRPr="001A2512">
        <w:rPr>
          <w:b/>
        </w:rPr>
        <w:t>(A)</w:t>
      </w:r>
      <w:r>
        <w:t xml:space="preserve"> The director may grant or deny a request for reconsideration at the director's sole discretion. </w:t>
      </w:r>
    </w:p>
    <w:p w14:paraId="76DB9663" w14:textId="46FF722F" w:rsidR="00104B08" w:rsidRPr="001A2512" w:rsidRDefault="00104B08" w:rsidP="00104B08">
      <w:pPr>
        <w:pStyle w:val="Paragraph"/>
      </w:pPr>
      <w:r w:rsidRPr="001A2512">
        <w:rPr>
          <w:b/>
        </w:rPr>
        <w:t>(B)</w:t>
      </w:r>
      <w:r>
        <w:t xml:space="preserve"> A request for reconsideration must be received by the division before the director’s review and order becomes final or, if appealed, before the </w:t>
      </w:r>
      <w:r>
        <w:rPr>
          <w:bCs/>
        </w:rPr>
        <w:t>proposed and final</w:t>
      </w:r>
      <w:r>
        <w:t xml:space="preserve"> order is issued.</w:t>
      </w:r>
    </w:p>
    <w:p w14:paraId="61253C6A" w14:textId="77777777" w:rsidR="00104B08" w:rsidRPr="001A2512" w:rsidRDefault="00104B08" w:rsidP="00104B08">
      <w:pPr>
        <w:pStyle w:val="Paragraph"/>
      </w:pPr>
      <w:r w:rsidRPr="001A2512">
        <w:rPr>
          <w:b/>
        </w:rPr>
        <w:t>(C)</w:t>
      </w:r>
      <w:r>
        <w:t xml:space="preserve"> The parties may submit new material evidence consistent with this rule and may respond to such evidence submitted by others.</w:t>
      </w:r>
    </w:p>
    <w:p w14:paraId="6C8B9070" w14:textId="77777777" w:rsidR="00104B08" w:rsidRPr="001A2512" w:rsidRDefault="00104B08" w:rsidP="00104B08">
      <w:pPr>
        <w:pStyle w:val="Paragraph"/>
      </w:pPr>
      <w:r w:rsidRPr="001A2512">
        <w:rPr>
          <w:b/>
        </w:rPr>
        <w:t>(D)</w:t>
      </w:r>
      <w:r>
        <w:t xml:space="preserve"> Parties </w:t>
      </w:r>
      <w:r>
        <w:rPr>
          <w:bCs/>
        </w:rPr>
        <w:t xml:space="preserve">must </w:t>
      </w:r>
      <w:r>
        <w:t>simultaneously notify all other interested parties of their contentions and provide them with copies of all additional information presented.</w:t>
      </w:r>
    </w:p>
    <w:p w14:paraId="41310209" w14:textId="77777777" w:rsidR="00104B08" w:rsidRPr="001A2512" w:rsidRDefault="00104B08" w:rsidP="00104B08">
      <w:pPr>
        <w:pStyle w:val="Paragraph"/>
      </w:pPr>
      <w:r w:rsidRPr="001A2512">
        <w:rPr>
          <w:b/>
        </w:rPr>
        <w:t>(E)</w:t>
      </w:r>
      <w:r>
        <w:t xml:space="preserve"> A request for reconsideration does not stay the 60-day time period within which the parties </w:t>
      </w:r>
      <w:r>
        <w:rPr>
          <w:bCs/>
        </w:rPr>
        <w:t>may</w:t>
      </w:r>
      <w:r>
        <w:t xml:space="preserve"> request a hearing.</w:t>
      </w:r>
    </w:p>
    <w:p w14:paraId="1027FC19" w14:textId="77777777" w:rsidR="00104B08" w:rsidRPr="00511D15" w:rsidRDefault="00104B08" w:rsidP="00104B08">
      <w:pPr>
        <w:pStyle w:val="Section"/>
        <w:rPr>
          <w:b/>
        </w:rPr>
      </w:pPr>
      <w:r w:rsidRPr="00511D15">
        <w:rPr>
          <w:b/>
        </w:rPr>
        <w:t>(2) Attorney fees</w:t>
      </w:r>
      <w:r>
        <w:rPr>
          <w:b/>
        </w:rPr>
        <w:t>.</w:t>
      </w:r>
    </w:p>
    <w:p w14:paraId="68FF02FA" w14:textId="77777777" w:rsidR="00104B08" w:rsidRPr="001A2512" w:rsidRDefault="00104B08" w:rsidP="00104B08">
      <w:pPr>
        <w:pStyle w:val="Section"/>
      </w:pPr>
      <w:r>
        <w:t>Attorney fees</w:t>
      </w:r>
      <w:r w:rsidRPr="00F87DBC">
        <w:rPr>
          <w:b/>
        </w:rPr>
        <w:t xml:space="preserve"> </w:t>
      </w:r>
      <w:r w:rsidRPr="00EA0063">
        <w:t>will be awarded as provided in ORS 656.385(1) and OAR 436-001-0400 to 436-001-0440.</w:t>
      </w:r>
    </w:p>
    <w:p w14:paraId="1A221DFE" w14:textId="77777777" w:rsidR="00104B08" w:rsidRPr="001A2512" w:rsidRDefault="00104B08" w:rsidP="00104B08">
      <w:pPr>
        <w:pStyle w:val="Section"/>
      </w:pPr>
      <w:r w:rsidRPr="00511D15">
        <w:rPr>
          <w:b/>
        </w:rPr>
        <w:t xml:space="preserve">(3) </w:t>
      </w:r>
      <w:r w:rsidRPr="00511D15">
        <w:rPr>
          <w:b/>
          <w:bCs/>
        </w:rPr>
        <w:t>Hearings before an administrative law judge.</w:t>
      </w:r>
    </w:p>
    <w:p w14:paraId="29E565B4" w14:textId="77777777" w:rsidR="00104B08" w:rsidRPr="001A2512" w:rsidRDefault="00104B08" w:rsidP="00104B08">
      <w:pPr>
        <w:pStyle w:val="Subsection"/>
      </w:pPr>
      <w:r w:rsidRPr="001A2512">
        <w:rPr>
          <w:b/>
          <w:bCs/>
        </w:rPr>
        <w:t>(a)</w:t>
      </w:r>
      <w:r>
        <w:t xml:space="preserve"> Under ORS </w:t>
      </w:r>
      <w:r w:rsidRPr="00461F5C">
        <w:t>656.340(16)</w:t>
      </w:r>
      <w:r>
        <w:t xml:space="preserve"> </w:t>
      </w:r>
      <w:r>
        <w:rPr>
          <w:bCs/>
        </w:rPr>
        <w:t>and 656.704(2)</w:t>
      </w:r>
      <w:r>
        <w:t xml:space="preserve">, </w:t>
      </w:r>
      <w:r>
        <w:rPr>
          <w:bCs/>
        </w:rPr>
        <w:t>any party that disagrees with an</w:t>
      </w:r>
      <w:r>
        <w:t xml:space="preserve"> order issued under subsection (1)(c) of this rule </w:t>
      </w:r>
      <w:r>
        <w:rPr>
          <w:bCs/>
        </w:rPr>
        <w:t>or a</w:t>
      </w:r>
      <w:r>
        <w:t xml:space="preserve"> dismissal may </w:t>
      </w:r>
      <w:r>
        <w:rPr>
          <w:bCs/>
        </w:rPr>
        <w:t>request a hearing as provided in OAR 436-001-0019</w:t>
      </w:r>
      <w:r>
        <w:t xml:space="preserve"> within 60 days of the </w:t>
      </w:r>
      <w:r>
        <w:rPr>
          <w:bCs/>
        </w:rPr>
        <w:t>mailing</w:t>
      </w:r>
      <w:r>
        <w:t xml:space="preserve"> date of the order.</w:t>
      </w:r>
    </w:p>
    <w:p w14:paraId="607B685B" w14:textId="77777777" w:rsidR="00104B08" w:rsidRPr="001A2512" w:rsidRDefault="00104B08" w:rsidP="00104B08">
      <w:pPr>
        <w:pStyle w:val="Subsection"/>
      </w:pPr>
      <w:r w:rsidRPr="001A2512">
        <w:rPr>
          <w:b/>
          <w:bCs/>
        </w:rPr>
        <w:t>(b)</w:t>
      </w:r>
      <w:r>
        <w:t xml:space="preserve"> Under ORS 656.704(2), </w:t>
      </w:r>
      <w:r>
        <w:rPr>
          <w:bCs/>
        </w:rPr>
        <w:t>any party that disagrees with</w:t>
      </w:r>
      <w:r>
        <w:t xml:space="preserve"> an order of dismissal based on lack of jurisdiction or denial of reimbursement for vocational assistance costs </w:t>
      </w:r>
      <w:r>
        <w:rPr>
          <w:bCs/>
        </w:rPr>
        <w:t>may request a hearing as provided in OAR 436-001-0019 within</w:t>
      </w:r>
      <w:r>
        <w:t xml:space="preserve"> 30 day</w:t>
      </w:r>
      <w:r>
        <w:rPr>
          <w:bCs/>
        </w:rPr>
        <w:t>s</w:t>
      </w:r>
      <w:r>
        <w:t xml:space="preserve"> after the party received the dismissal or written denial.</w:t>
      </w:r>
    </w:p>
    <w:p w14:paraId="795F4D36" w14:textId="77777777" w:rsidR="00104B08" w:rsidRPr="001A2512" w:rsidRDefault="00104B08" w:rsidP="00104B08">
      <w:pPr>
        <w:pStyle w:val="Subsection"/>
        <w:rPr>
          <w:bCs/>
        </w:rPr>
      </w:pPr>
      <w:r w:rsidRPr="001A2512">
        <w:rPr>
          <w:b/>
          <w:bCs/>
        </w:rPr>
        <w:t>(c)</w:t>
      </w:r>
      <w:r>
        <w:rPr>
          <w:bCs/>
        </w:rPr>
        <w:t xml:space="preserve"> Under ORS 656.704(2), an insurer sanctioned </w:t>
      </w:r>
      <w:r w:rsidRPr="00EA0063">
        <w:rPr>
          <w:bCs/>
        </w:rPr>
        <w:t>under</w:t>
      </w:r>
      <w:r>
        <w:rPr>
          <w:bCs/>
        </w:rPr>
        <w:t xml:space="preserve"> OAR 436-120-0900, a provider or counselor sanctioned </w:t>
      </w:r>
      <w:r w:rsidRPr="00EA0063">
        <w:rPr>
          <w:bCs/>
        </w:rPr>
        <w:t>under</w:t>
      </w:r>
      <w:r>
        <w:rPr>
          <w:bCs/>
        </w:rPr>
        <w:t xml:space="preserve"> ORS 656.340(9) and OAR 436-120-0915, a provider denied </w:t>
      </w:r>
      <w:r w:rsidRPr="00EA0063">
        <w:rPr>
          <w:bCs/>
        </w:rPr>
        <w:t>registration</w:t>
      </w:r>
      <w:r>
        <w:rPr>
          <w:bCs/>
        </w:rPr>
        <w:t xml:space="preserve"> </w:t>
      </w:r>
      <w:r w:rsidRPr="00EA0063">
        <w:rPr>
          <w:bCs/>
        </w:rPr>
        <w:t>under</w:t>
      </w:r>
      <w:r>
        <w:rPr>
          <w:bCs/>
        </w:rPr>
        <w:t xml:space="preserve"> ORS 656.340(9)(a) and OAR 436-120-0800, or an individual denied certification </w:t>
      </w:r>
      <w:r w:rsidRPr="00EA0063">
        <w:rPr>
          <w:bCs/>
        </w:rPr>
        <w:t>under</w:t>
      </w:r>
      <w:r>
        <w:rPr>
          <w:bCs/>
        </w:rPr>
        <w:t xml:space="preserve"> ORS 656.340(9)(a) and OAR 436-120-0810</w:t>
      </w:r>
      <w:r w:rsidRPr="00CD45AE">
        <w:rPr>
          <w:bCs/>
        </w:rPr>
        <w:t>,</w:t>
      </w:r>
      <w:r>
        <w:rPr>
          <w:bCs/>
        </w:rPr>
        <w:t xml:space="preserve"> may request a hearing as provided in OAR 436-001-0019 no later than 60 days after the party received notification of the action.</w:t>
      </w:r>
    </w:p>
    <w:p w14:paraId="58220EDF" w14:textId="77777777" w:rsidR="00104B08" w:rsidRPr="001A2512" w:rsidRDefault="00104B08" w:rsidP="00104B08">
      <w:pPr>
        <w:pStyle w:val="Section"/>
      </w:pPr>
      <w:r w:rsidRPr="00511D15">
        <w:rPr>
          <w:b/>
          <w:bCs/>
        </w:rPr>
        <w:t>(4)</w:t>
      </w:r>
      <w:r w:rsidRPr="00511D15">
        <w:rPr>
          <w:b/>
        </w:rPr>
        <w:t xml:space="preserve"> Contested case hearings of civil penalties.</w:t>
      </w:r>
    </w:p>
    <w:p w14:paraId="2DA15D66" w14:textId="77777777" w:rsidR="00104B08" w:rsidRPr="001A2512" w:rsidRDefault="00104B08" w:rsidP="00104B08">
      <w:pPr>
        <w:pStyle w:val="Section"/>
      </w:pPr>
      <w:r>
        <w:t xml:space="preserve">Under ORS 656.740 an insurer or an employer may appeal a proposed order or proposed assessment of civil penalty issued </w:t>
      </w:r>
      <w:r w:rsidRPr="00EA0063">
        <w:t>under</w:t>
      </w:r>
      <w:r>
        <w:t xml:space="preserve"> ORS 656.745 and OAR 436-120-0900 as follows:</w:t>
      </w:r>
    </w:p>
    <w:p w14:paraId="2288EA79" w14:textId="77777777" w:rsidR="00104B08" w:rsidRPr="001A2512" w:rsidRDefault="00104B08" w:rsidP="00104B08">
      <w:pPr>
        <w:pStyle w:val="Subsection"/>
      </w:pPr>
      <w:r w:rsidRPr="001A2512">
        <w:rPr>
          <w:b/>
        </w:rPr>
        <w:t>(a)</w:t>
      </w:r>
      <w:r>
        <w:t xml:space="preserve"> The insurer or employer must submit the request for hearing in writing to the division. The request must specify the grounds upon which the proposed order or assessment is contested.</w:t>
      </w:r>
    </w:p>
    <w:p w14:paraId="7997E451" w14:textId="77777777" w:rsidR="00104B08" w:rsidRPr="001A2512" w:rsidRDefault="00104B08" w:rsidP="00104B08">
      <w:pPr>
        <w:pStyle w:val="Subsection"/>
      </w:pPr>
      <w:r w:rsidRPr="001A2512">
        <w:rPr>
          <w:b/>
        </w:rPr>
        <w:t>(b)</w:t>
      </w:r>
      <w:r>
        <w:t xml:space="preserve"> The party must submit the request to the division within 60 days after the mailing date of the notice of the proposed order or assessment.</w:t>
      </w:r>
    </w:p>
    <w:p w14:paraId="531EF8C0" w14:textId="77777777" w:rsidR="00104B08" w:rsidRPr="001A2512" w:rsidRDefault="00104B08" w:rsidP="00104B08">
      <w:pPr>
        <w:pStyle w:val="Subsection"/>
      </w:pPr>
      <w:r w:rsidRPr="001A2512">
        <w:rPr>
          <w:b/>
        </w:rPr>
        <w:t>(c)</w:t>
      </w:r>
      <w:r>
        <w:t xml:space="preserve"> The division </w:t>
      </w:r>
      <w:r>
        <w:rPr>
          <w:bCs/>
        </w:rPr>
        <w:t>will</w:t>
      </w:r>
      <w:r>
        <w:t xml:space="preserve"> forward the request and other pertinent information to the Hearings Division of the Workers' Compensation Board.</w:t>
      </w:r>
    </w:p>
    <w:p w14:paraId="6639CB5E" w14:textId="07D2DC30" w:rsidR="00104B08" w:rsidRPr="001A2512" w:rsidRDefault="00104B08" w:rsidP="00104B08">
      <w:pPr>
        <w:pStyle w:val="Subsection"/>
      </w:pPr>
      <w:r w:rsidRPr="001A2512">
        <w:rPr>
          <w:b/>
        </w:rPr>
        <w:t>(d)</w:t>
      </w:r>
      <w:r>
        <w:t xml:space="preserve"> The </w:t>
      </w:r>
      <w:r w:rsidR="00575E17">
        <w:t>Workers’ Compensation Board</w:t>
      </w:r>
      <w:r>
        <w:t xml:space="preserve"> </w:t>
      </w:r>
      <w:r>
        <w:rPr>
          <w:bCs/>
        </w:rPr>
        <w:t>will</w:t>
      </w:r>
      <w:r>
        <w:t xml:space="preserve"> conduct the hearing under ORS 656.740 and ORS chapter 183.</w:t>
      </w:r>
    </w:p>
    <w:p w14:paraId="523BCB62" w14:textId="77777777" w:rsidR="00104B08" w:rsidRPr="00C94E21" w:rsidRDefault="00104B08" w:rsidP="00104B08">
      <w:pPr>
        <w:pStyle w:val="Section"/>
        <w:rPr>
          <w:b/>
        </w:rPr>
      </w:pPr>
      <w:r w:rsidRPr="00C94E21">
        <w:rPr>
          <w:b/>
        </w:rPr>
        <w:t>(</w:t>
      </w:r>
      <w:r>
        <w:rPr>
          <w:b/>
        </w:rPr>
        <w:t>5) Director’s order</w:t>
      </w:r>
      <w:r w:rsidRPr="00C94E21">
        <w:rPr>
          <w:b/>
        </w:rPr>
        <w:t>.</w:t>
      </w:r>
    </w:p>
    <w:p w14:paraId="5AF66091" w14:textId="77777777" w:rsidR="00104B08" w:rsidRDefault="00104B08" w:rsidP="00104B08">
      <w:pPr>
        <w:pStyle w:val="Section"/>
      </w:pPr>
      <w:r w:rsidRPr="00C94E21">
        <w:t xml:space="preserve">At any time, the </w:t>
      </w:r>
      <w:r>
        <w:t>director</w:t>
      </w:r>
      <w:r w:rsidRPr="00C94E21">
        <w:t xml:space="preserve"> may order the insurer to determine eligibility or provide specified vocational assistance to achieve compliance with ORS chapter 656 and these rules. The order may be appealed as provided by statute</w:t>
      </w:r>
      <w:r>
        <w:t xml:space="preserve"> and these rules</w:t>
      </w:r>
      <w:r w:rsidRPr="00C94E21">
        <w:t>.</w:t>
      </w:r>
    </w:p>
    <w:p w14:paraId="0A8F0B65" w14:textId="3F55C573" w:rsidR="0040587B" w:rsidRPr="008C00AD" w:rsidRDefault="008C00AD" w:rsidP="000D10D5">
      <w:pPr>
        <w:pStyle w:val="Section"/>
        <w:ind w:left="0" w:firstLine="360"/>
        <w:rPr>
          <w:b/>
          <w:bCs/>
        </w:rPr>
      </w:pPr>
      <w:r w:rsidRPr="0040587B">
        <w:rPr>
          <w:b/>
        </w:rPr>
        <w:t xml:space="preserve">(6) Letter of </w:t>
      </w:r>
      <w:r w:rsidR="0040587B" w:rsidRPr="0040587B">
        <w:rPr>
          <w:b/>
        </w:rPr>
        <w:t>a</w:t>
      </w:r>
      <w:r w:rsidRPr="0040587B">
        <w:rPr>
          <w:b/>
        </w:rPr>
        <w:t>greement</w:t>
      </w:r>
      <w:r w:rsidR="0040587B" w:rsidRPr="0040587B">
        <w:rPr>
          <w:b/>
          <w:bCs/>
          <w:szCs w:val="24"/>
        </w:rPr>
        <w:t>.</w:t>
      </w:r>
    </w:p>
    <w:p w14:paraId="2CB4CF19" w14:textId="77777777" w:rsidR="008C00AD" w:rsidRDefault="008C00AD" w:rsidP="000D10D5">
      <w:pPr>
        <w:pStyle w:val="Hist"/>
        <w:spacing w:after="120"/>
        <w:rPr>
          <w:color w:val="auto"/>
          <w:spacing w:val="0"/>
          <w:sz w:val="24"/>
          <w:lang w:eastAsia="zh-CN"/>
        </w:rPr>
      </w:pPr>
      <w:r w:rsidRPr="008C00AD">
        <w:rPr>
          <w:b/>
          <w:bCs/>
          <w:color w:val="auto"/>
          <w:spacing w:val="0"/>
          <w:sz w:val="24"/>
          <w:lang w:eastAsia="zh-CN"/>
        </w:rPr>
        <w:t>(a)</w:t>
      </w:r>
      <w:r w:rsidRPr="008C00AD">
        <w:rPr>
          <w:color w:val="auto"/>
          <w:spacing w:val="0"/>
          <w:sz w:val="24"/>
          <w:lang w:eastAsia="zh-CN"/>
        </w:rPr>
        <w:t xml:space="preserve"> A dispute </w:t>
      </w:r>
      <w:r w:rsidR="0040587B">
        <w:rPr>
          <w:color w:val="auto"/>
          <w:spacing w:val="0"/>
          <w:sz w:val="24"/>
          <w:lang w:eastAsia="zh-CN"/>
        </w:rPr>
        <w:t xml:space="preserve">regarding vocational assistance </w:t>
      </w:r>
      <w:r w:rsidRPr="008C00AD">
        <w:rPr>
          <w:color w:val="auto"/>
          <w:spacing w:val="0"/>
          <w:sz w:val="24"/>
          <w:lang w:eastAsia="zh-CN"/>
        </w:rPr>
        <w:t xml:space="preserve">may be resolved by agreement between the parties to the dispute. The agreement must be in writing and approved by the director. </w:t>
      </w:r>
    </w:p>
    <w:p w14:paraId="2F79CEC5" w14:textId="77777777" w:rsidR="008C00AD" w:rsidRDefault="008C00AD" w:rsidP="000D10D5">
      <w:pPr>
        <w:pStyle w:val="Hist"/>
        <w:spacing w:after="120"/>
        <w:rPr>
          <w:color w:val="auto"/>
          <w:spacing w:val="0"/>
          <w:sz w:val="24"/>
          <w:lang w:eastAsia="zh-CN"/>
        </w:rPr>
      </w:pPr>
      <w:r w:rsidRPr="008C00AD">
        <w:rPr>
          <w:b/>
          <w:bCs/>
          <w:color w:val="auto"/>
          <w:spacing w:val="0"/>
          <w:sz w:val="24"/>
          <w:lang w:eastAsia="zh-CN"/>
        </w:rPr>
        <w:t>(b)</w:t>
      </w:r>
      <w:r w:rsidRPr="008C00AD">
        <w:rPr>
          <w:color w:val="auto"/>
          <w:spacing w:val="0"/>
          <w:sz w:val="24"/>
          <w:lang w:eastAsia="zh-CN"/>
        </w:rPr>
        <w:t xml:space="preserve"> A letter of agreement will become effective on the 10th day after the date the director issues the letter of agreement, unless the agreement specifies otherwise. Once the agreement is effective, the director may revise the agreement or reinstate administrative review only under one or more of the following conditions: </w:t>
      </w:r>
    </w:p>
    <w:p w14:paraId="6EFE297D" w14:textId="77777777" w:rsidR="008C00AD" w:rsidRDefault="008C00AD" w:rsidP="0040587B">
      <w:pPr>
        <w:pStyle w:val="Hist"/>
        <w:spacing w:after="120"/>
        <w:ind w:left="1080"/>
        <w:rPr>
          <w:color w:val="auto"/>
          <w:spacing w:val="0"/>
          <w:sz w:val="24"/>
          <w:lang w:eastAsia="zh-CN"/>
        </w:rPr>
      </w:pPr>
      <w:r w:rsidRPr="008C00AD">
        <w:rPr>
          <w:b/>
          <w:bCs/>
          <w:color w:val="auto"/>
          <w:spacing w:val="0"/>
          <w:sz w:val="24"/>
          <w:lang w:eastAsia="zh-CN"/>
        </w:rPr>
        <w:t>(A)</w:t>
      </w:r>
      <w:r>
        <w:rPr>
          <w:color w:val="auto"/>
          <w:spacing w:val="0"/>
          <w:sz w:val="24"/>
          <w:lang w:eastAsia="zh-CN"/>
        </w:rPr>
        <w:t xml:space="preserve"> </w:t>
      </w:r>
      <w:r w:rsidRPr="008C00AD">
        <w:rPr>
          <w:color w:val="auto"/>
          <w:spacing w:val="0"/>
          <w:sz w:val="24"/>
          <w:lang w:eastAsia="zh-CN"/>
        </w:rPr>
        <w:t xml:space="preserve">A party fails to honor the agreement; </w:t>
      </w:r>
    </w:p>
    <w:p w14:paraId="278A9D05" w14:textId="77777777" w:rsidR="008C00AD" w:rsidRDefault="008C00AD" w:rsidP="0040587B">
      <w:pPr>
        <w:pStyle w:val="Hist"/>
        <w:spacing w:after="120"/>
        <w:ind w:left="1080"/>
        <w:rPr>
          <w:color w:val="auto"/>
          <w:spacing w:val="0"/>
          <w:sz w:val="24"/>
          <w:lang w:eastAsia="zh-CN"/>
        </w:rPr>
      </w:pPr>
      <w:r w:rsidRPr="008C00AD">
        <w:rPr>
          <w:b/>
          <w:bCs/>
          <w:color w:val="auto"/>
          <w:spacing w:val="0"/>
          <w:sz w:val="24"/>
          <w:lang w:eastAsia="zh-CN"/>
        </w:rPr>
        <w:t>(B)</w:t>
      </w:r>
      <w:r w:rsidRPr="008C00AD">
        <w:rPr>
          <w:color w:val="auto"/>
          <w:spacing w:val="0"/>
          <w:sz w:val="24"/>
          <w:lang w:eastAsia="zh-CN"/>
        </w:rPr>
        <w:t xml:space="preserve"> The agreement was based on misrepresentation; </w:t>
      </w:r>
    </w:p>
    <w:p w14:paraId="0BB67EFE" w14:textId="77777777" w:rsidR="008C00AD" w:rsidRDefault="008C00AD" w:rsidP="000D10D5">
      <w:pPr>
        <w:pStyle w:val="Hist"/>
        <w:spacing w:after="120"/>
        <w:ind w:left="1080"/>
        <w:rPr>
          <w:color w:val="auto"/>
          <w:spacing w:val="0"/>
          <w:sz w:val="24"/>
          <w:lang w:eastAsia="zh-CN"/>
        </w:rPr>
      </w:pPr>
      <w:r w:rsidRPr="008C00AD">
        <w:rPr>
          <w:b/>
          <w:bCs/>
          <w:color w:val="auto"/>
          <w:spacing w:val="0"/>
          <w:sz w:val="24"/>
          <w:lang w:eastAsia="zh-CN"/>
        </w:rPr>
        <w:t>(C)</w:t>
      </w:r>
      <w:r w:rsidRPr="008C00AD">
        <w:rPr>
          <w:color w:val="auto"/>
          <w:spacing w:val="0"/>
          <w:sz w:val="24"/>
          <w:lang w:eastAsia="zh-CN"/>
        </w:rPr>
        <w:t xml:space="preserve"> Implementation of the agreement is not feasible because of unforeseen circumstances; or </w:t>
      </w:r>
    </w:p>
    <w:p w14:paraId="73329642" w14:textId="77777777" w:rsidR="008C00AD" w:rsidRDefault="008C00AD" w:rsidP="000D10D5">
      <w:pPr>
        <w:pStyle w:val="Hist"/>
        <w:spacing w:after="120"/>
        <w:ind w:left="1080"/>
        <w:rPr>
          <w:color w:val="auto"/>
          <w:spacing w:val="0"/>
          <w:sz w:val="24"/>
          <w:lang w:eastAsia="zh-CN"/>
        </w:rPr>
      </w:pPr>
      <w:r w:rsidRPr="008C00AD">
        <w:rPr>
          <w:b/>
          <w:bCs/>
          <w:color w:val="auto"/>
          <w:spacing w:val="0"/>
          <w:sz w:val="24"/>
          <w:lang w:eastAsia="zh-CN"/>
        </w:rPr>
        <w:t>(D)</w:t>
      </w:r>
      <w:r>
        <w:rPr>
          <w:b/>
          <w:bCs/>
          <w:color w:val="auto"/>
          <w:spacing w:val="0"/>
          <w:sz w:val="24"/>
          <w:lang w:eastAsia="zh-CN"/>
        </w:rPr>
        <w:t xml:space="preserve"> </w:t>
      </w:r>
      <w:r w:rsidRPr="008C00AD">
        <w:rPr>
          <w:color w:val="auto"/>
          <w:spacing w:val="0"/>
          <w:sz w:val="24"/>
          <w:lang w:eastAsia="zh-CN"/>
        </w:rPr>
        <w:t xml:space="preserve">All parties request revision or reinstatement of the dispute. </w:t>
      </w:r>
    </w:p>
    <w:p w14:paraId="76BB66D2" w14:textId="77777777" w:rsidR="0040587B" w:rsidRDefault="008C00AD" w:rsidP="000D10D5">
      <w:pPr>
        <w:pStyle w:val="Hist"/>
        <w:spacing w:after="120"/>
      </w:pPr>
      <w:r w:rsidRPr="008C00AD">
        <w:rPr>
          <w:b/>
          <w:bCs/>
          <w:color w:val="auto"/>
          <w:spacing w:val="0"/>
          <w:sz w:val="24"/>
          <w:lang w:eastAsia="zh-CN"/>
        </w:rPr>
        <w:t>(c)</w:t>
      </w:r>
      <w:r w:rsidRPr="008C00AD">
        <w:rPr>
          <w:color w:val="auto"/>
          <w:spacing w:val="0"/>
          <w:sz w:val="24"/>
          <w:lang w:eastAsia="zh-CN"/>
        </w:rPr>
        <w:t xml:space="preserve"> A letter of agreement may include an agreement on attorney fees, if any, to be paid to the worker’s attorney.</w:t>
      </w:r>
      <w:r>
        <w:t xml:space="preserve"> </w:t>
      </w:r>
    </w:p>
    <w:p w14:paraId="0E648871" w14:textId="77777777" w:rsidR="00104B08" w:rsidRPr="001A2512" w:rsidRDefault="00104B08" w:rsidP="00104B08">
      <w:pPr>
        <w:pStyle w:val="Hist"/>
      </w:pPr>
      <w:r>
        <w:t>Statutory authority</w:t>
      </w:r>
      <w:r w:rsidRPr="00315B1D">
        <w:t>: ORS 656.704(2), 656.726(4)</w:t>
      </w:r>
    </w:p>
    <w:p w14:paraId="41D31E28" w14:textId="77777777" w:rsidR="00104B08" w:rsidRPr="001A2512" w:rsidRDefault="00104B08" w:rsidP="00104B08">
      <w:pPr>
        <w:pStyle w:val="Hist"/>
      </w:pPr>
      <w:r>
        <w:t>Statutes implemented</w:t>
      </w:r>
      <w:r w:rsidRPr="00315B1D">
        <w:t>: ORS 656.704, 656.340, 656.447, 656.740, 656.745</w:t>
      </w:r>
    </w:p>
    <w:p w14:paraId="5B38CCD5" w14:textId="77777777" w:rsidR="00104B08" w:rsidRPr="001A2512" w:rsidRDefault="00104B08" w:rsidP="00104B08">
      <w:pPr>
        <w:pStyle w:val="Hist"/>
      </w:pPr>
      <w:r w:rsidRPr="00315B1D">
        <w:t>Hist: Amended 9/15/10 as WCD Admin. Order 10-056, eff. 11/15/10</w:t>
      </w:r>
      <w:r w:rsidRPr="00CC1D96">
        <w:t xml:space="preserve"> </w:t>
      </w:r>
    </w:p>
    <w:p w14:paraId="2D16DB3A" w14:textId="77777777" w:rsidR="00104B08" w:rsidRDefault="00104B08" w:rsidP="00104B08">
      <w:pPr>
        <w:pStyle w:val="Hist"/>
      </w:pPr>
      <w:r>
        <w:t>Amended 11/28/16 as Admin. Order 16-058, eff. 1/1/17</w:t>
      </w:r>
    </w:p>
    <w:p w14:paraId="405C24EC" w14:textId="48C6524F" w:rsidR="00BD2C17" w:rsidRPr="001A2512" w:rsidRDefault="00BD2C17" w:rsidP="00BD2C17">
      <w:pPr>
        <w:pStyle w:val="Hist"/>
      </w:pPr>
      <w:r>
        <w:t>Amended 6/7/24 as Admin. Order 24-054, eff. 7/1/24</w:t>
      </w:r>
    </w:p>
    <w:bookmarkEnd w:id="20"/>
    <w:bookmarkEnd w:id="21"/>
    <w:bookmarkEnd w:id="22"/>
    <w:bookmarkEnd w:id="23"/>
    <w:p w14:paraId="60E4FD5C" w14:textId="77777777" w:rsidR="00104B08" w:rsidRPr="00D12E4C" w:rsidRDefault="00104B08" w:rsidP="00104B08">
      <w:pPr>
        <w:pStyle w:val="Hist"/>
      </w:pPr>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4BD8A297" w14:textId="77777777" w:rsidR="00AE7AFB" w:rsidRDefault="00AE7AFB" w:rsidP="00AE7AFB">
      <w:pPr>
        <w:pStyle w:val="Heading1"/>
      </w:pPr>
      <w:bookmarkStart w:id="30" w:name="_Toc168487437"/>
      <w:r w:rsidRPr="00B93616">
        <w:rPr>
          <w:rStyle w:val="Footrule"/>
          <w:b/>
          <w:color w:val="auto"/>
        </w:rPr>
        <w:t>436-120-0</w:t>
      </w:r>
      <w:r>
        <w:rPr>
          <w:rStyle w:val="Footrule"/>
          <w:b/>
          <w:color w:val="auto"/>
        </w:rPr>
        <w:t>00</w:t>
      </w:r>
      <w:r w:rsidR="0040587B">
        <w:rPr>
          <w:rStyle w:val="Footrule"/>
          <w:b/>
          <w:color w:val="auto"/>
        </w:rPr>
        <w:t>9</w:t>
      </w:r>
      <w:r w:rsidRPr="00B93616">
        <w:tab/>
      </w:r>
      <w:r>
        <w:t xml:space="preserve">Submitting Documents or Information, </w:t>
      </w:r>
      <w:r w:rsidR="00B24A36">
        <w:t xml:space="preserve">Calculating Time, </w:t>
      </w:r>
      <w:r>
        <w:t>Availability of Forms</w:t>
      </w:r>
      <w:bookmarkEnd w:id="30"/>
    </w:p>
    <w:p w14:paraId="50E25179" w14:textId="77777777" w:rsidR="00AE7AFB" w:rsidRPr="006D4123" w:rsidRDefault="00AE7AFB" w:rsidP="00AE7AFB">
      <w:pPr>
        <w:pStyle w:val="Section"/>
        <w:rPr>
          <w:b/>
        </w:rPr>
      </w:pPr>
      <w:r>
        <w:rPr>
          <w:b/>
        </w:rPr>
        <w:t xml:space="preserve">(1) </w:t>
      </w:r>
      <w:r w:rsidRPr="006D4123">
        <w:rPr>
          <w:b/>
        </w:rPr>
        <w:t>Submitting documents or information, calculating time.</w:t>
      </w:r>
    </w:p>
    <w:p w14:paraId="155C67E6" w14:textId="77777777" w:rsidR="00AE7AFB" w:rsidRPr="001A2512" w:rsidRDefault="00AE7AFB" w:rsidP="00AE7AFB">
      <w:pPr>
        <w:pStyle w:val="Subsection"/>
      </w:pPr>
      <w:r w:rsidRPr="001A2512">
        <w:rPr>
          <w:b/>
        </w:rPr>
        <w:t>(a)</w:t>
      </w:r>
      <w:r>
        <w:t xml:space="preserve"> Documents or information required under these rules to be submitted to the division may be:</w:t>
      </w:r>
    </w:p>
    <w:p w14:paraId="150AAD56" w14:textId="77777777" w:rsidR="00AE7AFB" w:rsidRDefault="00AE7AFB" w:rsidP="00AE7AFB">
      <w:pPr>
        <w:pStyle w:val="Paragraph"/>
      </w:pPr>
      <w:r w:rsidRPr="001A2512">
        <w:rPr>
          <w:b/>
        </w:rPr>
        <w:t>(A)</w:t>
      </w:r>
      <w:r>
        <w:t xml:space="preserve"> Mailed to the </w:t>
      </w:r>
      <w:r w:rsidR="0040587B">
        <w:t>following address:</w:t>
      </w:r>
    </w:p>
    <w:p w14:paraId="55A87A5B" w14:textId="77777777" w:rsidR="0040587B" w:rsidRPr="000D10D5" w:rsidRDefault="0040587B" w:rsidP="000D10D5">
      <w:pPr>
        <w:pStyle w:val="Paragraph"/>
        <w:spacing w:after="0"/>
      </w:pPr>
      <w:r w:rsidRPr="000D10D5">
        <w:tab/>
        <w:t>Workers’ Compensation Division</w:t>
      </w:r>
    </w:p>
    <w:p w14:paraId="3B6AE527" w14:textId="77777777" w:rsidR="0040587B" w:rsidRPr="000D10D5" w:rsidRDefault="0040587B" w:rsidP="000D10D5">
      <w:pPr>
        <w:pStyle w:val="Paragraph"/>
        <w:spacing w:after="0"/>
      </w:pPr>
      <w:r w:rsidRPr="000D10D5">
        <w:tab/>
        <w:t>Employment Services Team</w:t>
      </w:r>
    </w:p>
    <w:p w14:paraId="0EE5D8D2" w14:textId="77777777" w:rsidR="0040587B" w:rsidRPr="000D10D5" w:rsidRDefault="0040587B" w:rsidP="000D10D5">
      <w:pPr>
        <w:pStyle w:val="Paragraph"/>
        <w:spacing w:after="0"/>
      </w:pPr>
      <w:r w:rsidRPr="000D10D5">
        <w:tab/>
        <w:t>350 Winter Street NE</w:t>
      </w:r>
    </w:p>
    <w:p w14:paraId="22BBA6FD" w14:textId="77777777" w:rsidR="0040587B" w:rsidRPr="000D10D5" w:rsidRDefault="0040587B" w:rsidP="000D10D5">
      <w:pPr>
        <w:pStyle w:val="Paragraph"/>
        <w:spacing w:after="0"/>
      </w:pPr>
      <w:r w:rsidRPr="000D10D5">
        <w:tab/>
        <w:t>PO Box 14480</w:t>
      </w:r>
    </w:p>
    <w:p w14:paraId="14020251" w14:textId="77777777" w:rsidR="0040587B" w:rsidRPr="001A2512" w:rsidRDefault="0040587B" w:rsidP="0040587B">
      <w:pPr>
        <w:pStyle w:val="Paragraph"/>
      </w:pPr>
      <w:r w:rsidRPr="000D10D5">
        <w:tab/>
        <w:t>Salem, OR 97309-0405</w:t>
      </w:r>
      <w:r>
        <w:t xml:space="preserve">; </w:t>
      </w:r>
    </w:p>
    <w:p w14:paraId="2C1F9F11" w14:textId="77777777" w:rsidR="00AE7AFB" w:rsidRPr="001A2512" w:rsidRDefault="00AE7AFB" w:rsidP="00AE7AFB">
      <w:pPr>
        <w:pStyle w:val="Paragraph"/>
      </w:pPr>
      <w:r w:rsidRPr="001A2512">
        <w:rPr>
          <w:b/>
        </w:rPr>
        <w:t>(B)</w:t>
      </w:r>
      <w:r>
        <w:t xml:space="preserve"> Physical</w:t>
      </w:r>
      <w:r w:rsidR="0040587B">
        <w:t>ly</w:t>
      </w:r>
      <w:r>
        <w:t xml:space="preserve"> deliver</w:t>
      </w:r>
      <w:r w:rsidR="0040587B">
        <w:t>ed</w:t>
      </w:r>
      <w:r>
        <w:t xml:space="preserve"> to the division’s Salem office;</w:t>
      </w:r>
    </w:p>
    <w:p w14:paraId="54260725" w14:textId="77777777" w:rsidR="00AE7AFB" w:rsidRPr="001A2512" w:rsidRDefault="00AE7AFB" w:rsidP="00AE7AFB">
      <w:pPr>
        <w:pStyle w:val="Paragraph"/>
      </w:pPr>
      <w:r w:rsidRPr="001A2512">
        <w:rPr>
          <w:b/>
        </w:rPr>
        <w:t>(C)</w:t>
      </w:r>
      <w:r>
        <w:t xml:space="preserve"> Faxed; or</w:t>
      </w:r>
    </w:p>
    <w:p w14:paraId="51ED0A94" w14:textId="77777777" w:rsidR="00AE7AFB" w:rsidRPr="001A2512" w:rsidRDefault="00AE7AFB" w:rsidP="00AE7AFB">
      <w:pPr>
        <w:pStyle w:val="Paragraph"/>
      </w:pPr>
      <w:r w:rsidRPr="001A2512">
        <w:rPr>
          <w:b/>
        </w:rPr>
        <w:t>(D)</w:t>
      </w:r>
      <w:r>
        <w:t xml:space="preserve"> </w:t>
      </w:r>
      <w:r w:rsidR="0040587B">
        <w:t>Sub</w:t>
      </w:r>
      <w:r w:rsidR="00542896">
        <w:t>m</w:t>
      </w:r>
      <w:r w:rsidR="0040587B">
        <w:t>itted by a</w:t>
      </w:r>
      <w:r>
        <w:t xml:space="preserve">ny other method authorized by the director. </w:t>
      </w:r>
    </w:p>
    <w:p w14:paraId="0DBBBE70" w14:textId="77777777" w:rsidR="00AE7AFB" w:rsidRPr="001A2512" w:rsidRDefault="00AE7AFB" w:rsidP="00AE7AFB">
      <w:pPr>
        <w:pStyle w:val="Subsection"/>
      </w:pPr>
      <w:r w:rsidRPr="001A2512">
        <w:rPr>
          <w:b/>
        </w:rPr>
        <w:t>(b)</w:t>
      </w:r>
      <w:r w:rsidRPr="00322105">
        <w:t xml:space="preserve"> Timeliness of any document </w:t>
      </w:r>
      <w:r w:rsidR="0040587B">
        <w:t xml:space="preserve">or information </w:t>
      </w:r>
      <w:r w:rsidRPr="00322105">
        <w:t>required by these rules to be submitted to the division is determined as follows:</w:t>
      </w:r>
      <w:r>
        <w:t xml:space="preserve"> </w:t>
      </w:r>
    </w:p>
    <w:p w14:paraId="76858D06" w14:textId="77777777" w:rsidR="00AE7AFB" w:rsidRPr="001A2512" w:rsidRDefault="00AE7AFB" w:rsidP="00AE7AFB">
      <w:pPr>
        <w:pStyle w:val="Paragraph"/>
      </w:pPr>
      <w:r w:rsidRPr="001A2512">
        <w:rPr>
          <w:b/>
        </w:rPr>
        <w:t>(A)</w:t>
      </w:r>
      <w:r w:rsidRPr="00322105">
        <w:t xml:space="preserve"> If a document is mailed, it will be considered </w:t>
      </w:r>
      <w:r>
        <w:t>submitted</w:t>
      </w:r>
      <w:r w:rsidRPr="00322105">
        <w:t xml:space="preserve"> on the date it is postmarked.</w:t>
      </w:r>
    </w:p>
    <w:p w14:paraId="7C80242D" w14:textId="77777777" w:rsidR="0040587B" w:rsidRDefault="00AE7AFB" w:rsidP="00AE7AFB">
      <w:pPr>
        <w:pStyle w:val="Paragraph"/>
      </w:pPr>
      <w:r w:rsidRPr="001A2512">
        <w:rPr>
          <w:b/>
        </w:rPr>
        <w:t>(B)</w:t>
      </w:r>
      <w:r w:rsidRPr="00322105">
        <w:t xml:space="preserve"> </w:t>
      </w:r>
      <w:r w:rsidR="0040587B" w:rsidRPr="00322105">
        <w:t xml:space="preserve">If a document is delivered, it must be delivered during regular business hours </w:t>
      </w:r>
      <w:r w:rsidR="0040587B">
        <w:t xml:space="preserve">and marked by the division as received </w:t>
      </w:r>
      <w:r w:rsidR="0040587B" w:rsidRPr="00322105">
        <w:t xml:space="preserve">to be considered </w:t>
      </w:r>
      <w:r w:rsidR="0040587B">
        <w:t>submitted</w:t>
      </w:r>
      <w:r w:rsidR="0040587B" w:rsidRPr="00322105">
        <w:t xml:space="preserve"> on that date.</w:t>
      </w:r>
    </w:p>
    <w:p w14:paraId="5AF8BC12" w14:textId="77777777" w:rsidR="0040587B" w:rsidRDefault="00AE7AFB" w:rsidP="0040587B">
      <w:pPr>
        <w:pStyle w:val="Paragraph"/>
      </w:pPr>
      <w:r w:rsidRPr="001A2512">
        <w:rPr>
          <w:b/>
        </w:rPr>
        <w:t>(C)</w:t>
      </w:r>
      <w:r w:rsidRPr="00322105">
        <w:t xml:space="preserve"> </w:t>
      </w:r>
      <w:r w:rsidR="0040587B" w:rsidRPr="00322105">
        <w:t>If a document is faxe</w:t>
      </w:r>
      <w:r w:rsidR="00A82C1F">
        <w:t>d</w:t>
      </w:r>
      <w:r w:rsidR="0040587B" w:rsidRPr="00322105">
        <w:t xml:space="preserve">, it must be received by 11:59 p.m. Pacific </w:t>
      </w:r>
      <w:r w:rsidR="0040587B">
        <w:t>T</w:t>
      </w:r>
      <w:r w:rsidR="0040587B" w:rsidRPr="00322105">
        <w:t xml:space="preserve">ime to be considered </w:t>
      </w:r>
      <w:r w:rsidR="0040587B">
        <w:t>submitted</w:t>
      </w:r>
      <w:r w:rsidR="0040587B" w:rsidRPr="00322105">
        <w:t xml:space="preserve"> on that date.</w:t>
      </w:r>
      <w:r w:rsidR="0040587B">
        <w:t xml:space="preserve"> Requests submitted by fax are considered submitted as of the date printed on the banner automatically produced by the transmitting fax machine. </w:t>
      </w:r>
    </w:p>
    <w:p w14:paraId="1353E3C5" w14:textId="77777777" w:rsidR="00AE7AFB" w:rsidRPr="0040587B" w:rsidRDefault="0040587B" w:rsidP="0040587B">
      <w:pPr>
        <w:pStyle w:val="Paragraph"/>
        <w:rPr>
          <w:bCs/>
        </w:rPr>
      </w:pPr>
      <w:r>
        <w:rPr>
          <w:b/>
        </w:rPr>
        <w:t xml:space="preserve">(D) </w:t>
      </w:r>
      <w:r>
        <w:t xml:space="preserve">If a document is submitted electronically, it </w:t>
      </w:r>
      <w:r w:rsidRPr="00322105">
        <w:t xml:space="preserve">must be received by 11:59 p.m. Pacific </w:t>
      </w:r>
      <w:r>
        <w:t>T</w:t>
      </w:r>
      <w:r w:rsidRPr="00322105">
        <w:t xml:space="preserve">ime to be considered </w:t>
      </w:r>
      <w:r>
        <w:t>submitted</w:t>
      </w:r>
      <w:r w:rsidRPr="00322105">
        <w:t xml:space="preserve"> on that date</w:t>
      </w:r>
      <w:r>
        <w:t>. The date and time of receipt for electronic submissions is determined under ORS 84.043.</w:t>
      </w:r>
    </w:p>
    <w:p w14:paraId="1455BF41" w14:textId="77777777" w:rsidR="00AE7AFB" w:rsidRPr="001A2512" w:rsidRDefault="00AE7AFB" w:rsidP="00AE7AFB">
      <w:pPr>
        <w:pStyle w:val="Subsection"/>
      </w:pPr>
      <w:r w:rsidRPr="001A2512">
        <w:rPr>
          <w:b/>
        </w:rPr>
        <w:t>(c)</w:t>
      </w:r>
      <w:r w:rsidRPr="00322105">
        <w:t xml:space="preserve"> Time periods </w:t>
      </w:r>
      <w:r>
        <w:t xml:space="preserve">under these rules </w:t>
      </w:r>
      <w:r w:rsidRPr="00322105">
        <w:t>are calculated in calendar days. The first day is not included. The last day is included unless it is a Saturday, Sunday, or legal holiday. In that case, the period runs until the end of the next day that is not a Saturday, Sunday, or legal holiday. Legal holidays are those listed in ORS 187.010 and 187.020.</w:t>
      </w:r>
    </w:p>
    <w:p w14:paraId="3896ED6A" w14:textId="77777777" w:rsidR="00AE7AFB" w:rsidRDefault="00AE7AFB" w:rsidP="00AE7AFB">
      <w:pPr>
        <w:pStyle w:val="Subsection"/>
        <w:ind w:left="360"/>
        <w:rPr>
          <w:b/>
        </w:rPr>
      </w:pPr>
      <w:r>
        <w:rPr>
          <w:b/>
        </w:rPr>
        <w:t>(2) Availability of forms.</w:t>
      </w:r>
    </w:p>
    <w:p w14:paraId="111EDC51" w14:textId="77777777" w:rsidR="00AE7AFB" w:rsidRDefault="00AE7AFB" w:rsidP="00AE7AFB">
      <w:pPr>
        <w:pStyle w:val="Subsection"/>
        <w:ind w:left="360"/>
      </w:pPr>
      <w:r>
        <w:t>The forms and bulletins referenced in these rules are available on the division’s website at wcd.oregon.gov.</w:t>
      </w:r>
    </w:p>
    <w:p w14:paraId="67F6DCF9" w14:textId="77777777" w:rsidR="0040587B" w:rsidRPr="001A2512" w:rsidRDefault="0040587B" w:rsidP="000D10D5">
      <w:pPr>
        <w:pStyle w:val="Hist"/>
        <w:ind w:left="360"/>
      </w:pPr>
      <w:r>
        <w:t>Statutory authority</w:t>
      </w:r>
      <w:r w:rsidRPr="00315B1D">
        <w:t xml:space="preserve">: </w:t>
      </w:r>
      <w:r>
        <w:t xml:space="preserve">ORS 656.340(9), </w:t>
      </w:r>
      <w:r w:rsidRPr="00315B1D">
        <w:t>656.726(4)</w:t>
      </w:r>
    </w:p>
    <w:p w14:paraId="04883C97" w14:textId="77777777" w:rsidR="0040587B" w:rsidRDefault="0040587B" w:rsidP="000D10D5">
      <w:pPr>
        <w:pStyle w:val="Hist"/>
        <w:ind w:left="360"/>
      </w:pPr>
      <w:r>
        <w:t>Statutes implemented</w:t>
      </w:r>
      <w:r w:rsidRPr="00315B1D">
        <w:t>: ORS 656.340</w:t>
      </w:r>
    </w:p>
    <w:p w14:paraId="79891131" w14:textId="3C56D49E" w:rsidR="0040587B" w:rsidRPr="001A2512" w:rsidRDefault="0040587B" w:rsidP="000D10D5">
      <w:pPr>
        <w:pStyle w:val="Hist"/>
        <w:ind w:left="360"/>
      </w:pPr>
      <w:r>
        <w:t xml:space="preserve">Hist: Adopted </w:t>
      </w:r>
      <w:r w:rsidR="00BD2C17">
        <w:t>6/7/24</w:t>
      </w:r>
      <w:r>
        <w:t xml:space="preserve"> as WCD Admin. Order 24-</w:t>
      </w:r>
      <w:r w:rsidR="000B1AC8">
        <w:t>054</w:t>
      </w:r>
      <w:r>
        <w:t xml:space="preserve">, eff. </w:t>
      </w:r>
      <w:r w:rsidR="000B1AC8">
        <w:t>7/1/24</w:t>
      </w:r>
    </w:p>
    <w:p w14:paraId="1A6588AD" w14:textId="77777777" w:rsidR="0040587B" w:rsidRPr="008C00AD" w:rsidRDefault="0040587B" w:rsidP="000D10D5">
      <w:pPr>
        <w:pStyle w:val="Hist"/>
        <w:ind w:left="360"/>
      </w:pPr>
      <w:r>
        <w:t xml:space="preserve">See also the </w:t>
      </w:r>
      <w:r w:rsidRPr="0054402A">
        <w:rPr>
          <w:i/>
        </w:rPr>
        <w:t>Index to Rule History</w:t>
      </w:r>
      <w:r>
        <w:t xml:space="preserve">: </w:t>
      </w:r>
      <w:hyperlink r:id="rId20" w:history="1">
        <w:r w:rsidRPr="00AC791D">
          <w:rPr>
            <w:rStyle w:val="Hyperlink"/>
          </w:rPr>
          <w:t>https://wcd.oregon.gov/laws/Documents/Rule_history/436_history.pdf</w:t>
        </w:r>
      </w:hyperlink>
      <w:r>
        <w:t>.</w:t>
      </w:r>
    </w:p>
    <w:p w14:paraId="443922B3" w14:textId="77777777" w:rsidR="007112B8" w:rsidRPr="00B93616" w:rsidRDefault="00245EF8" w:rsidP="001A2512">
      <w:pPr>
        <w:pStyle w:val="Heading1"/>
      </w:pPr>
      <w:bookmarkStart w:id="31" w:name="_Toc168487438"/>
      <w:r w:rsidRPr="00B93616">
        <w:rPr>
          <w:rStyle w:val="Footrule"/>
          <w:b/>
          <w:color w:val="auto"/>
        </w:rPr>
        <w:t>436-120-00</w:t>
      </w:r>
      <w:r w:rsidR="00B63D4C" w:rsidRPr="00B93616">
        <w:rPr>
          <w:rStyle w:val="Footrule"/>
          <w:b/>
          <w:color w:val="auto"/>
        </w:rPr>
        <w:t>12</w:t>
      </w:r>
      <w:r w:rsidRPr="00B93616">
        <w:tab/>
      </w:r>
      <w:r w:rsidR="0097752D" w:rsidRPr="00B93616">
        <w:t xml:space="preserve">General Requirements </w:t>
      </w:r>
      <w:r w:rsidR="00DA52ED" w:rsidRPr="00B93616">
        <w:t>f</w:t>
      </w:r>
      <w:r w:rsidR="0097752D" w:rsidRPr="00B93616">
        <w:t>or Notices and Warnings</w:t>
      </w:r>
      <w:bookmarkEnd w:id="31"/>
    </w:p>
    <w:p w14:paraId="5EF4FC4D" w14:textId="77777777" w:rsidR="008E798A" w:rsidRPr="00C67296" w:rsidRDefault="008E798A" w:rsidP="001A2512">
      <w:pPr>
        <w:pStyle w:val="Section"/>
        <w:rPr>
          <w:b/>
        </w:rPr>
      </w:pPr>
      <w:r w:rsidRPr="00C67296">
        <w:rPr>
          <w:b/>
        </w:rPr>
        <w:t>(</w:t>
      </w:r>
      <w:r>
        <w:rPr>
          <w:b/>
        </w:rPr>
        <w:t>1</w:t>
      </w:r>
      <w:r w:rsidRPr="00C67296">
        <w:rPr>
          <w:b/>
        </w:rPr>
        <w:t>) Insurer or provider may issue.</w:t>
      </w:r>
    </w:p>
    <w:p w14:paraId="777FF68D" w14:textId="77777777" w:rsidR="008E798A" w:rsidRDefault="008E798A" w:rsidP="001A2512">
      <w:pPr>
        <w:pStyle w:val="Section"/>
        <w:rPr>
          <w:b/>
        </w:rPr>
      </w:pPr>
      <w:r>
        <w:t>The insurer is responsible for</w:t>
      </w:r>
      <w:r w:rsidR="00B96ABB">
        <w:t xml:space="preserve"> mailing </w:t>
      </w:r>
      <w:r>
        <w:t xml:space="preserve">all notices and warnings required by these rules but may delegate that responsibility to the provider </w:t>
      </w:r>
      <w:r w:rsidR="00920733">
        <w:t xml:space="preserve">that is </w:t>
      </w:r>
      <w:r>
        <w:t>providing vocational assistance to the worker.</w:t>
      </w:r>
      <w:r w:rsidRPr="00511D15">
        <w:rPr>
          <w:b/>
        </w:rPr>
        <w:t xml:space="preserve"> </w:t>
      </w:r>
    </w:p>
    <w:p w14:paraId="03228499" w14:textId="77777777" w:rsidR="00511D15" w:rsidRPr="00511D15" w:rsidRDefault="00D467D9" w:rsidP="001A2512">
      <w:pPr>
        <w:pStyle w:val="Section"/>
        <w:rPr>
          <w:b/>
        </w:rPr>
      </w:pPr>
      <w:r w:rsidRPr="00511D15">
        <w:rPr>
          <w:b/>
        </w:rPr>
        <w:t>(</w:t>
      </w:r>
      <w:r w:rsidR="008E798A">
        <w:rPr>
          <w:b/>
        </w:rPr>
        <w:t>2</w:t>
      </w:r>
      <w:r w:rsidRPr="00511D15">
        <w:rPr>
          <w:b/>
        </w:rPr>
        <w:t xml:space="preserve">) </w:t>
      </w:r>
      <w:r w:rsidR="00511D15" w:rsidRPr="00511D15">
        <w:rPr>
          <w:b/>
        </w:rPr>
        <w:t>Required content.</w:t>
      </w:r>
    </w:p>
    <w:p w14:paraId="5E45A158" w14:textId="77777777" w:rsidR="007112B8" w:rsidRPr="001A2512" w:rsidRDefault="00245EF8" w:rsidP="001A2512">
      <w:pPr>
        <w:pStyle w:val="Section"/>
      </w:pPr>
      <w:r w:rsidRPr="004A5A19">
        <w:t xml:space="preserve">All notices and warnings to the worker issued under </w:t>
      </w:r>
      <w:r w:rsidR="00612B17">
        <w:t>these rules</w:t>
      </w:r>
      <w:r w:rsidRPr="004A5A19">
        <w:t xml:space="preserve"> must:</w:t>
      </w:r>
    </w:p>
    <w:p w14:paraId="304B9CEA" w14:textId="77777777" w:rsidR="00E37683" w:rsidRPr="001A2512" w:rsidRDefault="00E37683" w:rsidP="001A2512">
      <w:pPr>
        <w:pStyle w:val="Subsection"/>
      </w:pPr>
      <w:r w:rsidRPr="001A2512">
        <w:rPr>
          <w:b/>
        </w:rPr>
        <w:t>(a)</w:t>
      </w:r>
      <w:r>
        <w:t xml:space="preserve"> Use the applicable heading</w:t>
      </w:r>
      <w:r w:rsidR="0011239D">
        <w:t>. If a notice is used for more than one purpose, it must include all the headings that apply</w:t>
      </w:r>
      <w:r w:rsidR="0097157C">
        <w:t>;</w:t>
      </w:r>
      <w:r w:rsidRPr="004A5A19">
        <w:t xml:space="preserve"> </w:t>
      </w:r>
    </w:p>
    <w:p w14:paraId="5FCF95B9" w14:textId="77777777" w:rsidR="007112B8" w:rsidRPr="001A2512" w:rsidRDefault="00D467D9" w:rsidP="001A2512">
      <w:pPr>
        <w:pStyle w:val="Subsection"/>
      </w:pPr>
      <w:r w:rsidRPr="001A2512">
        <w:rPr>
          <w:b/>
        </w:rPr>
        <w:t>(</w:t>
      </w:r>
      <w:r w:rsidR="00E37683" w:rsidRPr="001A2512">
        <w:rPr>
          <w:b/>
        </w:rPr>
        <w:t>b</w:t>
      </w:r>
      <w:r w:rsidRPr="001A2512">
        <w:rPr>
          <w:b/>
        </w:rPr>
        <w:t>)</w:t>
      </w:r>
      <w:r w:rsidRPr="004A5A19">
        <w:t xml:space="preserve"> </w:t>
      </w:r>
      <w:r w:rsidR="00245EF8" w:rsidRPr="004A5A19">
        <w:t>Be in writing, signed</w:t>
      </w:r>
      <w:r w:rsidR="00172078" w:rsidRPr="004A5A19">
        <w:t>,</w:t>
      </w:r>
      <w:r w:rsidR="00245EF8" w:rsidRPr="004A5A19">
        <w:t xml:space="preserve"> and dated</w:t>
      </w:r>
      <w:r w:rsidR="007229B4">
        <w:t>;</w:t>
      </w:r>
    </w:p>
    <w:p w14:paraId="39AFB672" w14:textId="77777777" w:rsidR="007112B8" w:rsidRPr="001A2512" w:rsidRDefault="00D467D9" w:rsidP="001A2512">
      <w:pPr>
        <w:pStyle w:val="Subsection"/>
      </w:pPr>
      <w:r w:rsidRPr="001A2512">
        <w:rPr>
          <w:b/>
        </w:rPr>
        <w:t>(</w:t>
      </w:r>
      <w:r w:rsidR="00E37683" w:rsidRPr="001A2512">
        <w:rPr>
          <w:b/>
        </w:rPr>
        <w:t>c</w:t>
      </w:r>
      <w:r w:rsidRPr="001A2512">
        <w:rPr>
          <w:b/>
        </w:rPr>
        <w:t>)</w:t>
      </w:r>
      <w:r w:rsidRPr="004A5A19">
        <w:t xml:space="preserve"> </w:t>
      </w:r>
      <w:r w:rsidR="00245EF8" w:rsidRPr="004A5A19">
        <w:t>State the basis for the decision</w:t>
      </w:r>
      <w:r w:rsidR="007229B4">
        <w:t>;</w:t>
      </w:r>
    </w:p>
    <w:p w14:paraId="24F6FDE5" w14:textId="77777777" w:rsidR="007112B8" w:rsidRPr="001A2512" w:rsidRDefault="00D467D9" w:rsidP="001A2512">
      <w:pPr>
        <w:pStyle w:val="Subsection"/>
      </w:pPr>
      <w:r w:rsidRPr="001A2512">
        <w:rPr>
          <w:b/>
        </w:rPr>
        <w:t>(</w:t>
      </w:r>
      <w:r w:rsidR="00E37683" w:rsidRPr="001A2512">
        <w:rPr>
          <w:b/>
        </w:rPr>
        <w:t>d</w:t>
      </w:r>
      <w:r w:rsidRPr="001A2512">
        <w:rPr>
          <w:b/>
        </w:rPr>
        <w:t>)</w:t>
      </w:r>
      <w:r w:rsidRPr="004A5A19">
        <w:t xml:space="preserve"> </w:t>
      </w:r>
      <w:r w:rsidR="00245EF8" w:rsidRPr="004A5A19">
        <w:t>Include the effective date of each action in the heading</w:t>
      </w:r>
      <w:r w:rsidR="007229B4">
        <w:t>;</w:t>
      </w:r>
    </w:p>
    <w:p w14:paraId="327702CC" w14:textId="77777777" w:rsidR="007112B8" w:rsidRDefault="00D467D9" w:rsidP="001A2512">
      <w:pPr>
        <w:pStyle w:val="Subsection"/>
      </w:pPr>
      <w:r w:rsidRPr="001A2512">
        <w:rPr>
          <w:b/>
        </w:rPr>
        <w:t>(</w:t>
      </w:r>
      <w:r w:rsidR="00E37683" w:rsidRPr="001A2512">
        <w:rPr>
          <w:b/>
        </w:rPr>
        <w:t>e</w:t>
      </w:r>
      <w:r w:rsidRPr="001A2512">
        <w:rPr>
          <w:b/>
        </w:rPr>
        <w:t>)</w:t>
      </w:r>
      <w:r w:rsidRPr="004A5A19">
        <w:t xml:space="preserve"> </w:t>
      </w:r>
      <w:r w:rsidR="00245EF8" w:rsidRPr="004A5A19">
        <w:t>Cite the relevant rules</w:t>
      </w:r>
      <w:r w:rsidR="007229B4">
        <w:t>;</w:t>
      </w:r>
    </w:p>
    <w:p w14:paraId="1AB32653" w14:textId="46DBF8D1" w:rsidR="004D51EE" w:rsidRPr="001A2512" w:rsidRDefault="004D51EE" w:rsidP="004D51EE">
      <w:pPr>
        <w:pStyle w:val="Subsection"/>
      </w:pPr>
      <w:bookmarkStart w:id="32" w:name="_Hlk161301343"/>
      <w:r w:rsidRPr="001A2512">
        <w:rPr>
          <w:b/>
        </w:rPr>
        <w:t>(</w:t>
      </w:r>
      <w:r>
        <w:rPr>
          <w:b/>
        </w:rPr>
        <w:t>f</w:t>
      </w:r>
      <w:r w:rsidRPr="001A2512">
        <w:rPr>
          <w:b/>
        </w:rPr>
        <w:t>)</w:t>
      </w:r>
      <w:r w:rsidRPr="00F062BE">
        <w:t xml:space="preserve"> Include the telephone number of the Ombuds</w:t>
      </w:r>
      <w:r>
        <w:t xml:space="preserve"> Office for Oregon</w:t>
      </w:r>
      <w:r w:rsidRPr="00F062BE">
        <w:t xml:space="preserve"> Workers</w:t>
      </w:r>
      <w:r w:rsidRPr="005128A2">
        <w:t>: 800-927</w:t>
      </w:r>
      <w:r w:rsidRPr="00F062BE">
        <w:t>-1271</w:t>
      </w:r>
      <w:r>
        <w:t>; and</w:t>
      </w:r>
    </w:p>
    <w:bookmarkEnd w:id="32"/>
    <w:p w14:paraId="65D20C4D" w14:textId="18C0975A" w:rsidR="00C84796" w:rsidRDefault="00D467D9" w:rsidP="00C84796">
      <w:pPr>
        <w:pStyle w:val="Subsection"/>
      </w:pPr>
      <w:r w:rsidRPr="001A2512">
        <w:rPr>
          <w:b/>
        </w:rPr>
        <w:t>(</w:t>
      </w:r>
      <w:r w:rsidR="004D51EE">
        <w:rPr>
          <w:b/>
        </w:rPr>
        <w:t>g</w:t>
      </w:r>
      <w:r w:rsidRPr="001A2512">
        <w:rPr>
          <w:b/>
        </w:rPr>
        <w:t>)</w:t>
      </w:r>
      <w:r w:rsidRPr="004A5A19">
        <w:t xml:space="preserve"> </w:t>
      </w:r>
      <w:r w:rsidR="00245EF8" w:rsidRPr="004A5A19">
        <w:t>Include the worker's appeal rights</w:t>
      </w:r>
      <w:r w:rsidR="00373667" w:rsidRPr="004A5A19">
        <w:t>. All notices and warnings except those notifying a worker of entitlement to training or deferral of vocational assistance eligibility must contain the worker's appeal rights</w:t>
      </w:r>
      <w:r w:rsidR="00C84796">
        <w:t>:</w:t>
      </w:r>
    </w:p>
    <w:p w14:paraId="462ED11F" w14:textId="2195E40F" w:rsidR="007112B8" w:rsidRPr="001A2512" w:rsidRDefault="00C84796" w:rsidP="000D10D5">
      <w:pPr>
        <w:pStyle w:val="Subsection"/>
        <w:ind w:firstLine="360"/>
      </w:pPr>
      <w:r>
        <w:rPr>
          <w:b/>
        </w:rPr>
        <w:t>(A)</w:t>
      </w:r>
      <w:r w:rsidR="00373667" w:rsidRPr="004A5A19">
        <w:t xml:space="preserve"> </w:t>
      </w:r>
      <w:r>
        <w:t>I</w:t>
      </w:r>
      <w:r w:rsidR="00373667" w:rsidRPr="004A5A19">
        <w:t>n bold t</w:t>
      </w:r>
      <w:r w:rsidR="004D51EE">
        <w:t>ext</w:t>
      </w:r>
      <w:r w:rsidR="00373667" w:rsidRPr="004A5A19">
        <w:t>, as follows:</w:t>
      </w:r>
    </w:p>
    <w:p w14:paraId="0D19625D" w14:textId="0E5ADD7B" w:rsidR="007112B8" w:rsidRDefault="0043465F" w:rsidP="001A2512">
      <w:pPr>
        <w:pStyle w:val="Subsection"/>
        <w:ind w:left="1080"/>
      </w:pPr>
      <w:r>
        <w:rPr>
          <w:b/>
        </w:rPr>
        <w:t>"</w:t>
      </w:r>
      <w:r w:rsidR="00373667" w:rsidRPr="00F062BE">
        <w:rPr>
          <w:b/>
        </w:rPr>
        <w:t xml:space="preserve">If you disagree with this decision, you should contact </w:t>
      </w:r>
      <w:r w:rsidR="007D5C79">
        <w:rPr>
          <w:b/>
        </w:rPr>
        <w:t>[</w:t>
      </w:r>
      <w:r w:rsidR="00373667" w:rsidRPr="00F062BE">
        <w:rPr>
          <w:b/>
        </w:rPr>
        <w:t>insert the person's name and the insurer name</w:t>
      </w:r>
      <w:r w:rsidR="007D5C79">
        <w:rPr>
          <w:b/>
        </w:rPr>
        <w:t>]</w:t>
      </w:r>
      <w:r w:rsidR="00373667" w:rsidRPr="00F062BE">
        <w:rPr>
          <w:b/>
        </w:rPr>
        <w:t xml:space="preserve"> within five days of receiving this letter to discuss your concerns. If you are still dissatisfied, you must contact the Workers' Compensation Division within 60 days of receiving this letter or you will lose your right to appeal this decision. A consultant with the division can talk with you about the disagreement and, if necessary, will review your appeal. The address and telephone number of the division are: Employment Services Team, Workers’ Compensation Division, P.O. Box 14480, Salem, Oregon 97309-0405; 1-800-452-0288.</w:t>
      </w:r>
      <w:r>
        <w:rPr>
          <w:b/>
        </w:rPr>
        <w:t>"</w:t>
      </w:r>
    </w:p>
    <w:p w14:paraId="21DF43EF" w14:textId="77777777" w:rsidR="00D00525" w:rsidRDefault="00D00525" w:rsidP="004D51EE">
      <w:pPr>
        <w:pStyle w:val="Subsection"/>
        <w:ind w:left="1080"/>
      </w:pPr>
      <w:r w:rsidRPr="00D00525">
        <w:rPr>
          <w:b/>
          <w:bCs/>
        </w:rPr>
        <w:t>(</w:t>
      </w:r>
      <w:r w:rsidR="004D51EE">
        <w:rPr>
          <w:b/>
          <w:bCs/>
        </w:rPr>
        <w:t>B</w:t>
      </w:r>
      <w:r w:rsidRPr="00D00525">
        <w:rPr>
          <w:b/>
          <w:bCs/>
        </w:rPr>
        <w:t>)</w:t>
      </w:r>
      <w:r>
        <w:t xml:space="preserve"> Effective no later than Oct</w:t>
      </w:r>
      <w:r w:rsidR="00EB5A17">
        <w:t>.</w:t>
      </w:r>
      <w:r>
        <w:t xml:space="preserve"> 1, 2024, the </w:t>
      </w:r>
      <w:r w:rsidR="00131246">
        <w:t>text</w:t>
      </w:r>
      <w:r w:rsidR="00605436">
        <w:t xml:space="preserve"> </w:t>
      </w:r>
      <w:r w:rsidR="004D51EE">
        <w:t xml:space="preserve">in </w:t>
      </w:r>
      <w:r w:rsidR="00605436">
        <w:t>(g)(A)</w:t>
      </w:r>
      <w:r w:rsidR="004D51EE">
        <w:t xml:space="preserve"> of this </w:t>
      </w:r>
      <w:r w:rsidR="003F4114">
        <w:t>section</w:t>
      </w:r>
      <w:r>
        <w:t xml:space="preserve"> must be replaced with the following</w:t>
      </w:r>
      <w:r w:rsidR="00605436">
        <w:t xml:space="preserve"> </w:t>
      </w:r>
      <w:r w:rsidR="00131246">
        <w:t xml:space="preserve">language </w:t>
      </w:r>
      <w:r>
        <w:t>in bold and formatted as follows:</w:t>
      </w:r>
    </w:p>
    <w:p w14:paraId="0D3DD981" w14:textId="77777777" w:rsidR="00D00525" w:rsidRDefault="00D00525" w:rsidP="000D10D5">
      <w:pPr>
        <w:pStyle w:val="Subsection"/>
        <w:spacing w:after="0"/>
        <w:ind w:left="1080"/>
        <w:rPr>
          <w:b/>
          <w:bCs/>
        </w:rPr>
      </w:pPr>
      <w:r w:rsidRPr="00D00525">
        <w:rPr>
          <w:b/>
          <w:bCs/>
        </w:rPr>
        <w:t xml:space="preserve">If you disagree with this decision, you should contact </w:t>
      </w:r>
      <w:r w:rsidR="00A1679D">
        <w:rPr>
          <w:b/>
          <w:bCs/>
        </w:rPr>
        <w:t>[C</w:t>
      </w:r>
      <w:r w:rsidRPr="00D00525">
        <w:rPr>
          <w:b/>
          <w:bCs/>
        </w:rPr>
        <w:t xml:space="preserve">laims examiner's name and the insurer name] within five days of receiving this letter to discuss your concerns. </w:t>
      </w:r>
    </w:p>
    <w:p w14:paraId="18CDEDC0" w14:textId="77777777" w:rsidR="00D00525" w:rsidRDefault="00D00525" w:rsidP="000D10D5">
      <w:pPr>
        <w:pStyle w:val="Subsection"/>
        <w:spacing w:after="0"/>
        <w:ind w:left="1080"/>
        <w:rPr>
          <w:b/>
          <w:bCs/>
        </w:rPr>
      </w:pPr>
    </w:p>
    <w:p w14:paraId="2F26A7F5" w14:textId="77777777" w:rsidR="00D00525" w:rsidRDefault="00D00525" w:rsidP="000D10D5">
      <w:pPr>
        <w:pStyle w:val="Subsection"/>
        <w:spacing w:after="0"/>
        <w:ind w:left="1080"/>
        <w:rPr>
          <w:b/>
          <w:bCs/>
        </w:rPr>
      </w:pPr>
      <w:r w:rsidRPr="00D00525">
        <w:rPr>
          <w:b/>
          <w:bCs/>
        </w:rPr>
        <w:t xml:space="preserve">If you are still dissatisfied: </w:t>
      </w:r>
    </w:p>
    <w:p w14:paraId="7906273C" w14:textId="77777777" w:rsidR="00D00525" w:rsidRDefault="00D00525" w:rsidP="000D10D5">
      <w:pPr>
        <w:pStyle w:val="Subsection"/>
        <w:spacing w:after="0"/>
        <w:ind w:left="1080"/>
        <w:rPr>
          <w:b/>
          <w:bCs/>
        </w:rPr>
      </w:pPr>
    </w:p>
    <w:p w14:paraId="7C1C22B4" w14:textId="77777777" w:rsidR="00D00525" w:rsidRDefault="00D00525" w:rsidP="00EB5A17">
      <w:pPr>
        <w:pStyle w:val="Subsection"/>
        <w:spacing w:after="0"/>
        <w:ind w:left="1080"/>
        <w:rPr>
          <w:b/>
          <w:bCs/>
        </w:rPr>
      </w:pPr>
      <w:r w:rsidRPr="00D00525">
        <w:rPr>
          <w:b/>
          <w:bCs/>
        </w:rPr>
        <w:t>- Contact the Workers' Compensation Division within 60 days of receiving this letter. After 60 days you will lose your right to appeal this decision.</w:t>
      </w:r>
    </w:p>
    <w:p w14:paraId="5E6C419C" w14:textId="77777777" w:rsidR="00D00525" w:rsidRPr="00D00525" w:rsidRDefault="00D00525" w:rsidP="00EB5A17">
      <w:pPr>
        <w:pStyle w:val="Subsection"/>
        <w:spacing w:after="0"/>
        <w:ind w:left="1080"/>
        <w:rPr>
          <w:b/>
          <w:bCs/>
        </w:rPr>
      </w:pPr>
    </w:p>
    <w:p w14:paraId="7A1DDF00" w14:textId="77777777" w:rsidR="00D00525" w:rsidRDefault="00D00525" w:rsidP="00EB5A17">
      <w:pPr>
        <w:pStyle w:val="Subsection"/>
        <w:spacing w:after="0"/>
        <w:ind w:left="1080"/>
        <w:rPr>
          <w:b/>
          <w:bCs/>
        </w:rPr>
      </w:pPr>
      <w:r>
        <w:rPr>
          <w:b/>
          <w:bCs/>
        </w:rPr>
        <w:t xml:space="preserve">- </w:t>
      </w:r>
      <w:r w:rsidRPr="00D00525">
        <w:rPr>
          <w:b/>
          <w:bCs/>
        </w:rPr>
        <w:t xml:space="preserve">A consultant with the division can talk with you about the disagreement and review your appeal, if necessary. </w:t>
      </w:r>
    </w:p>
    <w:p w14:paraId="67010154" w14:textId="77777777" w:rsidR="00D00525" w:rsidRDefault="00D00525" w:rsidP="000D10D5">
      <w:pPr>
        <w:pStyle w:val="Subsection"/>
        <w:spacing w:after="0"/>
        <w:ind w:left="1080"/>
        <w:rPr>
          <w:b/>
          <w:bCs/>
        </w:rPr>
      </w:pPr>
    </w:p>
    <w:p w14:paraId="2C9CD6F2" w14:textId="77777777" w:rsidR="00D00525" w:rsidRDefault="00D00525" w:rsidP="000D10D5">
      <w:pPr>
        <w:pStyle w:val="Subsection"/>
        <w:spacing w:after="0"/>
        <w:ind w:left="1080"/>
        <w:rPr>
          <w:b/>
          <w:bCs/>
        </w:rPr>
      </w:pPr>
      <w:r w:rsidRPr="00D00525">
        <w:rPr>
          <w:b/>
          <w:bCs/>
        </w:rPr>
        <w:t xml:space="preserve">- To contact the division: </w:t>
      </w:r>
    </w:p>
    <w:p w14:paraId="17EEDD2E" w14:textId="77777777" w:rsidR="00A1679D" w:rsidRDefault="00A1679D" w:rsidP="000D10D5">
      <w:pPr>
        <w:pStyle w:val="Subsection"/>
        <w:spacing w:after="0"/>
        <w:ind w:left="1080"/>
        <w:rPr>
          <w:b/>
          <w:bCs/>
        </w:rPr>
      </w:pPr>
    </w:p>
    <w:p w14:paraId="41A7EA54" w14:textId="77777777" w:rsidR="00D00525" w:rsidRDefault="00D00525" w:rsidP="000D10D5">
      <w:pPr>
        <w:pStyle w:val="Subsection"/>
        <w:tabs>
          <w:tab w:val="left" w:pos="1710"/>
        </w:tabs>
        <w:spacing w:after="0"/>
        <w:ind w:left="1080"/>
        <w:rPr>
          <w:b/>
          <w:bCs/>
        </w:rPr>
      </w:pPr>
      <w:r w:rsidRPr="00D00525">
        <w:rPr>
          <w:b/>
          <w:bCs/>
        </w:rPr>
        <w:t xml:space="preserve">Workers’ Compensation Division </w:t>
      </w:r>
    </w:p>
    <w:p w14:paraId="61D57054" w14:textId="77777777" w:rsidR="00D00525" w:rsidRDefault="00D00525" w:rsidP="000D10D5">
      <w:pPr>
        <w:pStyle w:val="Subsection"/>
        <w:tabs>
          <w:tab w:val="left" w:pos="1710"/>
        </w:tabs>
        <w:spacing w:after="0"/>
        <w:ind w:left="1080"/>
        <w:rPr>
          <w:b/>
          <w:bCs/>
        </w:rPr>
      </w:pPr>
      <w:r w:rsidRPr="00D00525">
        <w:rPr>
          <w:b/>
          <w:bCs/>
        </w:rPr>
        <w:t xml:space="preserve">Employment Services Team </w:t>
      </w:r>
    </w:p>
    <w:p w14:paraId="54434239" w14:textId="77777777" w:rsidR="00D00525" w:rsidRDefault="00D00525" w:rsidP="000D10D5">
      <w:pPr>
        <w:pStyle w:val="Subsection"/>
        <w:tabs>
          <w:tab w:val="left" w:pos="1710"/>
        </w:tabs>
        <w:spacing w:after="0"/>
        <w:ind w:left="1080"/>
        <w:rPr>
          <w:b/>
          <w:bCs/>
        </w:rPr>
      </w:pPr>
      <w:r w:rsidRPr="00D00525">
        <w:rPr>
          <w:b/>
          <w:bCs/>
        </w:rPr>
        <w:t xml:space="preserve">350 Winter Street NE </w:t>
      </w:r>
    </w:p>
    <w:p w14:paraId="33505A47" w14:textId="77777777" w:rsidR="00D00525" w:rsidRDefault="00D00525" w:rsidP="000D10D5">
      <w:pPr>
        <w:pStyle w:val="Subsection"/>
        <w:tabs>
          <w:tab w:val="left" w:pos="1710"/>
        </w:tabs>
        <w:spacing w:after="0"/>
        <w:ind w:left="1080"/>
        <w:rPr>
          <w:b/>
          <w:bCs/>
        </w:rPr>
      </w:pPr>
      <w:r w:rsidRPr="00D00525">
        <w:rPr>
          <w:b/>
          <w:bCs/>
        </w:rPr>
        <w:t xml:space="preserve">PO Box 14480 </w:t>
      </w:r>
    </w:p>
    <w:p w14:paraId="2CA419E7" w14:textId="77777777" w:rsidR="00EB5A17" w:rsidRDefault="00D00525" w:rsidP="000D10D5">
      <w:pPr>
        <w:pStyle w:val="Subsection"/>
        <w:tabs>
          <w:tab w:val="left" w:pos="1710"/>
        </w:tabs>
        <w:spacing w:after="0"/>
        <w:ind w:left="1080"/>
        <w:rPr>
          <w:b/>
          <w:bCs/>
        </w:rPr>
      </w:pPr>
      <w:r w:rsidRPr="00D00525">
        <w:rPr>
          <w:b/>
          <w:bCs/>
        </w:rPr>
        <w:t xml:space="preserve">Salem OR 97309-0405 </w:t>
      </w:r>
    </w:p>
    <w:p w14:paraId="2E829107" w14:textId="4DC310E4" w:rsidR="00D00525" w:rsidRDefault="00D00525" w:rsidP="000D10D5">
      <w:pPr>
        <w:pStyle w:val="Subsection"/>
        <w:tabs>
          <w:tab w:val="left" w:pos="1710"/>
        </w:tabs>
        <w:spacing w:after="0"/>
        <w:ind w:left="1080"/>
        <w:rPr>
          <w:b/>
          <w:bCs/>
        </w:rPr>
      </w:pPr>
      <w:r w:rsidRPr="00D00525">
        <w:rPr>
          <w:b/>
          <w:bCs/>
        </w:rPr>
        <w:t>800-452-0288 (toll</w:t>
      </w:r>
      <w:r w:rsidR="00C27F56">
        <w:rPr>
          <w:b/>
          <w:bCs/>
        </w:rPr>
        <w:t>-</w:t>
      </w:r>
      <w:r w:rsidRPr="00D00525">
        <w:rPr>
          <w:b/>
          <w:bCs/>
        </w:rPr>
        <w:t>free)</w:t>
      </w:r>
    </w:p>
    <w:p w14:paraId="620298C6" w14:textId="77777777" w:rsidR="00D00525" w:rsidRPr="00D00525" w:rsidRDefault="00D00525" w:rsidP="00D00525">
      <w:pPr>
        <w:pStyle w:val="Subsection"/>
        <w:spacing w:after="0"/>
        <w:rPr>
          <w:b/>
          <w:bCs/>
        </w:rPr>
      </w:pPr>
    </w:p>
    <w:p w14:paraId="149566F3" w14:textId="77777777" w:rsidR="00511D15" w:rsidRPr="00511D15" w:rsidRDefault="00511D15" w:rsidP="001A2512">
      <w:pPr>
        <w:pStyle w:val="Section"/>
        <w:rPr>
          <w:b/>
        </w:rPr>
      </w:pPr>
      <w:r w:rsidRPr="00511D15">
        <w:rPr>
          <w:b/>
        </w:rPr>
        <w:t>(</w:t>
      </w:r>
      <w:r w:rsidR="00E37683">
        <w:rPr>
          <w:b/>
        </w:rPr>
        <w:t>3</w:t>
      </w:r>
      <w:r w:rsidRPr="00511D15">
        <w:rPr>
          <w:b/>
        </w:rPr>
        <w:t>) Mailing and copies.</w:t>
      </w:r>
    </w:p>
    <w:p w14:paraId="429B3B1D" w14:textId="77777777" w:rsidR="00511D15" w:rsidRPr="001A2512" w:rsidRDefault="00511D15" w:rsidP="001A2512">
      <w:pPr>
        <w:pStyle w:val="Section"/>
      </w:pPr>
      <w:r>
        <w:t>All notices and warnings must:</w:t>
      </w:r>
    </w:p>
    <w:p w14:paraId="5837A246" w14:textId="77777777" w:rsidR="007112B8" w:rsidRPr="001A2512" w:rsidRDefault="00D467D9" w:rsidP="001A2512">
      <w:pPr>
        <w:pStyle w:val="Subsection"/>
      </w:pPr>
      <w:r w:rsidRPr="001A2512">
        <w:rPr>
          <w:b/>
        </w:rPr>
        <w:t>(</w:t>
      </w:r>
      <w:r w:rsidR="00511D15" w:rsidRPr="001A2512">
        <w:rPr>
          <w:b/>
        </w:rPr>
        <w:t>a</w:t>
      </w:r>
      <w:r w:rsidRPr="001A2512">
        <w:rPr>
          <w:b/>
        </w:rPr>
        <w:t>)</w:t>
      </w:r>
      <w:r w:rsidRPr="00F062BE">
        <w:t xml:space="preserve"> </w:t>
      </w:r>
      <w:r w:rsidR="00245EF8" w:rsidRPr="00F062BE">
        <w:t>Be mailed to the worker</w:t>
      </w:r>
      <w:r w:rsidR="00B9598B">
        <w:t>’s last known address</w:t>
      </w:r>
      <w:r w:rsidR="009F734F" w:rsidRPr="00F062BE">
        <w:t xml:space="preserve"> by</w:t>
      </w:r>
      <w:r w:rsidR="00245EF8" w:rsidRPr="00F062BE">
        <w:t xml:space="preserve"> both regular and certified mail</w:t>
      </w:r>
      <w:r w:rsidR="00612B17">
        <w:t>;</w:t>
      </w:r>
      <w:r w:rsidR="007A4A7B">
        <w:t xml:space="preserve"> and</w:t>
      </w:r>
    </w:p>
    <w:p w14:paraId="69592FFE" w14:textId="77777777" w:rsidR="006C2559" w:rsidRPr="001A2512" w:rsidRDefault="00612B17" w:rsidP="001A2512">
      <w:pPr>
        <w:pStyle w:val="Subsection"/>
      </w:pPr>
      <w:r w:rsidRPr="001A2512">
        <w:rPr>
          <w:b/>
        </w:rPr>
        <w:t>(</w:t>
      </w:r>
      <w:r w:rsidR="00511D15" w:rsidRPr="001A2512">
        <w:rPr>
          <w:b/>
        </w:rPr>
        <w:t>b</w:t>
      </w:r>
      <w:r w:rsidRPr="001A2512">
        <w:rPr>
          <w:b/>
        </w:rPr>
        <w:t>)</w:t>
      </w:r>
      <w:r>
        <w:t xml:space="preserve"> Be copied to the </w:t>
      </w:r>
      <w:r w:rsidR="007A4A7B">
        <w:t xml:space="preserve">division and </w:t>
      </w:r>
      <w:r>
        <w:t>worker’s attorney</w:t>
      </w:r>
      <w:r w:rsidR="006C2559">
        <w:t>,</w:t>
      </w:r>
      <w:r>
        <w:t xml:space="preserve"> if </w:t>
      </w:r>
      <w:r w:rsidR="00A903FC">
        <w:t>any</w:t>
      </w:r>
      <w:r w:rsidR="006C2559">
        <w:t xml:space="preserve">, </w:t>
      </w:r>
      <w:r>
        <w:t>at the same time the notice or warning is mailed to the worker</w:t>
      </w:r>
      <w:r w:rsidR="006C2559">
        <w:t>.</w:t>
      </w:r>
    </w:p>
    <w:p w14:paraId="1D9317F0" w14:textId="77777777" w:rsidR="00511D15" w:rsidRPr="00511D15" w:rsidRDefault="00D467D9" w:rsidP="001A2512">
      <w:pPr>
        <w:pStyle w:val="Section"/>
        <w:rPr>
          <w:b/>
        </w:rPr>
      </w:pPr>
      <w:r w:rsidRPr="00511D15">
        <w:rPr>
          <w:b/>
        </w:rPr>
        <w:t>(</w:t>
      </w:r>
      <w:r w:rsidR="00E37683">
        <w:rPr>
          <w:b/>
        </w:rPr>
        <w:t>4</w:t>
      </w:r>
      <w:r w:rsidRPr="00511D15">
        <w:rPr>
          <w:b/>
        </w:rPr>
        <w:t>)</w:t>
      </w:r>
      <w:r w:rsidR="00511D15" w:rsidRPr="00511D15">
        <w:rPr>
          <w:b/>
        </w:rPr>
        <w:t xml:space="preserve"> Effective date.</w:t>
      </w:r>
      <w:r w:rsidR="00245EF8" w:rsidRPr="00511D15">
        <w:rPr>
          <w:b/>
        </w:rPr>
        <w:t xml:space="preserve"> </w:t>
      </w:r>
    </w:p>
    <w:p w14:paraId="2F0A24E9" w14:textId="77777777" w:rsidR="00C67296" w:rsidRPr="001A2512" w:rsidRDefault="008E798A" w:rsidP="001A2512">
      <w:pPr>
        <w:pStyle w:val="Section"/>
      </w:pPr>
      <w:r>
        <w:t>A notice is not effective until it is</w:t>
      </w:r>
      <w:r w:rsidR="004D1F2A">
        <w:t xml:space="preserve"> sent </w:t>
      </w:r>
      <w:r>
        <w:t xml:space="preserve">to all required parties including the worker’s </w:t>
      </w:r>
      <w:r w:rsidR="00E37683">
        <w:t>attorney</w:t>
      </w:r>
      <w:r w:rsidR="00612B17">
        <w:t>.</w:t>
      </w:r>
    </w:p>
    <w:p w14:paraId="3336C680" w14:textId="77777777" w:rsidR="00C67296" w:rsidRPr="00C67296" w:rsidRDefault="00C67296" w:rsidP="001A2512">
      <w:pPr>
        <w:pStyle w:val="Section"/>
        <w:rPr>
          <w:b/>
        </w:rPr>
      </w:pPr>
      <w:r w:rsidRPr="00C67296">
        <w:rPr>
          <w:b/>
        </w:rPr>
        <w:t>(5) Requirements for warning letters.</w:t>
      </w:r>
    </w:p>
    <w:p w14:paraId="5769FDC1" w14:textId="77777777" w:rsidR="00C67296" w:rsidRPr="001A2512" w:rsidRDefault="00C67296" w:rsidP="001A2512">
      <w:pPr>
        <w:pStyle w:val="Subsection"/>
      </w:pPr>
      <w:r w:rsidRPr="001A2512">
        <w:rPr>
          <w:b/>
        </w:rPr>
        <w:t>(a)</w:t>
      </w:r>
      <w:r>
        <w:t xml:space="preserve"> A warning letter can be issued at any time during the vocational eligibility evaluation or vocational assistance process.</w:t>
      </w:r>
    </w:p>
    <w:p w14:paraId="1838CC7A" w14:textId="77777777" w:rsidR="00C67296" w:rsidRPr="001A2512" w:rsidRDefault="00C67296" w:rsidP="001A2512">
      <w:pPr>
        <w:pStyle w:val="Subsection"/>
      </w:pPr>
      <w:r w:rsidRPr="001A2512">
        <w:rPr>
          <w:b/>
        </w:rPr>
        <w:t>(b)</w:t>
      </w:r>
      <w:r>
        <w:t xml:space="preserve"> Warning letters do not require specific language in the headings but must include a heading clearly indicating the purpose of the warning.</w:t>
      </w:r>
    </w:p>
    <w:p w14:paraId="5609255B" w14:textId="77777777" w:rsidR="00FB4132" w:rsidRPr="001A2512" w:rsidRDefault="00C67296" w:rsidP="001A2512">
      <w:pPr>
        <w:pStyle w:val="Subsection"/>
      </w:pPr>
      <w:r w:rsidRPr="001A2512">
        <w:rPr>
          <w:b/>
        </w:rPr>
        <w:t>(c)</w:t>
      </w:r>
      <w:r>
        <w:t xml:space="preserve"> A warning letter must state what the worker must do, and by when, to avoid ineligibility or the ending of eligibility or training.</w:t>
      </w:r>
    </w:p>
    <w:p w14:paraId="37EB0760" w14:textId="77777777" w:rsidR="00284330" w:rsidRPr="001A2512" w:rsidRDefault="00FB1B68" w:rsidP="001A2512">
      <w:pPr>
        <w:pStyle w:val="Hist"/>
      </w:pPr>
      <w:r>
        <w:t>Statutory authority</w:t>
      </w:r>
      <w:r w:rsidR="00284330" w:rsidRPr="00315B1D">
        <w:t>: ORS 656.340(9), 656.726(4)</w:t>
      </w:r>
    </w:p>
    <w:p w14:paraId="4E86B641" w14:textId="77777777" w:rsidR="00284330" w:rsidRPr="001A2512" w:rsidRDefault="00FB1B68" w:rsidP="001A2512">
      <w:pPr>
        <w:pStyle w:val="Hist"/>
      </w:pPr>
      <w:r>
        <w:t>Statutes implemented</w:t>
      </w:r>
      <w:r w:rsidR="00284330" w:rsidRPr="00315B1D">
        <w:t>: ORS 656.340</w:t>
      </w:r>
    </w:p>
    <w:p w14:paraId="210AC74A" w14:textId="77777777" w:rsidR="00CC1D96" w:rsidRPr="001A2512" w:rsidRDefault="00284330" w:rsidP="001A2512">
      <w:pPr>
        <w:pStyle w:val="Hist"/>
      </w:pPr>
      <w:r w:rsidRPr="00315B1D">
        <w:t xml:space="preserve">Hist: </w:t>
      </w:r>
      <w:r w:rsidR="005E4F51" w:rsidRPr="00315B1D">
        <w:t>Amended 10-3-2012 as Admin. Order 12-059, eff. 11-1-2012</w:t>
      </w:r>
    </w:p>
    <w:p w14:paraId="358C1609" w14:textId="77777777" w:rsidR="005E4F51" w:rsidRDefault="00CC1D96" w:rsidP="001A2512">
      <w:pPr>
        <w:pStyle w:val="Hist"/>
      </w:pPr>
      <w:r>
        <w:t xml:space="preserve">Amended </w:t>
      </w:r>
      <w:r w:rsidR="000F5D0F">
        <w:t>11/28/16 as Admin</w:t>
      </w:r>
      <w:r>
        <w:t>. Order 16-058, eff. 1/1/17</w:t>
      </w:r>
    </w:p>
    <w:p w14:paraId="5A361AEE" w14:textId="77777777" w:rsidR="00D92D18" w:rsidRDefault="00D36283" w:rsidP="001A2512">
      <w:pPr>
        <w:pStyle w:val="Hist"/>
      </w:pPr>
      <w:r>
        <w:t xml:space="preserve">Amended 12/19/22 </w:t>
      </w:r>
      <w:r w:rsidR="00D92D18">
        <w:t>as Admin. Order 22-070, eff. 1/1/24</w:t>
      </w:r>
    </w:p>
    <w:p w14:paraId="31F74D27" w14:textId="28DED15F" w:rsidR="00BD2C17" w:rsidRPr="001A2512" w:rsidRDefault="00BD2C17" w:rsidP="00BD2C17">
      <w:pPr>
        <w:pStyle w:val="Hist"/>
      </w:pPr>
      <w:r>
        <w:t>Amended 6/7/24 as Admin. Order 24-054, eff. 7/1/24</w:t>
      </w:r>
    </w:p>
    <w:bookmarkEnd w:id="0"/>
    <w:p w14:paraId="68B3F71F" w14:textId="77777777" w:rsidR="00CD3C87" w:rsidRPr="00D12E4C" w:rsidRDefault="00CD3C87" w:rsidP="00CD3C87">
      <w:pPr>
        <w:pStyle w:val="Hist"/>
      </w:pPr>
      <w:r>
        <w:t xml:space="preserve">See also the </w:t>
      </w:r>
      <w:r w:rsidRPr="0054402A">
        <w:rPr>
          <w:i/>
        </w:rPr>
        <w:t>Index to Rule History</w:t>
      </w:r>
      <w:r>
        <w:t xml:space="preserve">: </w:t>
      </w:r>
      <w:hyperlink r:id="rId21" w:history="1">
        <w:r w:rsidRPr="00AC791D">
          <w:rPr>
            <w:rStyle w:val="Hyperlink"/>
          </w:rPr>
          <w:t>https://wcd.oregon.gov/laws/Documents/Rule_history/436_history.pdf</w:t>
        </w:r>
      </w:hyperlink>
      <w:r>
        <w:t>.</w:t>
      </w:r>
    </w:p>
    <w:p w14:paraId="5B1C5838" w14:textId="77777777" w:rsidR="00104B08" w:rsidRPr="00B93616" w:rsidRDefault="00104B08" w:rsidP="00104B08">
      <w:pPr>
        <w:pStyle w:val="Heading1"/>
      </w:pPr>
      <w:bookmarkStart w:id="33" w:name="_Toc105579625"/>
      <w:bookmarkStart w:id="34" w:name="_Toc168487439"/>
      <w:bookmarkStart w:id="35" w:name="_Toc16064509"/>
      <w:bookmarkStart w:id="36" w:name="_Toc16318074"/>
      <w:bookmarkStart w:id="37" w:name="_Toc67103484"/>
      <w:bookmarkStart w:id="38" w:name="_Toc106615272"/>
      <w:bookmarkEnd w:id="1"/>
      <w:bookmarkEnd w:id="2"/>
      <w:bookmarkEnd w:id="3"/>
      <w:bookmarkEnd w:id="4"/>
      <w:bookmarkEnd w:id="5"/>
      <w:bookmarkEnd w:id="6"/>
      <w:bookmarkEnd w:id="7"/>
      <w:r w:rsidRPr="00B93616">
        <w:rPr>
          <w:rStyle w:val="Footrule"/>
          <w:b/>
          <w:color w:val="auto"/>
        </w:rPr>
        <w:t>436-120-0115</w:t>
      </w:r>
      <w:r w:rsidRPr="00B93616">
        <w:tab/>
        <w:t>Vocational Eligibility Evaluation</w:t>
      </w:r>
      <w:bookmarkEnd w:id="33"/>
      <w:bookmarkEnd w:id="34"/>
    </w:p>
    <w:p w14:paraId="69715520" w14:textId="77777777" w:rsidR="00104B08" w:rsidRDefault="00104B08" w:rsidP="00104B08">
      <w:pPr>
        <w:pStyle w:val="Section"/>
        <w:rPr>
          <w:b/>
        </w:rPr>
      </w:pPr>
      <w:r>
        <w:rPr>
          <w:b/>
        </w:rPr>
        <w:t>(1) Purpose of eligibility evaluation.</w:t>
      </w:r>
    </w:p>
    <w:p w14:paraId="3BDBA556" w14:textId="77777777" w:rsidR="00104B08" w:rsidRPr="001A2512" w:rsidRDefault="00104B08" w:rsidP="00104B08">
      <w:pPr>
        <w:pStyle w:val="Section"/>
      </w:pPr>
      <w:r w:rsidRPr="009C7E4F">
        <w:t xml:space="preserve">An eligibility evaluation is done to determine whether the worker is or is not eligible for vocational assistance. </w:t>
      </w:r>
    </w:p>
    <w:p w14:paraId="74629F9E" w14:textId="77777777" w:rsidR="00104B08" w:rsidRPr="00E72517" w:rsidRDefault="00104B08" w:rsidP="00104B08">
      <w:pPr>
        <w:pStyle w:val="Section"/>
        <w:rPr>
          <w:b/>
        </w:rPr>
      </w:pPr>
      <w:r w:rsidRPr="00E72517">
        <w:rPr>
          <w:b/>
        </w:rPr>
        <w:t>(</w:t>
      </w:r>
      <w:r>
        <w:rPr>
          <w:b/>
        </w:rPr>
        <w:t>2</w:t>
      </w:r>
      <w:r w:rsidRPr="00E72517">
        <w:rPr>
          <w:b/>
        </w:rPr>
        <w:t xml:space="preserve">) </w:t>
      </w:r>
      <w:r>
        <w:rPr>
          <w:b/>
        </w:rPr>
        <w:t>When an e</w:t>
      </w:r>
      <w:r w:rsidRPr="00E72517">
        <w:rPr>
          <w:b/>
        </w:rPr>
        <w:t xml:space="preserve">ligibility evaluation </w:t>
      </w:r>
      <w:r>
        <w:rPr>
          <w:b/>
        </w:rPr>
        <w:t xml:space="preserve">is </w:t>
      </w:r>
      <w:r w:rsidRPr="00E72517">
        <w:rPr>
          <w:b/>
        </w:rPr>
        <w:t>not required.</w:t>
      </w:r>
    </w:p>
    <w:p w14:paraId="06926644" w14:textId="77777777" w:rsidR="00104B08" w:rsidRPr="001A2512" w:rsidRDefault="00104B08" w:rsidP="00104B08">
      <w:pPr>
        <w:pStyle w:val="Section"/>
      </w:pPr>
      <w:r>
        <w:t>A</w:t>
      </w:r>
      <w:r w:rsidRPr="00EA0063">
        <w:t xml:space="preserve">n eligibility evaluation </w:t>
      </w:r>
      <w:r>
        <w:t xml:space="preserve">is not required </w:t>
      </w:r>
      <w:r w:rsidRPr="00EA0063">
        <w:t>if</w:t>
      </w:r>
      <w:r>
        <w:t>:</w:t>
      </w:r>
    </w:p>
    <w:p w14:paraId="3969E78A" w14:textId="77777777" w:rsidR="00104B08" w:rsidRPr="001A2512" w:rsidRDefault="00104B08" w:rsidP="00104B08">
      <w:pPr>
        <w:pStyle w:val="Subsection"/>
      </w:pPr>
      <w:r w:rsidRPr="001A2512">
        <w:rPr>
          <w:b/>
        </w:rPr>
        <w:t>(a)</w:t>
      </w:r>
      <w:r w:rsidRPr="00EA0063">
        <w:t xml:space="preserve"> </w:t>
      </w:r>
      <w:r>
        <w:t>T</w:t>
      </w:r>
      <w:r w:rsidRPr="00EA0063">
        <w:t xml:space="preserve">he worker’s claim is reopened under </w:t>
      </w:r>
      <w:r>
        <w:t>O</w:t>
      </w:r>
      <w:r w:rsidRPr="00EA0063">
        <w:t xml:space="preserve">wn </w:t>
      </w:r>
      <w:r>
        <w:t>M</w:t>
      </w:r>
      <w:r w:rsidRPr="00EA0063">
        <w:t>otion</w:t>
      </w:r>
      <w:r>
        <w:t xml:space="preserve"> under ORS 656.278;</w:t>
      </w:r>
      <w:r w:rsidRPr="00EA0063">
        <w:t xml:space="preserve"> </w:t>
      </w:r>
    </w:p>
    <w:p w14:paraId="2EE472C0" w14:textId="77777777" w:rsidR="00104B08" w:rsidRPr="001A2512" w:rsidRDefault="00104B08" w:rsidP="00104B08">
      <w:pPr>
        <w:pStyle w:val="Subsection"/>
      </w:pPr>
      <w:r w:rsidRPr="001A2512">
        <w:rPr>
          <w:b/>
        </w:rPr>
        <w:t>(b)</w:t>
      </w:r>
      <w:r>
        <w:t xml:space="preserve"> T</w:t>
      </w:r>
      <w:r w:rsidRPr="00EA0063">
        <w:t xml:space="preserve">he worker </w:t>
      </w:r>
      <w:r>
        <w:t xml:space="preserve">is receiving </w:t>
      </w:r>
      <w:r w:rsidRPr="00EA0063">
        <w:t>permanent total disability</w:t>
      </w:r>
      <w:r>
        <w:t xml:space="preserve"> benefits; or</w:t>
      </w:r>
    </w:p>
    <w:p w14:paraId="0D12EC85" w14:textId="77777777" w:rsidR="00104B08" w:rsidRPr="001A2512" w:rsidRDefault="00104B08" w:rsidP="00104B08">
      <w:pPr>
        <w:pStyle w:val="Subsection"/>
      </w:pPr>
      <w:r w:rsidRPr="001A2512">
        <w:rPr>
          <w:b/>
        </w:rPr>
        <w:t>(c)</w:t>
      </w:r>
      <w:r>
        <w:t xml:space="preserve"> T</w:t>
      </w:r>
      <w:r w:rsidRPr="00EA0063">
        <w:t>he worker is deceased.</w:t>
      </w:r>
    </w:p>
    <w:p w14:paraId="2A0869B5" w14:textId="77777777" w:rsidR="00104B08" w:rsidRPr="00E72517" w:rsidRDefault="00104B08" w:rsidP="00104B08">
      <w:pPr>
        <w:pStyle w:val="Section"/>
        <w:rPr>
          <w:b/>
        </w:rPr>
      </w:pPr>
      <w:r w:rsidRPr="00E72517">
        <w:rPr>
          <w:b/>
        </w:rPr>
        <w:t>(</w:t>
      </w:r>
      <w:r>
        <w:rPr>
          <w:b/>
        </w:rPr>
        <w:t>3</w:t>
      </w:r>
      <w:r w:rsidRPr="00E72517">
        <w:rPr>
          <w:b/>
        </w:rPr>
        <w:t xml:space="preserve">) </w:t>
      </w:r>
      <w:r>
        <w:rPr>
          <w:b/>
        </w:rPr>
        <w:t>When an e</w:t>
      </w:r>
      <w:r w:rsidRPr="00E72517">
        <w:rPr>
          <w:b/>
        </w:rPr>
        <w:t xml:space="preserve">ligibility evaluation </w:t>
      </w:r>
      <w:r>
        <w:rPr>
          <w:b/>
        </w:rPr>
        <w:t xml:space="preserve">is </w:t>
      </w:r>
      <w:r w:rsidRPr="00E72517">
        <w:rPr>
          <w:b/>
        </w:rPr>
        <w:t>required.</w:t>
      </w:r>
    </w:p>
    <w:p w14:paraId="1FCC11DB" w14:textId="77777777" w:rsidR="00104B08" w:rsidRPr="001A2512" w:rsidRDefault="00104B08" w:rsidP="00104B08">
      <w:pPr>
        <w:pStyle w:val="Section"/>
      </w:pPr>
      <w:r>
        <w:t xml:space="preserve">Except as provided in OAR 436-120-0117, </w:t>
      </w:r>
      <w:r w:rsidRPr="00D02A0E">
        <w:t>the insurer is required to</w:t>
      </w:r>
      <w:r>
        <w:t xml:space="preserve"> </w:t>
      </w:r>
      <w:r w:rsidRPr="00CD45AE">
        <w:t xml:space="preserve">begin </w:t>
      </w:r>
      <w:r w:rsidRPr="00D02A0E">
        <w:t>an eligibility evaluation</w:t>
      </w:r>
      <w:r w:rsidRPr="00CD45AE">
        <w:t xml:space="preserve"> </w:t>
      </w:r>
      <w:r>
        <w:t xml:space="preserve">for workers with accepted disabling claims </w:t>
      </w:r>
      <w:r w:rsidRPr="00CD45AE">
        <w:t>within five days of any of the following conditions:</w:t>
      </w:r>
    </w:p>
    <w:p w14:paraId="72D5D4E0" w14:textId="77777777" w:rsidR="00104B08" w:rsidRPr="001A2512" w:rsidRDefault="00104B08" w:rsidP="00104B08">
      <w:pPr>
        <w:pStyle w:val="Subsection"/>
      </w:pPr>
      <w:r w:rsidRPr="001A2512">
        <w:rPr>
          <w:b/>
        </w:rPr>
        <w:t>(a)</w:t>
      </w:r>
      <w:r w:rsidRPr="00CD45AE">
        <w:t xml:space="preserve"> The insurer receives information </w:t>
      </w:r>
      <w:r>
        <w:t xml:space="preserve">such as medical or investigative reports </w:t>
      </w:r>
      <w:r w:rsidRPr="00CD45AE">
        <w:t>that indicate</w:t>
      </w:r>
      <w:r>
        <w:t>, before the worker is medically stationary,</w:t>
      </w:r>
      <w:r w:rsidRPr="00CD45AE">
        <w:t xml:space="preserve"> the worker is likely eligible for vocational assistance;</w:t>
      </w:r>
    </w:p>
    <w:p w14:paraId="105478CF" w14:textId="77777777" w:rsidR="00104B08" w:rsidRPr="001A2512" w:rsidRDefault="00104B08" w:rsidP="00104B08">
      <w:pPr>
        <w:pStyle w:val="Subsection"/>
      </w:pPr>
      <w:r w:rsidRPr="001A2512">
        <w:rPr>
          <w:b/>
        </w:rPr>
        <w:t>(b)</w:t>
      </w:r>
      <w:r w:rsidRPr="00CD45AE">
        <w:t xml:space="preserve"> The worker is medically stationary, is not currently receiving vocational assistance, and:</w:t>
      </w:r>
    </w:p>
    <w:p w14:paraId="13AB522D" w14:textId="77777777" w:rsidR="00104B08" w:rsidRPr="001A2512" w:rsidRDefault="00104B08" w:rsidP="00104B08">
      <w:pPr>
        <w:pStyle w:val="Paragraph"/>
      </w:pPr>
      <w:r w:rsidRPr="001A2512">
        <w:rPr>
          <w:b/>
        </w:rPr>
        <w:t>(A)</w:t>
      </w:r>
      <w:r w:rsidRPr="00CD45AE">
        <w:t xml:space="preserve"> Has not returned to or been released to regular employment; or</w:t>
      </w:r>
    </w:p>
    <w:p w14:paraId="2E7C4BEF" w14:textId="77777777" w:rsidR="00104B08" w:rsidRPr="001A2512" w:rsidRDefault="00104B08" w:rsidP="00104B08">
      <w:pPr>
        <w:pStyle w:val="Paragraph"/>
      </w:pPr>
      <w:r w:rsidRPr="001A2512">
        <w:rPr>
          <w:b/>
        </w:rPr>
        <w:t>(B)</w:t>
      </w:r>
      <w:r w:rsidRPr="00CD45AE">
        <w:t xml:space="preserve"> Has not returned to other suitable employment with the employer at the time of injury or aggravation</w:t>
      </w:r>
      <w:r>
        <w:t>; or</w:t>
      </w:r>
    </w:p>
    <w:p w14:paraId="7179E384" w14:textId="77777777" w:rsidR="00104B08" w:rsidRPr="001A2512" w:rsidRDefault="00104B08" w:rsidP="00104B08">
      <w:pPr>
        <w:pStyle w:val="Subsection"/>
      </w:pPr>
      <w:r w:rsidRPr="001A2512">
        <w:rPr>
          <w:b/>
        </w:rPr>
        <w:t>(c)</w:t>
      </w:r>
      <w:r w:rsidRPr="00CD45AE">
        <w:t xml:space="preserve"> Eligibility was previously determined under the current opening of the claim and the insurer has accepted </w:t>
      </w:r>
      <w:r>
        <w:t xml:space="preserve">a </w:t>
      </w:r>
      <w:r w:rsidRPr="00CD45AE">
        <w:t>new condition.</w:t>
      </w:r>
    </w:p>
    <w:p w14:paraId="6C1A3B08" w14:textId="77777777" w:rsidR="00104B08" w:rsidRPr="00890137" w:rsidRDefault="00104B08" w:rsidP="00104B08">
      <w:pPr>
        <w:pStyle w:val="Section"/>
        <w:rPr>
          <w:b/>
        </w:rPr>
      </w:pPr>
      <w:r w:rsidRPr="00890137">
        <w:rPr>
          <w:b/>
        </w:rPr>
        <w:t>(</w:t>
      </w:r>
      <w:r>
        <w:rPr>
          <w:b/>
        </w:rPr>
        <w:t>4</w:t>
      </w:r>
      <w:r w:rsidRPr="00890137">
        <w:rPr>
          <w:b/>
        </w:rPr>
        <w:t xml:space="preserve">) </w:t>
      </w:r>
      <w:r>
        <w:rPr>
          <w:b/>
        </w:rPr>
        <w:t xml:space="preserve">Services </w:t>
      </w:r>
      <w:r w:rsidRPr="00890137">
        <w:rPr>
          <w:b/>
        </w:rPr>
        <w:t xml:space="preserve">may </w:t>
      </w:r>
      <w:r>
        <w:rPr>
          <w:b/>
        </w:rPr>
        <w:t xml:space="preserve">be </w:t>
      </w:r>
      <w:r w:rsidRPr="00890137">
        <w:rPr>
          <w:b/>
        </w:rPr>
        <w:t>provide</w:t>
      </w:r>
      <w:r>
        <w:rPr>
          <w:b/>
        </w:rPr>
        <w:t>d</w:t>
      </w:r>
      <w:r w:rsidRPr="00890137">
        <w:rPr>
          <w:b/>
        </w:rPr>
        <w:t xml:space="preserve"> at any time.</w:t>
      </w:r>
    </w:p>
    <w:p w14:paraId="45579A51" w14:textId="77777777" w:rsidR="00104B08" w:rsidRPr="001A2512" w:rsidRDefault="00104B08" w:rsidP="00104B08">
      <w:pPr>
        <w:pStyle w:val="Section"/>
        <w:rPr>
          <w:bCs/>
        </w:rPr>
      </w:pPr>
      <w:r w:rsidRPr="00EA0063">
        <w:t>Nothing in these rules prevents an insurer from finding a worker eligible and providing vocational assistance at any time.</w:t>
      </w:r>
    </w:p>
    <w:p w14:paraId="4CC7EB5E" w14:textId="77777777" w:rsidR="00104B08" w:rsidRPr="00890137" w:rsidRDefault="00104B08" w:rsidP="00104B08">
      <w:pPr>
        <w:pStyle w:val="Section"/>
        <w:rPr>
          <w:b/>
        </w:rPr>
      </w:pPr>
      <w:r w:rsidRPr="00890137">
        <w:rPr>
          <w:b/>
        </w:rPr>
        <w:t>(</w:t>
      </w:r>
      <w:r>
        <w:rPr>
          <w:b/>
        </w:rPr>
        <w:t>5</w:t>
      </w:r>
      <w:r w:rsidRPr="00890137">
        <w:rPr>
          <w:b/>
        </w:rPr>
        <w:t>) Worker request for vocational assistance.</w:t>
      </w:r>
    </w:p>
    <w:p w14:paraId="2C9D5C1A" w14:textId="77777777" w:rsidR="00104B08" w:rsidRPr="001A2512" w:rsidRDefault="00104B08" w:rsidP="00104B08">
      <w:pPr>
        <w:pStyle w:val="Section"/>
      </w:pPr>
      <w:r w:rsidRPr="00EA0063">
        <w:t xml:space="preserve">If the insurer receives a request for vocational assistance from the worker and the insurer is not required to </w:t>
      </w:r>
      <w:r>
        <w:t>do an</w:t>
      </w:r>
      <w:r w:rsidRPr="00EA0063">
        <w:t xml:space="preserve"> eligibility</w:t>
      </w:r>
      <w:r>
        <w:t xml:space="preserve"> evaluation</w:t>
      </w:r>
      <w:r w:rsidRPr="00EA0063">
        <w:t xml:space="preserve">, the insurer </w:t>
      </w:r>
      <w:r>
        <w:t xml:space="preserve">may not deny eligibility for assistance, but </w:t>
      </w:r>
      <w:r w:rsidRPr="00EA0063">
        <w:t>must notify the worker in writing within 14 days of the request</w:t>
      </w:r>
      <w:r>
        <w:t xml:space="preserve"> of</w:t>
      </w:r>
      <w:r w:rsidRPr="00EA0063">
        <w:t>:</w:t>
      </w:r>
    </w:p>
    <w:p w14:paraId="2BE31AF4" w14:textId="77777777" w:rsidR="00104B08" w:rsidRPr="001A2512" w:rsidRDefault="00104B08" w:rsidP="00104B08">
      <w:pPr>
        <w:pStyle w:val="Subsection"/>
      </w:pPr>
      <w:r w:rsidRPr="001A2512">
        <w:rPr>
          <w:b/>
        </w:rPr>
        <w:t>(a)</w:t>
      </w:r>
      <w:r w:rsidRPr="00EA0063">
        <w:t xml:space="preserve"> The reasons an eligibility </w:t>
      </w:r>
      <w:r>
        <w:t>evaluation</w:t>
      </w:r>
      <w:r w:rsidRPr="00EA0063">
        <w:t xml:space="preserve"> is not required;</w:t>
      </w:r>
    </w:p>
    <w:p w14:paraId="428DBD62" w14:textId="77777777" w:rsidR="00104B08" w:rsidRPr="001A2512" w:rsidRDefault="00104B08" w:rsidP="00104B08">
      <w:pPr>
        <w:pStyle w:val="Subsection"/>
      </w:pPr>
      <w:r w:rsidRPr="001A2512">
        <w:rPr>
          <w:b/>
        </w:rPr>
        <w:t>(b)</w:t>
      </w:r>
      <w:r w:rsidRPr="00EA0063">
        <w:t xml:space="preserve"> The circumstances that require </w:t>
      </w:r>
      <w:r>
        <w:t xml:space="preserve">an </w:t>
      </w:r>
      <w:r w:rsidRPr="00EA0063">
        <w:t>eligibility</w:t>
      </w:r>
      <w:r>
        <w:t xml:space="preserve"> evaluation</w:t>
      </w:r>
      <w:r w:rsidRPr="00EA0063">
        <w:t>; and</w:t>
      </w:r>
    </w:p>
    <w:p w14:paraId="52A74206" w14:textId="77777777" w:rsidR="00104B08" w:rsidRPr="001A2512" w:rsidRDefault="00104B08" w:rsidP="00104B08">
      <w:pPr>
        <w:pStyle w:val="Subsection"/>
      </w:pPr>
      <w:r w:rsidRPr="001A2512">
        <w:rPr>
          <w:b/>
        </w:rPr>
        <w:t>(c)</w:t>
      </w:r>
      <w:r w:rsidRPr="00EA0063">
        <w:t xml:space="preserve"> Instructions to contact the division with questions about vocational assistance eligibility requirements and procedures.</w:t>
      </w:r>
    </w:p>
    <w:p w14:paraId="759CCFD2" w14:textId="77777777" w:rsidR="00104B08" w:rsidRPr="009C7E4F" w:rsidRDefault="00104B08" w:rsidP="00104B08">
      <w:pPr>
        <w:pStyle w:val="Section"/>
        <w:rPr>
          <w:b/>
        </w:rPr>
      </w:pPr>
      <w:r w:rsidRPr="009C7E4F">
        <w:rPr>
          <w:b/>
        </w:rPr>
        <w:t>(</w:t>
      </w:r>
      <w:r>
        <w:rPr>
          <w:b/>
        </w:rPr>
        <w:t>6</w:t>
      </w:r>
      <w:r w:rsidRPr="009C7E4F">
        <w:rPr>
          <w:b/>
        </w:rPr>
        <w:t>) The eligibility evaluation</w:t>
      </w:r>
      <w:r>
        <w:rPr>
          <w:b/>
        </w:rPr>
        <w:t xml:space="preserve"> process</w:t>
      </w:r>
      <w:r w:rsidRPr="009C7E4F">
        <w:rPr>
          <w:b/>
        </w:rPr>
        <w:t>.</w:t>
      </w:r>
    </w:p>
    <w:p w14:paraId="1BDD9DDB" w14:textId="77777777" w:rsidR="00104B08" w:rsidRPr="001A2512" w:rsidRDefault="00104B08" w:rsidP="00104B08">
      <w:pPr>
        <w:pStyle w:val="Subsection"/>
      </w:pPr>
      <w:r w:rsidRPr="001A2512">
        <w:rPr>
          <w:b/>
        </w:rPr>
        <w:t>(a)</w:t>
      </w:r>
      <w:r w:rsidRPr="00890137">
        <w:t xml:space="preserve"> </w:t>
      </w:r>
      <w:r>
        <w:t>The eligibility evaluation must be done by a</w:t>
      </w:r>
      <w:r w:rsidRPr="00890137">
        <w:t xml:space="preserve"> counselor</w:t>
      </w:r>
      <w:r>
        <w:t>.</w:t>
      </w:r>
    </w:p>
    <w:p w14:paraId="1FFDAA0F" w14:textId="77777777" w:rsidR="00104B08" w:rsidRPr="001A2512" w:rsidRDefault="00104B08" w:rsidP="00104B08">
      <w:pPr>
        <w:pStyle w:val="Subsection"/>
      </w:pPr>
      <w:r w:rsidRPr="001A2512">
        <w:rPr>
          <w:b/>
          <w:bCs/>
        </w:rPr>
        <w:t>(b)</w:t>
      </w:r>
      <w:r w:rsidRPr="00890137">
        <w:t xml:space="preserve"> At the insurer’s request, the worker must provide vocationally relevant information needed to determine eligibility within a reasonable time set by the insurer.</w:t>
      </w:r>
      <w:r>
        <w:t xml:space="preserve"> </w:t>
      </w:r>
    </w:p>
    <w:p w14:paraId="6171D092" w14:textId="77777777" w:rsidR="00104B08" w:rsidRPr="001A2512" w:rsidRDefault="00104B08" w:rsidP="00104B08">
      <w:pPr>
        <w:pStyle w:val="Subsection"/>
      </w:pPr>
      <w:r w:rsidRPr="001A2512">
        <w:rPr>
          <w:b/>
        </w:rPr>
        <w:t>(c)</w:t>
      </w:r>
      <w:r>
        <w:t xml:space="preserve"> T</w:t>
      </w:r>
      <w:r w:rsidRPr="00890137">
        <w:t xml:space="preserve">he insurer must provide the counselor with all relevant </w:t>
      </w:r>
      <w:r>
        <w:t>vocational and medical information.</w:t>
      </w:r>
    </w:p>
    <w:p w14:paraId="665B6A0C" w14:textId="77777777" w:rsidR="00104B08" w:rsidRPr="001A2512" w:rsidRDefault="00104B08" w:rsidP="00104B08">
      <w:pPr>
        <w:pStyle w:val="Subsection"/>
      </w:pPr>
      <w:r w:rsidRPr="001A2512">
        <w:rPr>
          <w:b/>
        </w:rPr>
        <w:t>(d)</w:t>
      </w:r>
      <w:r w:rsidRPr="00890137">
        <w:t xml:space="preserve"> The eligibility </w:t>
      </w:r>
      <w:r>
        <w:t>evaluation process</w:t>
      </w:r>
      <w:r w:rsidRPr="00890137">
        <w:t>, including notifying the worker of the results</w:t>
      </w:r>
      <w:r>
        <w:t xml:space="preserve"> under section (9) of this rule</w:t>
      </w:r>
      <w:r w:rsidRPr="00890137">
        <w:t>,</w:t>
      </w:r>
      <w:r>
        <w:t xml:space="preserve"> must be completed</w:t>
      </w:r>
      <w:r w:rsidRPr="00890137">
        <w:t xml:space="preserve"> within 30 days of </w:t>
      </w:r>
      <w:r>
        <w:t xml:space="preserve">when the process began under section (3) of this rule, </w:t>
      </w:r>
      <w:r w:rsidRPr="00890137">
        <w:t xml:space="preserve">unless </w:t>
      </w:r>
      <w:r>
        <w:t xml:space="preserve">extended </w:t>
      </w:r>
      <w:r w:rsidRPr="00890137">
        <w:t>under</w:t>
      </w:r>
      <w:r>
        <w:t xml:space="preserve"> section (7) of this rule</w:t>
      </w:r>
      <w:r w:rsidRPr="00890137">
        <w:t>.</w:t>
      </w:r>
    </w:p>
    <w:p w14:paraId="5C00359C" w14:textId="77777777" w:rsidR="00104B08" w:rsidRPr="001A2512" w:rsidRDefault="00104B08" w:rsidP="00104B08">
      <w:pPr>
        <w:pStyle w:val="Subsection"/>
      </w:pPr>
      <w:r w:rsidRPr="001A2512">
        <w:rPr>
          <w:b/>
        </w:rPr>
        <w:t>(e)</w:t>
      </w:r>
      <w:r w:rsidRPr="00890137">
        <w:t xml:space="preserve"> Either the insurer or </w:t>
      </w:r>
      <w:r>
        <w:t xml:space="preserve">the </w:t>
      </w:r>
      <w:r w:rsidRPr="00890137">
        <w:t>counselor may noti</w:t>
      </w:r>
      <w:r>
        <w:t>fy the worker</w:t>
      </w:r>
      <w:r w:rsidRPr="00890137">
        <w:t xml:space="preserve"> </w:t>
      </w:r>
      <w:r>
        <w:t>of</w:t>
      </w:r>
      <w:r w:rsidRPr="00890137">
        <w:t xml:space="preserve"> the results </w:t>
      </w:r>
      <w:r>
        <w:t>of the eligibility evaluation under section (9) of this rule</w:t>
      </w:r>
      <w:r w:rsidRPr="00890137">
        <w:t>.</w:t>
      </w:r>
    </w:p>
    <w:p w14:paraId="0F15870E" w14:textId="77777777" w:rsidR="00104B08" w:rsidRPr="00505D74" w:rsidRDefault="00104B08" w:rsidP="00104B08">
      <w:pPr>
        <w:pStyle w:val="Section"/>
        <w:rPr>
          <w:b/>
        </w:rPr>
      </w:pPr>
      <w:r w:rsidRPr="00505D74">
        <w:rPr>
          <w:b/>
        </w:rPr>
        <w:t>(</w:t>
      </w:r>
      <w:r>
        <w:rPr>
          <w:b/>
        </w:rPr>
        <w:t>7</w:t>
      </w:r>
      <w:r w:rsidRPr="00505D74">
        <w:rPr>
          <w:b/>
        </w:rPr>
        <w:t xml:space="preserve">) </w:t>
      </w:r>
      <w:r>
        <w:rPr>
          <w:b/>
        </w:rPr>
        <w:t>Extension of time</w:t>
      </w:r>
      <w:r w:rsidRPr="00505D74">
        <w:rPr>
          <w:b/>
        </w:rPr>
        <w:t>.</w:t>
      </w:r>
    </w:p>
    <w:p w14:paraId="47EACE58" w14:textId="77777777" w:rsidR="00104B08" w:rsidRPr="001A2512" w:rsidRDefault="00104B08" w:rsidP="00104B08">
      <w:pPr>
        <w:pStyle w:val="Subsection"/>
      </w:pPr>
      <w:r w:rsidRPr="001A2512">
        <w:rPr>
          <w:b/>
        </w:rPr>
        <w:t>(a)</w:t>
      </w:r>
      <w:r>
        <w:t xml:space="preserve"> The c</w:t>
      </w:r>
      <w:r w:rsidRPr="00505D74">
        <w:t>ounselor may</w:t>
      </w:r>
      <w:r>
        <w:t xml:space="preserve"> extend the time frame in section (6) of this rule for completing the eligibility evaluation if the counselor is unable to obtain needed information from the worker, employer, or medical provider.</w:t>
      </w:r>
    </w:p>
    <w:p w14:paraId="15FAF0E5" w14:textId="77777777" w:rsidR="00104B08" w:rsidRPr="001A2512" w:rsidRDefault="00104B08" w:rsidP="00104B08">
      <w:pPr>
        <w:pStyle w:val="Subsection"/>
      </w:pPr>
      <w:r w:rsidRPr="001A2512">
        <w:rPr>
          <w:b/>
        </w:rPr>
        <w:t>(b)</w:t>
      </w:r>
      <w:r>
        <w:t xml:space="preserve"> An extension of time may be for no more than 30 days.</w:t>
      </w:r>
    </w:p>
    <w:p w14:paraId="56F83C62" w14:textId="77777777" w:rsidR="00104B08" w:rsidRPr="001A2512" w:rsidRDefault="00104B08" w:rsidP="00104B08">
      <w:pPr>
        <w:pStyle w:val="Subsection"/>
      </w:pPr>
      <w:r w:rsidRPr="001A2512">
        <w:rPr>
          <w:b/>
        </w:rPr>
        <w:t>(c)</w:t>
      </w:r>
      <w:r>
        <w:t xml:space="preserve"> The counselor must notify the worker of the extension under section (8) of this rule, and submit a copy of the letter to the division.</w:t>
      </w:r>
    </w:p>
    <w:p w14:paraId="0C31687A" w14:textId="77777777" w:rsidR="00104B08" w:rsidRPr="006C2FCB" w:rsidRDefault="00104B08" w:rsidP="00104B08">
      <w:pPr>
        <w:pStyle w:val="Section"/>
        <w:rPr>
          <w:b/>
        </w:rPr>
      </w:pPr>
      <w:r w:rsidRPr="006C2FCB">
        <w:rPr>
          <w:b/>
        </w:rPr>
        <w:t>(8) Notice of extension of time.</w:t>
      </w:r>
    </w:p>
    <w:p w14:paraId="5E81C0DF" w14:textId="77777777" w:rsidR="00104B08" w:rsidRPr="001A2512" w:rsidRDefault="00104B08" w:rsidP="00104B08">
      <w:pPr>
        <w:pStyle w:val="Section"/>
      </w:pPr>
      <w:r>
        <w:t xml:space="preserve">The </w:t>
      </w:r>
      <w:r w:rsidRPr="006C2FCB">
        <w:t>letter informing the worker that the</w:t>
      </w:r>
      <w:r>
        <w:t xml:space="preserve"> time frame for completing the </w:t>
      </w:r>
      <w:r w:rsidRPr="006C2FCB">
        <w:t>eligibility evaluation</w:t>
      </w:r>
      <w:r>
        <w:t xml:space="preserve"> process has been extended</w:t>
      </w:r>
      <w:r w:rsidRPr="006C2FCB">
        <w:t xml:space="preserve"> must</w:t>
      </w:r>
      <w:r>
        <w:t>:</w:t>
      </w:r>
    </w:p>
    <w:p w14:paraId="32D11FD3" w14:textId="77777777" w:rsidR="00104B08" w:rsidRPr="001A2512" w:rsidRDefault="00104B08" w:rsidP="00104B08">
      <w:pPr>
        <w:pStyle w:val="Subsection"/>
      </w:pPr>
      <w:r w:rsidRPr="001A2512">
        <w:rPr>
          <w:b/>
        </w:rPr>
        <w:t>(a)</w:t>
      </w:r>
      <w:r>
        <w:t xml:space="preserve"> C</w:t>
      </w:r>
      <w:r w:rsidRPr="006C2FCB">
        <w:t>learly indicat</w:t>
      </w:r>
      <w:r>
        <w:t>e</w:t>
      </w:r>
      <w:r w:rsidRPr="006C2FCB">
        <w:t xml:space="preserve"> the purpose of the letter</w:t>
      </w:r>
      <w:r>
        <w:t>;</w:t>
      </w:r>
    </w:p>
    <w:p w14:paraId="1BBEC250" w14:textId="77777777" w:rsidR="00104B08" w:rsidRPr="001A2512" w:rsidRDefault="00104B08" w:rsidP="00104B08">
      <w:pPr>
        <w:pStyle w:val="Subsection"/>
      </w:pPr>
      <w:r w:rsidRPr="001A2512">
        <w:rPr>
          <w:b/>
        </w:rPr>
        <w:t>(b)</w:t>
      </w:r>
      <w:r w:rsidRPr="006C2FCB">
        <w:t xml:space="preserve"> Explain the reason </w:t>
      </w:r>
      <w:r>
        <w:t>for the extension of time;</w:t>
      </w:r>
    </w:p>
    <w:p w14:paraId="003136AE" w14:textId="77777777" w:rsidR="00104B08" w:rsidRPr="001A2512" w:rsidRDefault="00104B08" w:rsidP="00104B08">
      <w:pPr>
        <w:pStyle w:val="Subsection"/>
      </w:pPr>
      <w:r w:rsidRPr="001A2512">
        <w:rPr>
          <w:b/>
        </w:rPr>
        <w:t>(c)</w:t>
      </w:r>
      <w:r w:rsidRPr="006C2FCB">
        <w:t xml:space="preserve"> Explain what information is necessary</w:t>
      </w:r>
      <w:r>
        <w:t xml:space="preserve"> to </w:t>
      </w:r>
      <w:r w:rsidRPr="006C2FCB">
        <w:t>complete the eligibility</w:t>
      </w:r>
      <w:r>
        <w:t xml:space="preserve"> evaluation</w:t>
      </w:r>
      <w:r w:rsidRPr="006C2FCB">
        <w:t xml:space="preserve"> process</w:t>
      </w:r>
      <w:r>
        <w:t>;</w:t>
      </w:r>
    </w:p>
    <w:p w14:paraId="7B0B6CDA" w14:textId="77777777" w:rsidR="00104B08" w:rsidRPr="001A2512" w:rsidRDefault="00104B08" w:rsidP="00104B08">
      <w:pPr>
        <w:pStyle w:val="Subsection"/>
      </w:pPr>
      <w:r w:rsidRPr="001A2512">
        <w:rPr>
          <w:b/>
        </w:rPr>
        <w:t>(d)</w:t>
      </w:r>
      <w:r>
        <w:t xml:space="preserve"> State</w:t>
      </w:r>
      <w:r w:rsidRPr="006C2FCB">
        <w:t xml:space="preserve"> when </w:t>
      </w:r>
      <w:r>
        <w:t>the eligibility evaluation process is expected to be completed;</w:t>
      </w:r>
    </w:p>
    <w:p w14:paraId="005BD785" w14:textId="77777777" w:rsidR="00104B08" w:rsidRPr="001A2512" w:rsidRDefault="00104B08" w:rsidP="00104B08">
      <w:pPr>
        <w:pStyle w:val="Subsection"/>
      </w:pPr>
      <w:bookmarkStart w:id="39" w:name="_Hlk161302027"/>
      <w:r w:rsidRPr="001A2512">
        <w:rPr>
          <w:b/>
        </w:rPr>
        <w:t>(e)</w:t>
      </w:r>
      <w:r w:rsidRPr="006C2FCB">
        <w:t xml:space="preserve"> Be</w:t>
      </w:r>
      <w:r>
        <w:t xml:space="preserve"> mailed </w:t>
      </w:r>
      <w:r w:rsidRPr="006C2FCB">
        <w:t xml:space="preserve">to the worker within </w:t>
      </w:r>
      <w:r>
        <w:t>five</w:t>
      </w:r>
      <w:r w:rsidRPr="006C2FCB">
        <w:t xml:space="preserve"> days</w:t>
      </w:r>
      <w:r>
        <w:t xml:space="preserve"> of the date the counselor determines an extension is needed under subsection (7)(a) of this rule; and</w:t>
      </w:r>
    </w:p>
    <w:bookmarkEnd w:id="39"/>
    <w:p w14:paraId="5E67AF9A" w14:textId="77777777" w:rsidR="00131246" w:rsidRDefault="00104B08" w:rsidP="00131246">
      <w:pPr>
        <w:pStyle w:val="Subsection"/>
      </w:pPr>
      <w:r w:rsidRPr="001A2512">
        <w:rPr>
          <w:b/>
        </w:rPr>
        <w:t>(f)</w:t>
      </w:r>
      <w:r w:rsidRPr="006C2FCB">
        <w:t xml:space="preserve"> Include</w:t>
      </w:r>
      <w:bookmarkStart w:id="40" w:name="_Hlk161299996"/>
      <w:r w:rsidRPr="006C2FCB">
        <w:t xml:space="preserve"> the following language</w:t>
      </w:r>
      <w:r w:rsidR="00131246">
        <w:t>:</w:t>
      </w:r>
    </w:p>
    <w:p w14:paraId="4AC8A02E" w14:textId="083A5999" w:rsidR="00104B08" w:rsidRPr="001A2512" w:rsidRDefault="00131246" w:rsidP="000D10D5">
      <w:pPr>
        <w:pStyle w:val="Subsection"/>
        <w:ind w:firstLine="360"/>
      </w:pPr>
      <w:r>
        <w:rPr>
          <w:b/>
        </w:rPr>
        <w:t>(A)</w:t>
      </w:r>
      <w:r w:rsidR="00104B08" w:rsidRPr="006C2FCB">
        <w:t xml:space="preserve"> </w:t>
      </w:r>
      <w:r>
        <w:t>I</w:t>
      </w:r>
      <w:r w:rsidR="00104B08" w:rsidRPr="006C2FCB">
        <w:t>n bold t</w:t>
      </w:r>
      <w:r w:rsidR="00306774">
        <w:t>ext</w:t>
      </w:r>
      <w:r w:rsidR="00104B08" w:rsidRPr="006C2FCB">
        <w:t>:</w:t>
      </w:r>
    </w:p>
    <w:bookmarkEnd w:id="40"/>
    <w:p w14:paraId="0DB5E8E5" w14:textId="77777777" w:rsidR="00D00525" w:rsidRDefault="00104B08" w:rsidP="00D00525">
      <w:pPr>
        <w:pStyle w:val="Subsection"/>
        <w:ind w:left="1080"/>
        <w:rPr>
          <w:b/>
        </w:rPr>
      </w:pPr>
      <w:r>
        <w:rPr>
          <w:b/>
        </w:rPr>
        <w:t>"</w:t>
      </w:r>
      <w:r w:rsidRPr="00B043C1">
        <w:rPr>
          <w:b/>
        </w:rPr>
        <w:t>If you have questions about the vocational assistance process, contact [use appropriate reference to the insurer]. If you still have questions contact the Workers' Compensation Division's toll free number 1-800-452-0288.</w:t>
      </w:r>
      <w:r>
        <w:rPr>
          <w:b/>
        </w:rPr>
        <w:t>"</w:t>
      </w:r>
    </w:p>
    <w:p w14:paraId="16B4470D" w14:textId="64314E61" w:rsidR="00D00525" w:rsidRDefault="00D00525" w:rsidP="000D10D5">
      <w:pPr>
        <w:pStyle w:val="Subsection"/>
        <w:ind w:left="1080"/>
      </w:pPr>
      <w:bookmarkStart w:id="41" w:name="_Hlk161300009"/>
      <w:r w:rsidRPr="00D00525">
        <w:rPr>
          <w:b/>
          <w:bCs/>
        </w:rPr>
        <w:t>(</w:t>
      </w:r>
      <w:r w:rsidR="004D51EE">
        <w:rPr>
          <w:b/>
          <w:bCs/>
        </w:rPr>
        <w:t>B</w:t>
      </w:r>
      <w:r w:rsidRPr="00D00525">
        <w:rPr>
          <w:b/>
          <w:bCs/>
        </w:rPr>
        <w:t>)</w:t>
      </w:r>
      <w:r>
        <w:t xml:space="preserve"> Effective no later than Oct</w:t>
      </w:r>
      <w:r w:rsidR="00EB5A17">
        <w:t>.</w:t>
      </w:r>
      <w:r>
        <w:t xml:space="preserve"> 1, 2024, the</w:t>
      </w:r>
      <w:r w:rsidR="00131246">
        <w:t xml:space="preserve"> text</w:t>
      </w:r>
      <w:r>
        <w:t xml:space="preserve"> under</w:t>
      </w:r>
      <w:r w:rsidR="00605436">
        <w:t xml:space="preserve"> (f)(A) </w:t>
      </w:r>
      <w:r>
        <w:t xml:space="preserve">of this </w:t>
      </w:r>
      <w:r w:rsidR="003F4114">
        <w:t>section</w:t>
      </w:r>
      <w:r>
        <w:t xml:space="preserve"> must be replaced with the following </w:t>
      </w:r>
      <w:r w:rsidR="00131246">
        <w:t>language</w:t>
      </w:r>
      <w:r>
        <w:t xml:space="preserve"> in bold and formatted as follows:</w:t>
      </w:r>
    </w:p>
    <w:bookmarkEnd w:id="41"/>
    <w:p w14:paraId="1D16777F" w14:textId="77777777" w:rsidR="00D00525" w:rsidRDefault="00D00525" w:rsidP="000D10D5">
      <w:pPr>
        <w:pStyle w:val="Subsection"/>
        <w:spacing w:after="0"/>
        <w:ind w:left="1080"/>
        <w:rPr>
          <w:b/>
          <w:bCs/>
        </w:rPr>
      </w:pPr>
      <w:r w:rsidRPr="00D00525">
        <w:rPr>
          <w:b/>
          <w:bCs/>
        </w:rPr>
        <w:t xml:space="preserve">If you have questions about vocational assistance, contact: </w:t>
      </w:r>
    </w:p>
    <w:p w14:paraId="01F2F857" w14:textId="77777777" w:rsidR="00D00525" w:rsidRDefault="00D00525" w:rsidP="000D10D5">
      <w:pPr>
        <w:pStyle w:val="Subsection"/>
        <w:spacing w:after="0"/>
        <w:ind w:left="1080"/>
        <w:rPr>
          <w:b/>
          <w:bCs/>
        </w:rPr>
      </w:pPr>
    </w:p>
    <w:p w14:paraId="612DD3BB" w14:textId="77777777" w:rsidR="00D00525" w:rsidRDefault="00D00525" w:rsidP="000D10D5">
      <w:pPr>
        <w:pStyle w:val="Subsection"/>
        <w:spacing w:after="0"/>
        <w:ind w:firstLine="360"/>
        <w:rPr>
          <w:b/>
          <w:bCs/>
        </w:rPr>
      </w:pPr>
      <w:r w:rsidRPr="00D00525">
        <w:rPr>
          <w:b/>
          <w:bCs/>
        </w:rPr>
        <w:t>[Insurer name]</w:t>
      </w:r>
    </w:p>
    <w:p w14:paraId="36209AA2" w14:textId="77777777" w:rsidR="00D00525" w:rsidRDefault="00D00525" w:rsidP="000D10D5">
      <w:pPr>
        <w:pStyle w:val="Subsection"/>
        <w:spacing w:after="0"/>
        <w:ind w:firstLine="360"/>
        <w:rPr>
          <w:b/>
          <w:bCs/>
        </w:rPr>
      </w:pPr>
      <w:r w:rsidRPr="00D00525">
        <w:rPr>
          <w:b/>
          <w:bCs/>
        </w:rPr>
        <w:t xml:space="preserve">[Insurer contact person] </w:t>
      </w:r>
    </w:p>
    <w:p w14:paraId="1BD90056" w14:textId="77777777" w:rsidR="00D00525" w:rsidRDefault="00D00525" w:rsidP="000D10D5">
      <w:pPr>
        <w:pStyle w:val="Subsection"/>
        <w:spacing w:after="0"/>
        <w:ind w:firstLine="360"/>
        <w:rPr>
          <w:b/>
          <w:bCs/>
        </w:rPr>
      </w:pPr>
      <w:r w:rsidRPr="00D00525">
        <w:rPr>
          <w:b/>
          <w:bCs/>
        </w:rPr>
        <w:t xml:space="preserve">[Insurer address] </w:t>
      </w:r>
    </w:p>
    <w:p w14:paraId="6EEEA1A8" w14:textId="77777777" w:rsidR="00D00525" w:rsidRDefault="00D00525" w:rsidP="000D10D5">
      <w:pPr>
        <w:pStyle w:val="Subsection"/>
        <w:spacing w:after="0"/>
        <w:ind w:firstLine="360"/>
        <w:rPr>
          <w:b/>
          <w:bCs/>
        </w:rPr>
      </w:pPr>
      <w:r w:rsidRPr="00D00525">
        <w:rPr>
          <w:b/>
          <w:bCs/>
        </w:rPr>
        <w:t xml:space="preserve">[Insurer phone number] </w:t>
      </w:r>
    </w:p>
    <w:p w14:paraId="53BC8FA2" w14:textId="77777777" w:rsidR="00D00525" w:rsidRDefault="00D00525" w:rsidP="000D10D5">
      <w:pPr>
        <w:pStyle w:val="Subsection"/>
        <w:spacing w:after="0"/>
        <w:ind w:left="1080"/>
        <w:rPr>
          <w:b/>
          <w:bCs/>
        </w:rPr>
      </w:pPr>
    </w:p>
    <w:p w14:paraId="03DF1F62" w14:textId="47A103AD" w:rsidR="00D00525" w:rsidRPr="003F4114" w:rsidRDefault="00D00525" w:rsidP="003F4114">
      <w:pPr>
        <w:pStyle w:val="Subsection"/>
        <w:ind w:left="1080"/>
        <w:rPr>
          <w:b/>
          <w:bCs/>
        </w:rPr>
      </w:pPr>
      <w:r w:rsidRPr="00D00525">
        <w:rPr>
          <w:b/>
          <w:bCs/>
        </w:rPr>
        <w:t>If you still have questions, call</w:t>
      </w:r>
      <w:r w:rsidR="00EB5A17">
        <w:rPr>
          <w:b/>
          <w:bCs/>
        </w:rPr>
        <w:t xml:space="preserve"> the </w:t>
      </w:r>
      <w:r w:rsidRPr="00D00525">
        <w:rPr>
          <w:b/>
          <w:bCs/>
        </w:rPr>
        <w:t xml:space="preserve">Workers' Compensation Division </w:t>
      </w:r>
      <w:r w:rsidR="002F0733">
        <w:rPr>
          <w:b/>
          <w:bCs/>
        </w:rPr>
        <w:t xml:space="preserve">at </w:t>
      </w:r>
      <w:r w:rsidRPr="00D00525">
        <w:rPr>
          <w:b/>
          <w:bCs/>
        </w:rPr>
        <w:t>800-452-0288 (toll</w:t>
      </w:r>
      <w:r w:rsidR="002F0733">
        <w:rPr>
          <w:b/>
          <w:bCs/>
        </w:rPr>
        <w:t>-</w:t>
      </w:r>
      <w:r w:rsidRPr="00D00525">
        <w:rPr>
          <w:b/>
          <w:bCs/>
        </w:rPr>
        <w:t>free)</w:t>
      </w:r>
      <w:r w:rsidR="002F0733">
        <w:rPr>
          <w:b/>
          <w:bCs/>
        </w:rPr>
        <w:t>.</w:t>
      </w:r>
    </w:p>
    <w:p w14:paraId="21C3AACD" w14:textId="77777777" w:rsidR="00104B08" w:rsidRPr="0080261F" w:rsidRDefault="00104B08" w:rsidP="00104B08">
      <w:pPr>
        <w:pStyle w:val="Section"/>
        <w:rPr>
          <w:b/>
        </w:rPr>
      </w:pPr>
      <w:r w:rsidRPr="0080261F">
        <w:rPr>
          <w:b/>
        </w:rPr>
        <w:t>(</w:t>
      </w:r>
      <w:bookmarkStart w:id="42" w:name="_Hlk161300038"/>
      <w:r>
        <w:rPr>
          <w:b/>
        </w:rPr>
        <w:t>9</w:t>
      </w:r>
      <w:r w:rsidRPr="0080261F">
        <w:rPr>
          <w:b/>
        </w:rPr>
        <w:t>) Results of the eligibility evaluation.</w:t>
      </w:r>
    </w:p>
    <w:p w14:paraId="6A7C36CA" w14:textId="77777777" w:rsidR="00104B08" w:rsidRPr="001A2512" w:rsidRDefault="00104B08" w:rsidP="00104B08">
      <w:pPr>
        <w:pStyle w:val="Section"/>
      </w:pPr>
      <w:r>
        <w:t>The results of the eligibility evaluation must be mailed to the worker following the requirements for the appropriate notice under subsection (a) or (b) of this section.</w:t>
      </w:r>
    </w:p>
    <w:p w14:paraId="3A4EC5B0" w14:textId="77777777" w:rsidR="00104B08" w:rsidRPr="001A2512" w:rsidRDefault="00104B08" w:rsidP="00104B08">
      <w:pPr>
        <w:pStyle w:val="Ruletext"/>
      </w:pPr>
      <w:r w:rsidRPr="001A2512">
        <w:rPr>
          <w:b/>
        </w:rPr>
        <w:t>(a)</w:t>
      </w:r>
      <w:r w:rsidRPr="00F062BE">
        <w:t xml:space="preserve"> The </w:t>
      </w:r>
      <w:r w:rsidRPr="00BE1E42">
        <w:rPr>
          <w:caps/>
        </w:rPr>
        <w:t>Notice of Eligibility FOR VOCATIONAL ASSISTANCE</w:t>
      </w:r>
      <w:r w:rsidRPr="00F062BE">
        <w:t xml:space="preserve"> must:</w:t>
      </w:r>
    </w:p>
    <w:p w14:paraId="7B02D6C3" w14:textId="77777777" w:rsidR="00104B08" w:rsidRPr="001A2512" w:rsidRDefault="00104B08" w:rsidP="00104B08">
      <w:pPr>
        <w:pStyle w:val="Paragraph"/>
      </w:pPr>
      <w:bookmarkStart w:id="43" w:name="_Hlk161301143"/>
      <w:bookmarkEnd w:id="42"/>
      <w:r w:rsidRPr="001A2512">
        <w:rPr>
          <w:b/>
        </w:rPr>
        <w:t>(A)</w:t>
      </w:r>
      <w:r w:rsidRPr="00F062BE">
        <w:t xml:space="preserve"> Include the worker's responsibilities</w:t>
      </w:r>
      <w:r>
        <w:t>, as specified in OAR 436-120-0197(2) and 436-120-0520(1);</w:t>
      </w:r>
    </w:p>
    <w:p w14:paraId="36F5F146" w14:textId="77777777" w:rsidR="00131246" w:rsidRDefault="00104B08" w:rsidP="00131246">
      <w:pPr>
        <w:pStyle w:val="Paragraph"/>
      </w:pPr>
      <w:r w:rsidRPr="001A2512">
        <w:rPr>
          <w:b/>
        </w:rPr>
        <w:t>(B)</w:t>
      </w:r>
      <w:r w:rsidRPr="00F062BE">
        <w:t xml:space="preserve"> Include the following statement</w:t>
      </w:r>
      <w:r w:rsidR="00131246">
        <w:t>:</w:t>
      </w:r>
    </w:p>
    <w:p w14:paraId="1435DCC7" w14:textId="2F82C51C" w:rsidR="00104B08" w:rsidRPr="001A2512" w:rsidRDefault="00131246" w:rsidP="000D10D5">
      <w:pPr>
        <w:pStyle w:val="Paragraph"/>
        <w:ind w:firstLine="360"/>
      </w:pPr>
      <w:r>
        <w:rPr>
          <w:b/>
        </w:rPr>
        <w:t>(i)</w:t>
      </w:r>
      <w:r w:rsidR="00104B08" w:rsidRPr="00F062BE">
        <w:t xml:space="preserve"> </w:t>
      </w:r>
      <w:r>
        <w:t>I</w:t>
      </w:r>
      <w:r w:rsidR="00104B08" w:rsidRPr="00F062BE">
        <w:t>n bold t</w:t>
      </w:r>
      <w:r w:rsidR="004D51EE">
        <w:t>ext</w:t>
      </w:r>
      <w:bookmarkEnd w:id="43"/>
      <w:r w:rsidR="00104B08" w:rsidRPr="00F062BE">
        <w:t>:</w:t>
      </w:r>
    </w:p>
    <w:p w14:paraId="716389AB" w14:textId="46D0803D" w:rsidR="00104B08" w:rsidRDefault="00104B08" w:rsidP="00104B08">
      <w:pPr>
        <w:pStyle w:val="Paragraph"/>
        <w:ind w:left="1440"/>
      </w:pPr>
      <w:r>
        <w:rPr>
          <w:b/>
        </w:rPr>
        <w:t>"</w:t>
      </w:r>
      <w:r w:rsidRPr="00315B1D">
        <w:rPr>
          <w:b/>
        </w:rPr>
        <w:t xml:space="preserve">You have the right to request a return-to-work plan conference if the insurer does not approve a return-to-work plan within 90 days of determining you </w:t>
      </w:r>
      <w:r>
        <w:rPr>
          <w:b/>
        </w:rPr>
        <w:t xml:space="preserve">are </w:t>
      </w:r>
      <w:r w:rsidRPr="00315B1D">
        <w:rPr>
          <w:b/>
        </w:rPr>
        <w:t xml:space="preserve">entitled to a training plan, or within 45 days of determining you </w:t>
      </w:r>
      <w:r>
        <w:rPr>
          <w:b/>
        </w:rPr>
        <w:t xml:space="preserve">are </w:t>
      </w:r>
      <w:r w:rsidRPr="00315B1D">
        <w:rPr>
          <w:b/>
        </w:rPr>
        <w:t xml:space="preserve">entitled to a direct employment plan. The purpose of the conference will be to identify and remove all obstacles to return-to-work plan completion and approval. The insurer, the worker, the </w:t>
      </w:r>
      <w:r>
        <w:rPr>
          <w:b/>
        </w:rPr>
        <w:t>counselor</w:t>
      </w:r>
      <w:r w:rsidRPr="00315B1D">
        <w:rPr>
          <w:b/>
        </w:rPr>
        <w:t xml:space="preserve">, and any other parties involved in the return-to-work process must attend the conference. The insurer or the worker may request a conference with the division if other delays in the vocational </w:t>
      </w:r>
      <w:r>
        <w:rPr>
          <w:b/>
        </w:rPr>
        <w:t>assistance</w:t>
      </w:r>
      <w:r w:rsidRPr="00315B1D">
        <w:rPr>
          <w:b/>
        </w:rPr>
        <w:t xml:space="preserve"> process occur. Your request for this conference should be directed to the Employment Services Team of the Workers’ Compensation Division. The address and telephone number of the division are: Employment Services Team, Workers’ Compensation Division, P.O. Box 14480, Salem, Oregon 97309-0405; 1-800-452-0288.</w:t>
      </w:r>
      <w:r>
        <w:rPr>
          <w:b/>
        </w:rPr>
        <w:t>"</w:t>
      </w:r>
    </w:p>
    <w:p w14:paraId="12A55AFD" w14:textId="77777777" w:rsidR="0011228E" w:rsidRDefault="0011228E" w:rsidP="004D51EE">
      <w:pPr>
        <w:pStyle w:val="Subsection"/>
        <w:ind w:left="1440"/>
      </w:pPr>
      <w:bookmarkStart w:id="44" w:name="_Hlk161301166"/>
      <w:r w:rsidRPr="00D00525">
        <w:rPr>
          <w:b/>
          <w:bCs/>
        </w:rPr>
        <w:t>(</w:t>
      </w:r>
      <w:r w:rsidR="004D51EE">
        <w:rPr>
          <w:b/>
          <w:bCs/>
        </w:rPr>
        <w:t>ii</w:t>
      </w:r>
      <w:r w:rsidRPr="00D00525">
        <w:rPr>
          <w:b/>
          <w:bCs/>
        </w:rPr>
        <w:t>)</w:t>
      </w:r>
      <w:r>
        <w:t xml:space="preserve"> Effective no later than Oct</w:t>
      </w:r>
      <w:r w:rsidR="00EA56E5">
        <w:t>.</w:t>
      </w:r>
      <w:r>
        <w:t xml:space="preserve"> 1, 2024, the</w:t>
      </w:r>
      <w:r w:rsidR="00131246">
        <w:t xml:space="preserve"> </w:t>
      </w:r>
      <w:r>
        <w:t>t</w:t>
      </w:r>
      <w:r w:rsidR="00131246">
        <w:t>ext</w:t>
      </w:r>
      <w:r>
        <w:t xml:space="preserve"> </w:t>
      </w:r>
      <w:r w:rsidR="00605436">
        <w:t>in (B)</w:t>
      </w:r>
      <w:r w:rsidR="00EF6D43">
        <w:t>(</w:t>
      </w:r>
      <w:r w:rsidR="004D51EE">
        <w:t>i</w:t>
      </w:r>
      <w:r>
        <w:t xml:space="preserve">) of this </w:t>
      </w:r>
      <w:r w:rsidR="00605436">
        <w:t>subsection</w:t>
      </w:r>
      <w:r>
        <w:t xml:space="preserve"> must be replaced with the following </w:t>
      </w:r>
      <w:r w:rsidR="00131246">
        <w:t>language</w:t>
      </w:r>
      <w:r>
        <w:t xml:space="preserve"> in bold and formatted as follows:</w:t>
      </w:r>
    </w:p>
    <w:bookmarkEnd w:id="44"/>
    <w:p w14:paraId="6CA044BE" w14:textId="49713540" w:rsidR="0011228E" w:rsidRDefault="0011228E" w:rsidP="00EF6D43">
      <w:pPr>
        <w:pStyle w:val="Paragraph"/>
        <w:spacing w:after="0"/>
        <w:ind w:left="1440"/>
        <w:rPr>
          <w:b/>
          <w:bCs/>
        </w:rPr>
      </w:pPr>
      <w:r w:rsidRPr="0011228E">
        <w:rPr>
          <w:b/>
          <w:bCs/>
        </w:rPr>
        <w:t>You have the right to request a return-to</w:t>
      </w:r>
      <w:r w:rsidR="00EF6D43">
        <w:rPr>
          <w:b/>
          <w:bCs/>
        </w:rPr>
        <w:t>-</w:t>
      </w:r>
      <w:r w:rsidRPr="0011228E">
        <w:rPr>
          <w:b/>
          <w:bCs/>
        </w:rPr>
        <w:t>work plan conference if the insurer does not approve a return-to-work</w:t>
      </w:r>
      <w:r w:rsidR="00D07AEB">
        <w:rPr>
          <w:b/>
          <w:bCs/>
        </w:rPr>
        <w:t xml:space="preserve"> </w:t>
      </w:r>
      <w:r w:rsidRPr="0011228E">
        <w:rPr>
          <w:b/>
          <w:bCs/>
        </w:rPr>
        <w:t xml:space="preserve">plan: </w:t>
      </w:r>
    </w:p>
    <w:p w14:paraId="5B7A2D00" w14:textId="77777777" w:rsidR="0011228E" w:rsidRDefault="0011228E" w:rsidP="00EF6D43">
      <w:pPr>
        <w:pStyle w:val="Paragraph"/>
        <w:spacing w:after="0"/>
        <w:ind w:left="1440"/>
        <w:rPr>
          <w:b/>
          <w:bCs/>
        </w:rPr>
      </w:pPr>
    </w:p>
    <w:p w14:paraId="791D3C21" w14:textId="77777777" w:rsidR="0011228E" w:rsidRDefault="0011228E" w:rsidP="002F0733">
      <w:pPr>
        <w:pStyle w:val="Paragraph"/>
        <w:spacing w:after="0"/>
        <w:ind w:left="1800"/>
        <w:rPr>
          <w:b/>
          <w:bCs/>
        </w:rPr>
      </w:pPr>
      <w:r w:rsidRPr="0011228E">
        <w:rPr>
          <w:b/>
          <w:bCs/>
        </w:rPr>
        <w:t xml:space="preserve">- Within 90 days of determining you are entitled to a training plan, or </w:t>
      </w:r>
    </w:p>
    <w:p w14:paraId="7198A3BD" w14:textId="77777777" w:rsidR="0011228E" w:rsidRDefault="0011228E" w:rsidP="002F0733">
      <w:pPr>
        <w:pStyle w:val="Paragraph"/>
        <w:spacing w:after="0"/>
        <w:ind w:left="1800"/>
        <w:rPr>
          <w:b/>
          <w:bCs/>
        </w:rPr>
      </w:pPr>
      <w:r w:rsidRPr="0011228E">
        <w:rPr>
          <w:b/>
          <w:bCs/>
        </w:rPr>
        <w:t xml:space="preserve">- Within 45 days of determining you are entitled to a direct employment plan. </w:t>
      </w:r>
    </w:p>
    <w:p w14:paraId="07CE7D47" w14:textId="77777777" w:rsidR="0011228E" w:rsidRDefault="0011228E" w:rsidP="00EF6D43">
      <w:pPr>
        <w:pStyle w:val="Paragraph"/>
        <w:spacing w:after="0"/>
        <w:ind w:left="1440"/>
        <w:rPr>
          <w:b/>
          <w:bCs/>
        </w:rPr>
      </w:pPr>
    </w:p>
    <w:p w14:paraId="17A8CAC3" w14:textId="77777777" w:rsidR="0011228E" w:rsidRDefault="0011228E" w:rsidP="00EF6D43">
      <w:pPr>
        <w:pStyle w:val="Paragraph"/>
        <w:spacing w:after="0"/>
        <w:ind w:left="1440"/>
        <w:rPr>
          <w:b/>
          <w:bCs/>
        </w:rPr>
      </w:pPr>
      <w:r w:rsidRPr="0011228E">
        <w:rPr>
          <w:b/>
          <w:bCs/>
        </w:rPr>
        <w:t xml:space="preserve">Conference purpose: Identify and remove obstacles to return-to-work plan completion and approval. </w:t>
      </w:r>
    </w:p>
    <w:p w14:paraId="417756A2" w14:textId="77777777" w:rsidR="0011228E" w:rsidRDefault="0011228E" w:rsidP="00EF6D43">
      <w:pPr>
        <w:pStyle w:val="Paragraph"/>
        <w:spacing w:after="0"/>
        <w:ind w:left="1440"/>
        <w:rPr>
          <w:b/>
          <w:bCs/>
        </w:rPr>
      </w:pPr>
    </w:p>
    <w:p w14:paraId="1A435CBF" w14:textId="77777777" w:rsidR="0011228E" w:rsidRDefault="0011228E" w:rsidP="00EF6D43">
      <w:pPr>
        <w:pStyle w:val="Paragraph"/>
        <w:spacing w:after="0"/>
        <w:ind w:left="1440"/>
        <w:rPr>
          <w:b/>
          <w:bCs/>
        </w:rPr>
      </w:pPr>
      <w:r w:rsidRPr="0011228E">
        <w:rPr>
          <w:b/>
          <w:bCs/>
        </w:rPr>
        <w:t xml:space="preserve">Conference attendance: The insurer, the worker, the counselor, and others involved in the return-to-work process must attend. </w:t>
      </w:r>
    </w:p>
    <w:p w14:paraId="2549C156" w14:textId="77777777" w:rsidR="0011228E" w:rsidRDefault="0011228E" w:rsidP="00EF6D43">
      <w:pPr>
        <w:pStyle w:val="Paragraph"/>
        <w:spacing w:after="0"/>
        <w:ind w:left="1440"/>
        <w:rPr>
          <w:b/>
          <w:bCs/>
        </w:rPr>
      </w:pPr>
    </w:p>
    <w:p w14:paraId="198AD1B1" w14:textId="77777777" w:rsidR="0011228E" w:rsidRDefault="0011228E" w:rsidP="00EF6D43">
      <w:pPr>
        <w:pStyle w:val="Paragraph"/>
        <w:spacing w:after="0"/>
        <w:ind w:left="1440"/>
        <w:rPr>
          <w:b/>
          <w:bCs/>
        </w:rPr>
      </w:pPr>
      <w:r w:rsidRPr="0011228E">
        <w:rPr>
          <w:b/>
          <w:bCs/>
        </w:rPr>
        <w:t xml:space="preserve">Other conferences: The insurer or the worker may request a conference with the Workers’ Compensation Division about other delays in vocational assistance. </w:t>
      </w:r>
    </w:p>
    <w:p w14:paraId="7D9B37C8" w14:textId="77777777" w:rsidR="0011228E" w:rsidRDefault="0011228E" w:rsidP="00EF6D43">
      <w:pPr>
        <w:pStyle w:val="Paragraph"/>
        <w:spacing w:after="0"/>
        <w:ind w:left="1440"/>
        <w:rPr>
          <w:b/>
          <w:bCs/>
        </w:rPr>
      </w:pPr>
    </w:p>
    <w:p w14:paraId="46B7F49C" w14:textId="77777777" w:rsidR="0011228E" w:rsidRDefault="0011228E" w:rsidP="00EF6D43">
      <w:pPr>
        <w:pStyle w:val="Paragraph"/>
        <w:spacing w:after="0"/>
        <w:ind w:left="1440"/>
        <w:rPr>
          <w:b/>
          <w:bCs/>
        </w:rPr>
      </w:pPr>
      <w:r w:rsidRPr="0011228E">
        <w:rPr>
          <w:b/>
          <w:bCs/>
        </w:rPr>
        <w:t xml:space="preserve">To request a conference, write or call: </w:t>
      </w:r>
    </w:p>
    <w:p w14:paraId="1A2FCF61" w14:textId="77777777" w:rsidR="0011228E" w:rsidRDefault="0011228E" w:rsidP="00EF6D43">
      <w:pPr>
        <w:pStyle w:val="Paragraph"/>
        <w:spacing w:after="0"/>
        <w:ind w:left="1440"/>
        <w:rPr>
          <w:b/>
          <w:bCs/>
        </w:rPr>
      </w:pPr>
    </w:p>
    <w:p w14:paraId="37337363" w14:textId="77777777" w:rsidR="0011228E" w:rsidRDefault="0011228E" w:rsidP="00EF6D43">
      <w:pPr>
        <w:pStyle w:val="Paragraph"/>
        <w:spacing w:after="0"/>
        <w:ind w:left="1440"/>
        <w:rPr>
          <w:b/>
          <w:bCs/>
        </w:rPr>
      </w:pPr>
      <w:r w:rsidRPr="0011228E">
        <w:rPr>
          <w:b/>
          <w:bCs/>
        </w:rPr>
        <w:t xml:space="preserve">Workers’ Compensation Division </w:t>
      </w:r>
    </w:p>
    <w:p w14:paraId="4BDE6AD1" w14:textId="77777777" w:rsidR="0011228E" w:rsidRDefault="0011228E" w:rsidP="00EF6D43">
      <w:pPr>
        <w:pStyle w:val="Paragraph"/>
        <w:spacing w:after="0"/>
        <w:ind w:left="1440"/>
        <w:rPr>
          <w:b/>
          <w:bCs/>
        </w:rPr>
      </w:pPr>
      <w:r w:rsidRPr="0011228E">
        <w:rPr>
          <w:b/>
          <w:bCs/>
        </w:rPr>
        <w:t xml:space="preserve">Employment Services Team </w:t>
      </w:r>
    </w:p>
    <w:p w14:paraId="2EB4A334" w14:textId="77777777" w:rsidR="0011228E" w:rsidRDefault="0011228E" w:rsidP="00EF6D43">
      <w:pPr>
        <w:pStyle w:val="Paragraph"/>
        <w:spacing w:after="0"/>
        <w:ind w:left="1440"/>
        <w:rPr>
          <w:b/>
          <w:bCs/>
        </w:rPr>
      </w:pPr>
      <w:r w:rsidRPr="0011228E">
        <w:rPr>
          <w:b/>
          <w:bCs/>
        </w:rPr>
        <w:t xml:space="preserve">PO Box 14480 </w:t>
      </w:r>
    </w:p>
    <w:p w14:paraId="62E5BC1C" w14:textId="42B0FEA3" w:rsidR="0011228E" w:rsidRDefault="0011228E" w:rsidP="00EF6D43">
      <w:pPr>
        <w:pStyle w:val="Paragraph"/>
        <w:spacing w:after="0"/>
        <w:ind w:left="1440"/>
        <w:rPr>
          <w:b/>
          <w:bCs/>
        </w:rPr>
      </w:pPr>
      <w:r w:rsidRPr="0011228E">
        <w:rPr>
          <w:b/>
          <w:bCs/>
        </w:rPr>
        <w:t>Salem</w:t>
      </w:r>
      <w:r w:rsidR="00C46847">
        <w:rPr>
          <w:b/>
          <w:bCs/>
        </w:rPr>
        <w:t>,</w:t>
      </w:r>
      <w:r w:rsidRPr="0011228E">
        <w:rPr>
          <w:b/>
          <w:bCs/>
        </w:rPr>
        <w:t xml:space="preserve"> OR 97309-0405 </w:t>
      </w:r>
    </w:p>
    <w:p w14:paraId="226E5D2F" w14:textId="1544DBA8" w:rsidR="0011228E" w:rsidRPr="0011228E" w:rsidRDefault="0011228E" w:rsidP="00EF6D43">
      <w:pPr>
        <w:pStyle w:val="Paragraph"/>
        <w:spacing w:after="0"/>
        <w:ind w:left="1440"/>
        <w:rPr>
          <w:b/>
          <w:bCs/>
        </w:rPr>
      </w:pPr>
      <w:r w:rsidRPr="0011228E">
        <w:rPr>
          <w:b/>
          <w:bCs/>
        </w:rPr>
        <w:t>800-452-0288 (toll</w:t>
      </w:r>
      <w:r w:rsidR="00CC3949">
        <w:rPr>
          <w:b/>
          <w:bCs/>
        </w:rPr>
        <w:t>-</w:t>
      </w:r>
      <w:r w:rsidRPr="0011228E">
        <w:rPr>
          <w:b/>
          <w:bCs/>
        </w:rPr>
        <w:t>free)</w:t>
      </w:r>
    </w:p>
    <w:p w14:paraId="7EF993D6" w14:textId="77777777" w:rsidR="0011228E" w:rsidRPr="00315B1D" w:rsidRDefault="0011228E" w:rsidP="0011228E">
      <w:pPr>
        <w:pStyle w:val="Paragraph"/>
        <w:rPr>
          <w:b/>
        </w:rPr>
      </w:pPr>
    </w:p>
    <w:p w14:paraId="47A968AF" w14:textId="77777777" w:rsidR="00104B08" w:rsidRPr="001A2512" w:rsidRDefault="00104B08" w:rsidP="00104B08">
      <w:pPr>
        <w:pStyle w:val="Paragraph"/>
      </w:pPr>
      <w:bookmarkStart w:id="45" w:name="_Hlk161301195"/>
      <w:r w:rsidRPr="001A2512">
        <w:rPr>
          <w:b/>
        </w:rPr>
        <w:t>(C)</w:t>
      </w:r>
      <w:r w:rsidRPr="00F062BE">
        <w:t xml:space="preserve"> </w:t>
      </w:r>
      <w:r>
        <w:t xml:space="preserve">Explain </w:t>
      </w:r>
      <w:r w:rsidRPr="00F062BE">
        <w:t xml:space="preserve">that the worker and the insurer must agree on the selection of a </w:t>
      </w:r>
      <w:r>
        <w:t>counselor, and:</w:t>
      </w:r>
    </w:p>
    <w:p w14:paraId="4921E9CD" w14:textId="47D47F6C" w:rsidR="00104B08" w:rsidRPr="001A2512" w:rsidRDefault="00104B08" w:rsidP="00104B08">
      <w:pPr>
        <w:pStyle w:val="Subparagraph"/>
      </w:pPr>
      <w:bookmarkStart w:id="46" w:name="_Hlk161301209"/>
      <w:bookmarkEnd w:id="45"/>
      <w:r w:rsidRPr="001A2512">
        <w:rPr>
          <w:b/>
        </w:rPr>
        <w:t>(i)</w:t>
      </w:r>
      <w:r>
        <w:t xml:space="preserve"> Provide instructions for the worker to access the list of </w:t>
      </w:r>
      <w:r w:rsidR="00575E17">
        <w:t>counselor</w:t>
      </w:r>
      <w:r>
        <w:t>s on the division’s website (</w:t>
      </w:r>
      <w:r w:rsidRPr="000D5582">
        <w:t>wcd.oregon.gov/rtw/Pages/voc-assistance.aspx</w:t>
      </w:r>
      <w:r>
        <w:t>);</w:t>
      </w:r>
      <w:bookmarkEnd w:id="46"/>
    </w:p>
    <w:p w14:paraId="35132A5A" w14:textId="77777777" w:rsidR="00104B08" w:rsidRPr="001A2512" w:rsidRDefault="00104B08" w:rsidP="00104B08">
      <w:pPr>
        <w:pStyle w:val="Subparagraph"/>
      </w:pPr>
      <w:bookmarkStart w:id="47" w:name="_Hlk161302194"/>
      <w:r w:rsidRPr="001A2512">
        <w:rPr>
          <w:b/>
        </w:rPr>
        <w:t>(ii)</w:t>
      </w:r>
      <w:r>
        <w:t xml:space="preserve"> Include a phone number for the worker to call to request a paper copy of the list; and</w:t>
      </w:r>
    </w:p>
    <w:p w14:paraId="3B4C801C" w14:textId="77777777" w:rsidR="00131246" w:rsidRDefault="00104B08" w:rsidP="00131246">
      <w:pPr>
        <w:pStyle w:val="Subparagraph"/>
      </w:pPr>
      <w:bookmarkStart w:id="48" w:name="_Hlk161301219"/>
      <w:bookmarkEnd w:id="47"/>
      <w:r w:rsidRPr="001A2512">
        <w:rPr>
          <w:b/>
        </w:rPr>
        <w:t>(iii)</w:t>
      </w:r>
      <w:r>
        <w:t xml:space="preserve"> </w:t>
      </w:r>
      <w:r w:rsidRPr="00F062BE">
        <w:t>Include the following language</w:t>
      </w:r>
      <w:r w:rsidR="00131246">
        <w:t>:</w:t>
      </w:r>
    </w:p>
    <w:p w14:paraId="00DB7B9B" w14:textId="4DEB56CC" w:rsidR="00104B08" w:rsidRPr="001A2512" w:rsidRDefault="00131246" w:rsidP="000D10D5">
      <w:pPr>
        <w:pStyle w:val="Subparagraph"/>
        <w:ind w:firstLine="360"/>
      </w:pPr>
      <w:r>
        <w:rPr>
          <w:b/>
        </w:rPr>
        <w:t>(I)</w:t>
      </w:r>
      <w:r w:rsidR="00104B08" w:rsidRPr="00F062BE">
        <w:t xml:space="preserve"> </w:t>
      </w:r>
      <w:r>
        <w:t>I</w:t>
      </w:r>
      <w:r w:rsidR="00104B08" w:rsidRPr="00F062BE">
        <w:t>n bold t</w:t>
      </w:r>
      <w:r w:rsidR="004D51EE">
        <w:t>ext</w:t>
      </w:r>
      <w:r w:rsidR="00104B08" w:rsidRPr="00F062BE">
        <w:t>:</w:t>
      </w:r>
    </w:p>
    <w:bookmarkEnd w:id="48"/>
    <w:p w14:paraId="7F219D15" w14:textId="77777777" w:rsidR="0011228E" w:rsidRDefault="00104B08" w:rsidP="0011228E">
      <w:pPr>
        <w:pStyle w:val="Subparagraph"/>
        <w:ind w:left="1800"/>
      </w:pPr>
      <w:r>
        <w:rPr>
          <w:b/>
        </w:rPr>
        <w:t>"</w:t>
      </w:r>
      <w:r w:rsidRPr="00315B1D">
        <w:rPr>
          <w:b/>
        </w:rPr>
        <w:t xml:space="preserve">If you have questions about the vocational counselor selection process, contact </w:t>
      </w:r>
      <w:r>
        <w:rPr>
          <w:b/>
        </w:rPr>
        <w:t>[</w:t>
      </w:r>
      <w:r w:rsidRPr="00315B1D">
        <w:rPr>
          <w:b/>
        </w:rPr>
        <w:t>use appropriate reference to the insurer</w:t>
      </w:r>
      <w:r>
        <w:rPr>
          <w:b/>
        </w:rPr>
        <w:t>]</w:t>
      </w:r>
      <w:r w:rsidRPr="00315B1D">
        <w:rPr>
          <w:b/>
        </w:rPr>
        <w:t>. If you still have questions, call the Workers' Compensation Division at 1-800-452-0288.</w:t>
      </w:r>
      <w:r>
        <w:rPr>
          <w:b/>
        </w:rPr>
        <w:t>"</w:t>
      </w:r>
      <w:r>
        <w:t>;</w:t>
      </w:r>
    </w:p>
    <w:p w14:paraId="47941C2D" w14:textId="77777777" w:rsidR="0011228E" w:rsidRDefault="0011228E" w:rsidP="000D10D5">
      <w:pPr>
        <w:pStyle w:val="Subsection"/>
        <w:ind w:left="1800"/>
      </w:pPr>
      <w:bookmarkStart w:id="49" w:name="_Hlk161301228"/>
      <w:r w:rsidRPr="00D00525">
        <w:rPr>
          <w:b/>
          <w:bCs/>
        </w:rPr>
        <w:t>(</w:t>
      </w:r>
      <w:r w:rsidR="004D51EE">
        <w:rPr>
          <w:b/>
          <w:bCs/>
        </w:rPr>
        <w:t>II</w:t>
      </w:r>
      <w:r w:rsidRPr="00D00525">
        <w:rPr>
          <w:b/>
          <w:bCs/>
        </w:rPr>
        <w:t>)</w:t>
      </w:r>
      <w:r>
        <w:t xml:space="preserve"> Effective no later than Oct</w:t>
      </w:r>
      <w:r w:rsidR="00EA56E5">
        <w:t>.</w:t>
      </w:r>
      <w:r>
        <w:t xml:space="preserve"> 1, 2024, the </w:t>
      </w:r>
      <w:r w:rsidR="00131246">
        <w:t>text</w:t>
      </w:r>
      <w:r>
        <w:t xml:space="preserve"> </w:t>
      </w:r>
      <w:r w:rsidR="00605436">
        <w:t xml:space="preserve">in (iii)(I) of this paragraph </w:t>
      </w:r>
      <w:r>
        <w:t>must be replaced with the following</w:t>
      </w:r>
      <w:r w:rsidR="00131246">
        <w:t xml:space="preserve"> language</w:t>
      </w:r>
      <w:r>
        <w:t xml:space="preserve"> in bold and formatted as follows:</w:t>
      </w:r>
    </w:p>
    <w:bookmarkEnd w:id="49"/>
    <w:p w14:paraId="1809BECB" w14:textId="77777777" w:rsidR="0011228E" w:rsidRDefault="0011228E" w:rsidP="0011228E">
      <w:pPr>
        <w:pStyle w:val="Subsection"/>
        <w:spacing w:after="0"/>
        <w:ind w:left="1800"/>
        <w:rPr>
          <w:b/>
          <w:bCs/>
        </w:rPr>
      </w:pPr>
      <w:r w:rsidRPr="0011228E">
        <w:rPr>
          <w:b/>
          <w:bCs/>
        </w:rPr>
        <w:t xml:space="preserve">If you have questions about the process for selecting a vocational counselor, contact: </w:t>
      </w:r>
    </w:p>
    <w:p w14:paraId="48E9406C" w14:textId="77777777" w:rsidR="0011228E" w:rsidRDefault="0011228E" w:rsidP="0011228E">
      <w:pPr>
        <w:pStyle w:val="Subsection"/>
        <w:spacing w:after="0"/>
        <w:ind w:left="1800"/>
        <w:rPr>
          <w:b/>
          <w:bCs/>
        </w:rPr>
      </w:pPr>
    </w:p>
    <w:p w14:paraId="37593E6F" w14:textId="77777777" w:rsidR="0011228E" w:rsidRDefault="0011228E" w:rsidP="0011228E">
      <w:pPr>
        <w:pStyle w:val="Subsection"/>
        <w:spacing w:after="0"/>
        <w:ind w:left="1800"/>
        <w:rPr>
          <w:b/>
          <w:bCs/>
        </w:rPr>
      </w:pPr>
      <w:r w:rsidRPr="0011228E">
        <w:rPr>
          <w:b/>
          <w:bCs/>
        </w:rPr>
        <w:t xml:space="preserve">[Insurer name] </w:t>
      </w:r>
    </w:p>
    <w:p w14:paraId="75BD01EF" w14:textId="77777777" w:rsidR="0011228E" w:rsidRDefault="0011228E" w:rsidP="0011228E">
      <w:pPr>
        <w:pStyle w:val="Subsection"/>
        <w:spacing w:after="0"/>
        <w:ind w:left="1800"/>
        <w:rPr>
          <w:b/>
          <w:bCs/>
        </w:rPr>
      </w:pPr>
      <w:r w:rsidRPr="0011228E">
        <w:rPr>
          <w:b/>
          <w:bCs/>
        </w:rPr>
        <w:t xml:space="preserve">[Insurer contact person] </w:t>
      </w:r>
    </w:p>
    <w:p w14:paraId="6F003751" w14:textId="77777777" w:rsidR="0011228E" w:rsidRDefault="0011228E" w:rsidP="0011228E">
      <w:pPr>
        <w:pStyle w:val="Subsection"/>
        <w:spacing w:after="0"/>
        <w:ind w:left="1800"/>
        <w:rPr>
          <w:b/>
          <w:bCs/>
        </w:rPr>
      </w:pPr>
      <w:r w:rsidRPr="0011228E">
        <w:rPr>
          <w:b/>
          <w:bCs/>
        </w:rPr>
        <w:t xml:space="preserve">[Insurer address] </w:t>
      </w:r>
    </w:p>
    <w:p w14:paraId="76570440" w14:textId="77777777" w:rsidR="0011228E" w:rsidRDefault="00EA56E5" w:rsidP="0011228E">
      <w:pPr>
        <w:pStyle w:val="Subsection"/>
        <w:spacing w:after="0"/>
        <w:ind w:left="1800"/>
        <w:rPr>
          <w:b/>
          <w:bCs/>
        </w:rPr>
      </w:pPr>
      <w:r>
        <w:rPr>
          <w:b/>
          <w:bCs/>
        </w:rPr>
        <w:t>[</w:t>
      </w:r>
      <w:r w:rsidR="0011228E" w:rsidRPr="0011228E">
        <w:rPr>
          <w:b/>
          <w:bCs/>
        </w:rPr>
        <w:t>Insurer phone number]</w:t>
      </w:r>
    </w:p>
    <w:p w14:paraId="034B05C3" w14:textId="77777777" w:rsidR="0011228E" w:rsidRDefault="0011228E" w:rsidP="0011228E">
      <w:pPr>
        <w:pStyle w:val="Subsection"/>
        <w:spacing w:after="0"/>
        <w:ind w:left="1800"/>
        <w:rPr>
          <w:b/>
          <w:bCs/>
        </w:rPr>
      </w:pPr>
    </w:p>
    <w:p w14:paraId="7028BCB7" w14:textId="1111FB49" w:rsidR="0011228E" w:rsidRPr="000D10D5" w:rsidRDefault="0011228E" w:rsidP="000D10D5">
      <w:pPr>
        <w:pStyle w:val="Subsection"/>
        <w:ind w:left="1800"/>
        <w:rPr>
          <w:b/>
          <w:bCs/>
        </w:rPr>
      </w:pPr>
      <w:r w:rsidRPr="0011228E">
        <w:rPr>
          <w:b/>
          <w:bCs/>
        </w:rPr>
        <w:t xml:space="preserve"> If you still have questions, </w:t>
      </w:r>
      <w:r w:rsidRPr="005128A2">
        <w:rPr>
          <w:b/>
          <w:bCs/>
        </w:rPr>
        <w:t>call</w:t>
      </w:r>
      <w:r w:rsidR="00E80AD4" w:rsidRPr="005128A2">
        <w:rPr>
          <w:b/>
          <w:bCs/>
        </w:rPr>
        <w:t xml:space="preserve"> the</w:t>
      </w:r>
      <w:r w:rsidRPr="0011228E">
        <w:rPr>
          <w:b/>
          <w:bCs/>
        </w:rPr>
        <w:t xml:space="preserve"> Workers' Compensation Division </w:t>
      </w:r>
      <w:r w:rsidR="002C7EC0">
        <w:rPr>
          <w:b/>
          <w:bCs/>
        </w:rPr>
        <w:t xml:space="preserve">at </w:t>
      </w:r>
      <w:r w:rsidRPr="0011228E">
        <w:rPr>
          <w:b/>
          <w:bCs/>
        </w:rPr>
        <w:t>800-452-0288 (toll</w:t>
      </w:r>
      <w:r w:rsidR="00CC3949">
        <w:rPr>
          <w:b/>
          <w:bCs/>
        </w:rPr>
        <w:t>-</w:t>
      </w:r>
      <w:r w:rsidRPr="0011228E">
        <w:rPr>
          <w:b/>
          <w:bCs/>
        </w:rPr>
        <w:t>free)</w:t>
      </w:r>
      <w:r w:rsidR="00255A35">
        <w:rPr>
          <w:b/>
          <w:bCs/>
        </w:rPr>
        <w:t>.</w:t>
      </w:r>
    </w:p>
    <w:p w14:paraId="65DC9F22" w14:textId="77777777" w:rsidR="00104B08" w:rsidRPr="001A2512" w:rsidRDefault="00104B08" w:rsidP="00104B08">
      <w:pPr>
        <w:pStyle w:val="Paragraph"/>
      </w:pPr>
      <w:r w:rsidRPr="001A2512">
        <w:rPr>
          <w:b/>
        </w:rPr>
        <w:t>(D)</w:t>
      </w:r>
      <w:r w:rsidRPr="00F062BE">
        <w:t xml:space="preserve"> Include information about the Preferred Worker Program</w:t>
      </w:r>
      <w:r>
        <w:t>;</w:t>
      </w:r>
    </w:p>
    <w:p w14:paraId="5BD1C66C" w14:textId="586DA574" w:rsidR="00104B08" w:rsidRPr="001A2512" w:rsidRDefault="00104B08" w:rsidP="00104B08">
      <w:pPr>
        <w:pStyle w:val="Paragraph"/>
        <w:rPr>
          <w:bCs/>
        </w:rPr>
      </w:pPr>
      <w:r w:rsidRPr="001A2512">
        <w:rPr>
          <w:b/>
        </w:rPr>
        <w:t>(E)</w:t>
      </w:r>
      <w:r w:rsidRPr="00F062BE">
        <w:t xml:space="preserve"> </w:t>
      </w:r>
      <w:r w:rsidRPr="00F062BE">
        <w:rPr>
          <w:bCs/>
        </w:rPr>
        <w:t xml:space="preserve">Explain what the worker can do if </w:t>
      </w:r>
      <w:r>
        <w:rPr>
          <w:bCs/>
        </w:rPr>
        <w:t>the worker</w:t>
      </w:r>
      <w:r w:rsidRPr="00F062BE">
        <w:rPr>
          <w:bCs/>
        </w:rPr>
        <w:t xml:space="preserve"> disagrees with something the insurer does</w:t>
      </w:r>
      <w:r>
        <w:rPr>
          <w:bCs/>
        </w:rPr>
        <w:t>;</w:t>
      </w:r>
    </w:p>
    <w:p w14:paraId="19B60CBB" w14:textId="77777777" w:rsidR="008C00AD" w:rsidRDefault="00104B08" w:rsidP="00104B08">
      <w:pPr>
        <w:pStyle w:val="Paragraph"/>
        <w:rPr>
          <w:bCs/>
        </w:rPr>
      </w:pPr>
      <w:r w:rsidRPr="001A2512">
        <w:rPr>
          <w:b/>
          <w:bCs/>
        </w:rPr>
        <w:t>(</w:t>
      </w:r>
      <w:bookmarkStart w:id="50" w:name="_Hlk161302248"/>
      <w:r w:rsidRPr="001A2512">
        <w:rPr>
          <w:b/>
          <w:bCs/>
        </w:rPr>
        <w:t>F)</w:t>
      </w:r>
      <w:r>
        <w:rPr>
          <w:bCs/>
        </w:rPr>
        <w:t xml:space="preserve"> </w:t>
      </w:r>
      <w:r w:rsidRPr="00505D74">
        <w:rPr>
          <w:bCs/>
        </w:rPr>
        <w:t>Explain direct employment services and state the worker is not entitled to training, if the worker is entitled to direct employment services but not training</w:t>
      </w:r>
      <w:r w:rsidR="008C00AD">
        <w:rPr>
          <w:bCs/>
        </w:rPr>
        <w:t>; and</w:t>
      </w:r>
    </w:p>
    <w:p w14:paraId="78132032" w14:textId="77777777" w:rsidR="00104B08" w:rsidRPr="001A2512" w:rsidRDefault="008C00AD" w:rsidP="00104B08">
      <w:pPr>
        <w:pStyle w:val="Paragraph"/>
        <w:rPr>
          <w:bCs/>
        </w:rPr>
      </w:pPr>
      <w:r>
        <w:rPr>
          <w:b/>
          <w:bCs/>
        </w:rPr>
        <w:t>(</w:t>
      </w:r>
      <w:r w:rsidR="008A374D">
        <w:rPr>
          <w:b/>
          <w:bCs/>
        </w:rPr>
        <w:t>G</w:t>
      </w:r>
      <w:r>
        <w:rPr>
          <w:b/>
          <w:bCs/>
        </w:rPr>
        <w:t xml:space="preserve">) </w:t>
      </w:r>
      <w:r w:rsidRPr="008C00AD">
        <w:t>Include the category of vocational assistance and the reason for the selection as described in OAR 436-120-0177(2)</w:t>
      </w:r>
      <w:r w:rsidR="00104B08" w:rsidRPr="008C00AD">
        <w:t>.</w:t>
      </w:r>
    </w:p>
    <w:bookmarkEnd w:id="50"/>
    <w:p w14:paraId="10C71C32" w14:textId="77777777" w:rsidR="00104B08" w:rsidRPr="001A2512" w:rsidRDefault="00104B08" w:rsidP="00104B08">
      <w:pPr>
        <w:pStyle w:val="Subsection"/>
      </w:pPr>
      <w:r w:rsidRPr="001A2512">
        <w:rPr>
          <w:b/>
        </w:rPr>
        <w:t>(b)</w:t>
      </w:r>
      <w:r w:rsidRPr="00F062BE">
        <w:t xml:space="preserve"> The </w:t>
      </w:r>
      <w:r w:rsidRPr="00BE1E42">
        <w:t>NOTICE OF INELIGIBILITY FOR VOCATIONAL ASSISTANCE</w:t>
      </w:r>
      <w:r w:rsidRPr="00F062BE">
        <w:t xml:space="preserve"> must</w:t>
      </w:r>
      <w:r>
        <w:t xml:space="preserve"> include</w:t>
      </w:r>
      <w:r w:rsidRPr="00F062BE">
        <w:t>:</w:t>
      </w:r>
    </w:p>
    <w:p w14:paraId="419171B9" w14:textId="77777777" w:rsidR="00104B08" w:rsidRPr="001A2512" w:rsidRDefault="00104B08" w:rsidP="00104B08">
      <w:pPr>
        <w:pStyle w:val="Paragraph"/>
      </w:pPr>
      <w:r w:rsidRPr="001A2512">
        <w:rPr>
          <w:b/>
        </w:rPr>
        <w:t>(A)</w:t>
      </w:r>
      <w:r w:rsidRPr="00F062BE">
        <w:t xml:space="preserve"> Information about services </w:t>
      </w:r>
      <w:r>
        <w:t>that</w:t>
      </w:r>
      <w:r w:rsidRPr="00F062BE">
        <w:t xml:space="preserve"> may be available at no cost from the </w:t>
      </w:r>
      <w:r>
        <w:t xml:space="preserve">Oregon </w:t>
      </w:r>
      <w:r w:rsidRPr="00F062BE">
        <w:t>Employment Department or the Office of Vocational Rehabilitation Services</w:t>
      </w:r>
      <w:r>
        <w:t>;</w:t>
      </w:r>
    </w:p>
    <w:p w14:paraId="03C48B98" w14:textId="77777777" w:rsidR="00104B08" w:rsidRPr="001A2512" w:rsidRDefault="00104B08" w:rsidP="00104B08">
      <w:pPr>
        <w:pStyle w:val="Paragraph"/>
      </w:pPr>
      <w:r w:rsidRPr="001A2512">
        <w:rPr>
          <w:b/>
        </w:rPr>
        <w:t>(B)</w:t>
      </w:r>
      <w:r w:rsidRPr="00D02A0E">
        <w:t xml:space="preserve"> </w:t>
      </w:r>
      <w:r>
        <w:t>A</w:t>
      </w:r>
      <w:r w:rsidRPr="00CD45AE">
        <w:t xml:space="preserve"> brief description of the </w:t>
      </w:r>
      <w:r w:rsidRPr="00D02A0E">
        <w:t xml:space="preserve">Preferred Worker Program </w:t>
      </w:r>
      <w:r w:rsidRPr="00CD45AE">
        <w:t>benefits and contact information</w:t>
      </w:r>
      <w:r w:rsidRPr="00836EEE">
        <w:t>.</w:t>
      </w:r>
      <w:r>
        <w:t xml:space="preserve"> </w:t>
      </w:r>
      <w:r w:rsidRPr="00CD45AE">
        <w:t>The information can be part of the notice or a separate document attached to the notice</w:t>
      </w:r>
      <w:r>
        <w:t>; and</w:t>
      </w:r>
    </w:p>
    <w:p w14:paraId="262C0157" w14:textId="77777777" w:rsidR="00F777A8" w:rsidRPr="001A2512" w:rsidRDefault="00104B08" w:rsidP="003E71B8">
      <w:pPr>
        <w:pStyle w:val="Paragraph"/>
      </w:pPr>
      <w:r w:rsidRPr="001A2512">
        <w:rPr>
          <w:b/>
        </w:rPr>
        <w:t>(C)</w:t>
      </w:r>
      <w:r w:rsidRPr="00F062BE">
        <w:t xml:space="preserve"> </w:t>
      </w:r>
      <w:r>
        <w:t>A</w:t>
      </w:r>
      <w:r w:rsidRPr="00F062BE">
        <w:t xml:space="preserve"> list of suitable occupations the worker can perform without being retrained, if the notice is based on a finding </w:t>
      </w:r>
      <w:r>
        <w:t xml:space="preserve">that the worker does not have a </w:t>
      </w:r>
      <w:r w:rsidRPr="00F062BE">
        <w:t>substantial handicap</w:t>
      </w:r>
      <w:r>
        <w:t xml:space="preserve"> to employment</w:t>
      </w:r>
      <w:r w:rsidRPr="00F062BE">
        <w:t>.</w:t>
      </w:r>
    </w:p>
    <w:p w14:paraId="013C2626" w14:textId="77777777" w:rsidR="00104B08" w:rsidRPr="00505D74" w:rsidRDefault="00104B08" w:rsidP="00104B08">
      <w:pPr>
        <w:pStyle w:val="Section"/>
        <w:rPr>
          <w:b/>
        </w:rPr>
      </w:pPr>
      <w:r w:rsidRPr="00505D74">
        <w:rPr>
          <w:b/>
        </w:rPr>
        <w:t>(</w:t>
      </w:r>
      <w:r>
        <w:rPr>
          <w:b/>
        </w:rPr>
        <w:t>10</w:t>
      </w:r>
      <w:r w:rsidRPr="00505D74">
        <w:rPr>
          <w:b/>
        </w:rPr>
        <w:t>) Multiple claims.</w:t>
      </w:r>
    </w:p>
    <w:p w14:paraId="7B90347A" w14:textId="77777777" w:rsidR="00104B08" w:rsidRPr="001A2512" w:rsidRDefault="00104B08" w:rsidP="00104B08">
      <w:pPr>
        <w:pStyle w:val="Section"/>
      </w:pPr>
      <w:r w:rsidRPr="00505D74">
        <w:t xml:space="preserve">Vocational assistance </w:t>
      </w:r>
      <w:r>
        <w:t>may</w:t>
      </w:r>
      <w:r w:rsidRPr="00505D74">
        <w:t xml:space="preserve"> only be provided for one claim at a time. If the worker is eligible for vocational assistance under two or more claims, the claim for the injury with the most severe vocational impact is the claim that gave rise to the need for vocational assistance. The parties may agree to provide services for more than one claim at a time, and extend time and fee limits beyond those allowable in these rules.</w:t>
      </w:r>
    </w:p>
    <w:p w14:paraId="663A20C2" w14:textId="77777777" w:rsidR="00104B08" w:rsidRPr="001A2512" w:rsidRDefault="00104B08" w:rsidP="00104B08">
      <w:pPr>
        <w:pStyle w:val="Hist"/>
      </w:pPr>
      <w:r>
        <w:t>Statutory authority</w:t>
      </w:r>
      <w:r w:rsidRPr="00315B1D">
        <w:t>: ORS 656.340, ORS 656.726(4)</w:t>
      </w:r>
    </w:p>
    <w:p w14:paraId="5F07A231" w14:textId="77777777" w:rsidR="00104B08" w:rsidRPr="001A2512" w:rsidRDefault="00104B08" w:rsidP="00104B08">
      <w:pPr>
        <w:pStyle w:val="Hist"/>
      </w:pPr>
      <w:r>
        <w:t>Statutes implemented</w:t>
      </w:r>
      <w:r w:rsidRPr="00315B1D">
        <w:t>: ORS 656.340</w:t>
      </w:r>
    </w:p>
    <w:p w14:paraId="42E62B56" w14:textId="77777777" w:rsidR="00104B08" w:rsidRPr="001A2512" w:rsidRDefault="00104B08" w:rsidP="00104B08">
      <w:pPr>
        <w:pStyle w:val="Hist"/>
      </w:pPr>
      <w:r w:rsidRPr="00315B1D">
        <w:t>Hist: Amended 10-3-2012 as Admin. Order 12-059, eff. 11-1-2012</w:t>
      </w:r>
      <w:r w:rsidRPr="00CC1D96">
        <w:t xml:space="preserve"> </w:t>
      </w:r>
    </w:p>
    <w:p w14:paraId="13194D8C" w14:textId="77777777" w:rsidR="00104B08" w:rsidRDefault="00104B08" w:rsidP="00104B08">
      <w:pPr>
        <w:pStyle w:val="Hist"/>
      </w:pPr>
      <w:r>
        <w:t>Amended 11/28/16 as Admin. Order 16-058, eff. 1/1/17</w:t>
      </w:r>
    </w:p>
    <w:p w14:paraId="4CC0BC64" w14:textId="77777777" w:rsidR="00104B08" w:rsidRDefault="00104B08" w:rsidP="00104B08">
      <w:pPr>
        <w:pStyle w:val="Hist"/>
      </w:pPr>
      <w:r>
        <w:t>Amended 6/13/22 as Admin. Order 22-060, eff. 7/1/22</w:t>
      </w:r>
    </w:p>
    <w:p w14:paraId="47AE8122" w14:textId="1D74B43C" w:rsidR="00BD2C17" w:rsidRPr="001A2512" w:rsidRDefault="00BD2C17" w:rsidP="00BD2C17">
      <w:pPr>
        <w:pStyle w:val="Hist"/>
      </w:pPr>
      <w:r>
        <w:t>Amended 6/7/24 as Admin. Order 24-054, eff. 7/1/24</w:t>
      </w:r>
    </w:p>
    <w:p w14:paraId="19081B93" w14:textId="77777777" w:rsidR="00104B08" w:rsidRPr="00D12E4C" w:rsidRDefault="00104B08" w:rsidP="00104B08">
      <w:pPr>
        <w:pStyle w:val="Hist"/>
      </w:pPr>
      <w:r>
        <w:t xml:space="preserve">See also the </w:t>
      </w:r>
      <w:r w:rsidRPr="0054402A">
        <w:rPr>
          <w:i/>
        </w:rPr>
        <w:t>Index to Rule History</w:t>
      </w:r>
      <w:r>
        <w:t xml:space="preserve">: </w:t>
      </w:r>
      <w:hyperlink r:id="rId22" w:history="1">
        <w:r w:rsidRPr="00AC791D">
          <w:rPr>
            <w:rStyle w:val="Hyperlink"/>
          </w:rPr>
          <w:t>https://wcd.oregon.gov/laws/Documents/Rule_history/436_history.pdf</w:t>
        </w:r>
      </w:hyperlink>
      <w:r>
        <w:t>.</w:t>
      </w:r>
    </w:p>
    <w:p w14:paraId="6716A8AC" w14:textId="77777777" w:rsidR="00104B08" w:rsidRPr="00B93616" w:rsidRDefault="00104B08" w:rsidP="00104B08">
      <w:pPr>
        <w:pStyle w:val="Heading1"/>
      </w:pPr>
      <w:bookmarkStart w:id="51" w:name="_Toc105579626"/>
      <w:bookmarkStart w:id="52" w:name="_Toc168487440"/>
      <w:r w:rsidRPr="00B93616">
        <w:rPr>
          <w:rStyle w:val="Footrule"/>
          <w:b/>
          <w:color w:val="auto"/>
        </w:rPr>
        <w:t>436-120-01</w:t>
      </w:r>
      <w:r>
        <w:rPr>
          <w:rStyle w:val="Footrule"/>
          <w:b/>
          <w:color w:val="auto"/>
        </w:rPr>
        <w:t>17</w:t>
      </w:r>
      <w:r w:rsidRPr="00B93616">
        <w:tab/>
        <w:t>Deferral of Eligibility Evaluation</w:t>
      </w:r>
      <w:bookmarkEnd w:id="51"/>
      <w:bookmarkEnd w:id="52"/>
    </w:p>
    <w:p w14:paraId="6B51B941" w14:textId="77777777" w:rsidR="00104B08" w:rsidRPr="00022DCF" w:rsidRDefault="00104B08" w:rsidP="00104B08">
      <w:pPr>
        <w:pStyle w:val="Section"/>
        <w:rPr>
          <w:b/>
        </w:rPr>
      </w:pPr>
      <w:r w:rsidRPr="00022DCF">
        <w:rPr>
          <w:b/>
        </w:rPr>
        <w:t xml:space="preserve">(1) Deferral of </w:t>
      </w:r>
      <w:r>
        <w:rPr>
          <w:b/>
        </w:rPr>
        <w:t>eligibility evaluation</w:t>
      </w:r>
      <w:r w:rsidRPr="00022DCF">
        <w:rPr>
          <w:b/>
        </w:rPr>
        <w:t>.</w:t>
      </w:r>
    </w:p>
    <w:p w14:paraId="393CEC99" w14:textId="77777777" w:rsidR="00104B08" w:rsidRPr="001A2512" w:rsidRDefault="00104B08" w:rsidP="00104B08">
      <w:pPr>
        <w:pStyle w:val="Section"/>
      </w:pPr>
      <w:r>
        <w:t>The eligibility evaluation may be deferred when all of the following circumstances exist:</w:t>
      </w:r>
    </w:p>
    <w:p w14:paraId="714D7854" w14:textId="77777777" w:rsidR="00104B08" w:rsidRPr="001A2512" w:rsidRDefault="00104B08" w:rsidP="00104B08">
      <w:pPr>
        <w:pStyle w:val="Subsection"/>
      </w:pPr>
      <w:r w:rsidRPr="001A2512">
        <w:rPr>
          <w:b/>
        </w:rPr>
        <w:t>(a)</w:t>
      </w:r>
      <w:r>
        <w:t xml:space="preserve"> The employer at injury has activated Preferred Worker Program benefits under OAR 436-110;</w:t>
      </w:r>
    </w:p>
    <w:p w14:paraId="440E2B0C" w14:textId="77777777" w:rsidR="00104B08" w:rsidRPr="001A2512" w:rsidRDefault="00104B08" w:rsidP="00104B08">
      <w:pPr>
        <w:pStyle w:val="Subsection"/>
      </w:pPr>
      <w:r w:rsidRPr="001A2512">
        <w:rPr>
          <w:b/>
        </w:rPr>
        <w:t>(b)</w:t>
      </w:r>
      <w:r w:rsidRPr="00EA0063">
        <w:t xml:space="preserve"> The employer</w:t>
      </w:r>
      <w:r>
        <w:t xml:space="preserve"> has made </w:t>
      </w:r>
      <w:r w:rsidRPr="00EA0063">
        <w:t>a written job offer to the worker that includes the following information:</w:t>
      </w:r>
    </w:p>
    <w:p w14:paraId="6E964100" w14:textId="77777777" w:rsidR="00104B08" w:rsidRPr="001A2512" w:rsidRDefault="00104B08" w:rsidP="00104B08">
      <w:pPr>
        <w:pStyle w:val="Paragraph"/>
      </w:pPr>
      <w:r w:rsidRPr="001A2512">
        <w:rPr>
          <w:b/>
        </w:rPr>
        <w:t>(A)</w:t>
      </w:r>
      <w:r w:rsidRPr="00EA0063">
        <w:t xml:space="preserve"> The start date;</w:t>
      </w:r>
    </w:p>
    <w:p w14:paraId="15488E72" w14:textId="77777777" w:rsidR="00104B08" w:rsidRPr="001A2512" w:rsidRDefault="00104B08" w:rsidP="00104B08">
      <w:pPr>
        <w:pStyle w:val="Paragraph"/>
      </w:pPr>
      <w:r w:rsidRPr="001A2512">
        <w:rPr>
          <w:b/>
        </w:rPr>
        <w:t>(B)</w:t>
      </w:r>
      <w:r w:rsidRPr="00EA0063">
        <w:t xml:space="preserve"> Wage and hours;</w:t>
      </w:r>
    </w:p>
    <w:p w14:paraId="1B8D5F31" w14:textId="77777777" w:rsidR="00104B08" w:rsidRPr="001A2512" w:rsidRDefault="00104B08" w:rsidP="00104B08">
      <w:pPr>
        <w:pStyle w:val="Paragraph"/>
      </w:pPr>
      <w:r w:rsidRPr="001A2512">
        <w:rPr>
          <w:b/>
        </w:rPr>
        <w:t>(C)</w:t>
      </w:r>
      <w:r w:rsidRPr="00EA0063">
        <w:t xml:space="preserve"> Job site location;</w:t>
      </w:r>
    </w:p>
    <w:p w14:paraId="1989A1FC" w14:textId="77777777" w:rsidR="00104B08" w:rsidRPr="001A2512" w:rsidRDefault="00104B08" w:rsidP="00104B08">
      <w:pPr>
        <w:pStyle w:val="Paragraph"/>
      </w:pPr>
      <w:r w:rsidRPr="001A2512">
        <w:rPr>
          <w:b/>
        </w:rPr>
        <w:t>(D)</w:t>
      </w:r>
      <w:r w:rsidRPr="00EA0063">
        <w:t xml:space="preserve"> Description of job duties</w:t>
      </w:r>
      <w:r>
        <w:t xml:space="preserve"> that includes physical requirements</w:t>
      </w:r>
      <w:r w:rsidRPr="00EA0063">
        <w:t>; and</w:t>
      </w:r>
    </w:p>
    <w:p w14:paraId="50180974" w14:textId="77777777" w:rsidR="00104B08" w:rsidRPr="001A2512" w:rsidRDefault="00104B08" w:rsidP="00104B08">
      <w:pPr>
        <w:pStyle w:val="Paragraph"/>
      </w:pPr>
      <w:r w:rsidRPr="001A2512">
        <w:rPr>
          <w:b/>
        </w:rPr>
        <w:t>(E)</w:t>
      </w:r>
      <w:r w:rsidRPr="00EA0063">
        <w:t xml:space="preserve"> A statement that the job does not begin until </w:t>
      </w:r>
      <w:r>
        <w:t>any</w:t>
      </w:r>
      <w:r w:rsidRPr="00EA0063">
        <w:t xml:space="preserve"> modifications are in place</w:t>
      </w:r>
      <w:r>
        <w:t xml:space="preserve">; </w:t>
      </w:r>
    </w:p>
    <w:p w14:paraId="452F76DD" w14:textId="77777777" w:rsidR="00104B08" w:rsidRPr="001A2512" w:rsidRDefault="00104B08" w:rsidP="00104B08">
      <w:pPr>
        <w:pStyle w:val="Subsection"/>
        <w:rPr>
          <w:b/>
        </w:rPr>
      </w:pPr>
      <w:r w:rsidRPr="001A2512">
        <w:rPr>
          <w:b/>
        </w:rPr>
        <w:t>(c)</w:t>
      </w:r>
      <w:r>
        <w:t xml:space="preserve"> T</w:t>
      </w:r>
      <w:r w:rsidRPr="00EA0063">
        <w:t xml:space="preserve">he worker </w:t>
      </w:r>
      <w:r>
        <w:t xml:space="preserve">has </w:t>
      </w:r>
      <w:r w:rsidRPr="00EA0063">
        <w:t>agree</w:t>
      </w:r>
      <w:r>
        <w:t>d</w:t>
      </w:r>
      <w:r w:rsidRPr="00EA0063">
        <w:t xml:space="preserve"> in writing to accept the new or modified job</w:t>
      </w:r>
      <w:r>
        <w:t>; and</w:t>
      </w:r>
    </w:p>
    <w:p w14:paraId="48EFE050" w14:textId="77777777" w:rsidR="00104B08" w:rsidRPr="001A2512" w:rsidRDefault="00104B08" w:rsidP="00104B08">
      <w:pPr>
        <w:pStyle w:val="Subsection"/>
        <w:rPr>
          <w:b/>
        </w:rPr>
      </w:pPr>
      <w:r w:rsidRPr="001A2512">
        <w:rPr>
          <w:b/>
        </w:rPr>
        <w:t>(d)</w:t>
      </w:r>
      <w:r>
        <w:t xml:space="preserve"> If the new or modified job needs worksite modifications to enable the worker to perform the job duties within the worker’s injury-caused limitations:</w:t>
      </w:r>
    </w:p>
    <w:p w14:paraId="357D49B6" w14:textId="77777777" w:rsidR="00104B08" w:rsidRPr="001A2512" w:rsidRDefault="00104B08" w:rsidP="00104B08">
      <w:pPr>
        <w:pStyle w:val="Paragraph"/>
        <w:rPr>
          <w:b/>
        </w:rPr>
      </w:pPr>
      <w:r w:rsidRPr="001A2512">
        <w:rPr>
          <w:b/>
        </w:rPr>
        <w:t>(A)</w:t>
      </w:r>
      <w:r>
        <w:t xml:space="preserve"> The modifications are in progress but not yet complete and the worker is working in a temporary modified position with the employer at injury that accommodates the worker’s restrictions; or</w:t>
      </w:r>
    </w:p>
    <w:p w14:paraId="22818D22" w14:textId="77777777" w:rsidR="00104B08" w:rsidRPr="001A2512" w:rsidRDefault="00104B08" w:rsidP="00104B08">
      <w:pPr>
        <w:pStyle w:val="Paragraph"/>
      </w:pPr>
      <w:r w:rsidRPr="001A2512">
        <w:rPr>
          <w:b/>
        </w:rPr>
        <w:t>(B)</w:t>
      </w:r>
      <w:r>
        <w:t xml:space="preserve"> The worksite modifications are in place and the worker is working in and receiving payment for the new or modified job.</w:t>
      </w:r>
    </w:p>
    <w:p w14:paraId="5F1005CD" w14:textId="77777777" w:rsidR="00104B08" w:rsidRPr="006C2FCB" w:rsidRDefault="00104B08" w:rsidP="00104B08">
      <w:pPr>
        <w:pStyle w:val="Section"/>
        <w:rPr>
          <w:b/>
        </w:rPr>
      </w:pPr>
      <w:bookmarkStart w:id="53" w:name="_Hlk161301270"/>
      <w:r w:rsidRPr="006C2FCB">
        <w:rPr>
          <w:b/>
        </w:rPr>
        <w:t>(</w:t>
      </w:r>
      <w:r>
        <w:rPr>
          <w:b/>
        </w:rPr>
        <w:t>2</w:t>
      </w:r>
      <w:r w:rsidRPr="006C2FCB">
        <w:rPr>
          <w:b/>
        </w:rPr>
        <w:t>) Notice of deferral.</w:t>
      </w:r>
    </w:p>
    <w:bookmarkEnd w:id="53"/>
    <w:p w14:paraId="04BB6903" w14:textId="77777777" w:rsidR="00104B08" w:rsidRPr="001A2512" w:rsidRDefault="00104B08" w:rsidP="00104B08">
      <w:pPr>
        <w:pStyle w:val="Subsection"/>
        <w:rPr>
          <w:b/>
        </w:rPr>
      </w:pPr>
      <w:r w:rsidRPr="000D10D5">
        <w:rPr>
          <w:b/>
          <w:bCs/>
        </w:rPr>
        <w:t>(a)</w:t>
      </w:r>
      <w:r>
        <w:t xml:space="preserve"> When the eligibility evaluation process is deferred under this rule, t</w:t>
      </w:r>
      <w:r w:rsidRPr="00EA0063">
        <w:t xml:space="preserve">he insurer must </w:t>
      </w:r>
      <w:r>
        <w:t>mail</w:t>
      </w:r>
      <w:r w:rsidRPr="00EA0063">
        <w:t xml:space="preserve"> the worker a </w:t>
      </w:r>
      <w:r w:rsidRPr="00C12540">
        <w:rPr>
          <w:caps/>
        </w:rPr>
        <w:t>Notice of Deferral of Vocational Assistance Eligibility Evaluation</w:t>
      </w:r>
      <w:r>
        <w:t>.</w:t>
      </w:r>
    </w:p>
    <w:p w14:paraId="24B83BE8" w14:textId="77777777" w:rsidR="00104B08" w:rsidRPr="001A2512" w:rsidRDefault="00104B08" w:rsidP="00104B08">
      <w:pPr>
        <w:pStyle w:val="Subsection"/>
        <w:rPr>
          <w:b/>
        </w:rPr>
      </w:pPr>
      <w:r w:rsidRPr="001A2512">
        <w:rPr>
          <w:b/>
        </w:rPr>
        <w:t>(b)</w:t>
      </w:r>
      <w:r>
        <w:t xml:space="preserve"> The notice must be mailed </w:t>
      </w:r>
      <w:r w:rsidRPr="00EA0063">
        <w:t xml:space="preserve">within </w:t>
      </w:r>
      <w:r>
        <w:t>five</w:t>
      </w:r>
      <w:r w:rsidRPr="00EA0063">
        <w:t xml:space="preserve"> days of the date the </w:t>
      </w:r>
      <w:r>
        <w:t xml:space="preserve">conditions in section (1) exist. </w:t>
      </w:r>
    </w:p>
    <w:p w14:paraId="4ADF0660" w14:textId="77777777" w:rsidR="00104B08" w:rsidRPr="001A2512" w:rsidRDefault="00104B08" w:rsidP="00104B08">
      <w:pPr>
        <w:pStyle w:val="Subsection"/>
        <w:rPr>
          <w:b/>
        </w:rPr>
      </w:pPr>
      <w:bookmarkStart w:id="54" w:name="_Hlk161301277"/>
      <w:r w:rsidRPr="001A2512">
        <w:rPr>
          <w:b/>
        </w:rPr>
        <w:t>(c)</w:t>
      </w:r>
      <w:r w:rsidRPr="00F062BE">
        <w:t xml:space="preserve"> </w:t>
      </w:r>
      <w:r>
        <w:t>The notice must</w:t>
      </w:r>
      <w:r w:rsidRPr="00F062BE">
        <w:t>:</w:t>
      </w:r>
    </w:p>
    <w:p w14:paraId="69047B92" w14:textId="77777777" w:rsidR="00104B08" w:rsidRPr="001A2512" w:rsidRDefault="00104B08" w:rsidP="00104B08">
      <w:pPr>
        <w:pStyle w:val="Paragraph"/>
        <w:rPr>
          <w:b/>
        </w:rPr>
      </w:pPr>
      <w:bookmarkStart w:id="55" w:name="_Hlk161301284"/>
      <w:bookmarkEnd w:id="54"/>
      <w:r w:rsidRPr="001A2512">
        <w:rPr>
          <w:b/>
        </w:rPr>
        <w:t>(A)</w:t>
      </w:r>
      <w:r w:rsidRPr="00F062BE">
        <w:t xml:space="preserve"> Inform the worker </w:t>
      </w:r>
      <w:r>
        <w:t>that the eligibility evaluation has been</w:t>
      </w:r>
      <w:r w:rsidRPr="00F062BE">
        <w:t xml:space="preserve"> deferred because the employer</w:t>
      </w:r>
      <w:r>
        <w:t xml:space="preserve"> </w:t>
      </w:r>
      <w:r w:rsidRPr="00F062BE">
        <w:t>at</w:t>
      </w:r>
      <w:r>
        <w:t xml:space="preserve"> </w:t>
      </w:r>
      <w:r w:rsidRPr="00F062BE">
        <w:t>injury has activated preferred worker benefits</w:t>
      </w:r>
      <w:r>
        <w:t>;</w:t>
      </w:r>
    </w:p>
    <w:p w14:paraId="6C05830D" w14:textId="77777777" w:rsidR="00104B08" w:rsidRPr="001A2512" w:rsidRDefault="00104B08" w:rsidP="00104B08">
      <w:pPr>
        <w:pStyle w:val="Paragraph"/>
        <w:rPr>
          <w:b/>
        </w:rPr>
      </w:pPr>
      <w:bookmarkStart w:id="56" w:name="_Hlk161302290"/>
      <w:bookmarkEnd w:id="55"/>
      <w:r w:rsidRPr="001A2512">
        <w:rPr>
          <w:b/>
        </w:rPr>
        <w:t>(B)</w:t>
      </w:r>
      <w:r w:rsidRPr="00F062BE">
        <w:t xml:space="preserve"> Inform the worker that, if the job with the employer</w:t>
      </w:r>
      <w:r>
        <w:t xml:space="preserve"> </w:t>
      </w:r>
      <w:r w:rsidRPr="00F062BE">
        <w:t>at</w:t>
      </w:r>
      <w:r>
        <w:t xml:space="preserve"> </w:t>
      </w:r>
      <w:r w:rsidRPr="00F062BE">
        <w:t xml:space="preserve">injury does not begin on the date </w:t>
      </w:r>
      <w:r>
        <w:t xml:space="preserve">stated </w:t>
      </w:r>
      <w:r w:rsidRPr="00F062BE">
        <w:t xml:space="preserve">in the job offer letter, </w:t>
      </w:r>
      <w:r>
        <w:t>the worker can ask the insurer</w:t>
      </w:r>
      <w:r w:rsidRPr="00F062BE">
        <w:t xml:space="preserve"> to </w:t>
      </w:r>
      <w:r>
        <w:t>resume the eligibility evaluation process; and</w:t>
      </w:r>
    </w:p>
    <w:p w14:paraId="2A8182F5" w14:textId="77777777" w:rsidR="00131246" w:rsidRDefault="00104B08" w:rsidP="00131246">
      <w:pPr>
        <w:pStyle w:val="Paragraph"/>
      </w:pPr>
      <w:bookmarkStart w:id="57" w:name="_Hlk161301294"/>
      <w:bookmarkEnd w:id="56"/>
      <w:r w:rsidRPr="001A2512">
        <w:rPr>
          <w:b/>
        </w:rPr>
        <w:t>(C)</w:t>
      </w:r>
      <w:r w:rsidRPr="00F062BE">
        <w:t xml:space="preserve"> Include</w:t>
      </w:r>
      <w:bookmarkStart w:id="58" w:name="_Hlk161301300"/>
      <w:bookmarkEnd w:id="57"/>
      <w:r w:rsidRPr="00F062BE">
        <w:t xml:space="preserve"> the following language</w:t>
      </w:r>
      <w:r w:rsidR="00131246">
        <w:t>:</w:t>
      </w:r>
    </w:p>
    <w:p w14:paraId="4589C6F2" w14:textId="6D339239" w:rsidR="00104B08" w:rsidRPr="001A2512" w:rsidRDefault="00131246" w:rsidP="000D10D5">
      <w:pPr>
        <w:pStyle w:val="Paragraph"/>
        <w:ind w:firstLine="360"/>
      </w:pPr>
      <w:r>
        <w:rPr>
          <w:b/>
        </w:rPr>
        <w:t>(i)</w:t>
      </w:r>
      <w:r w:rsidR="00104B08" w:rsidRPr="00F062BE">
        <w:t xml:space="preserve"> </w:t>
      </w:r>
      <w:r>
        <w:t>I</w:t>
      </w:r>
      <w:r w:rsidR="00104B08" w:rsidRPr="00F062BE">
        <w:t>n bold t</w:t>
      </w:r>
      <w:r w:rsidR="004D51EE">
        <w:t>ext</w:t>
      </w:r>
      <w:r w:rsidR="00104B08" w:rsidRPr="00F062BE">
        <w:t>:</w:t>
      </w:r>
    </w:p>
    <w:bookmarkEnd w:id="58"/>
    <w:p w14:paraId="51A218DD" w14:textId="77777777" w:rsidR="00D55940" w:rsidRDefault="00104B08" w:rsidP="00D55940">
      <w:pPr>
        <w:pStyle w:val="Paragraph"/>
        <w:ind w:left="1440"/>
        <w:rPr>
          <w:b/>
        </w:rPr>
      </w:pPr>
      <w:r>
        <w:rPr>
          <w:b/>
        </w:rPr>
        <w:t>"</w:t>
      </w:r>
      <w:r w:rsidRPr="00315B1D">
        <w:rPr>
          <w:b/>
        </w:rPr>
        <w:t xml:space="preserve">If you have questions about the deferral of </w:t>
      </w:r>
      <w:r>
        <w:rPr>
          <w:b/>
        </w:rPr>
        <w:t xml:space="preserve">the process for determining your eligibility for vocational assistance, </w:t>
      </w:r>
      <w:r w:rsidRPr="00315B1D">
        <w:rPr>
          <w:b/>
        </w:rPr>
        <w:t xml:space="preserve">contact </w:t>
      </w:r>
      <w:r>
        <w:rPr>
          <w:b/>
        </w:rPr>
        <w:t>[</w:t>
      </w:r>
      <w:r w:rsidRPr="00315B1D">
        <w:rPr>
          <w:b/>
        </w:rPr>
        <w:t>use appropriate reference to the insurer</w:t>
      </w:r>
      <w:r>
        <w:rPr>
          <w:b/>
        </w:rPr>
        <w:t>]</w:t>
      </w:r>
      <w:r w:rsidRPr="00315B1D">
        <w:rPr>
          <w:b/>
        </w:rPr>
        <w:t>. If you still have questions contact the Workers' Compensation Division's toll free number 1-800-452-0288.</w:t>
      </w:r>
      <w:r>
        <w:rPr>
          <w:b/>
        </w:rPr>
        <w:t>"</w:t>
      </w:r>
    </w:p>
    <w:p w14:paraId="52A0C627" w14:textId="77777777" w:rsidR="00D55940" w:rsidRDefault="00D55940" w:rsidP="000D10D5">
      <w:pPr>
        <w:pStyle w:val="Subsection"/>
        <w:ind w:left="1440"/>
      </w:pPr>
      <w:bookmarkStart w:id="59" w:name="_Hlk161301309"/>
      <w:r w:rsidRPr="00D00525">
        <w:rPr>
          <w:b/>
          <w:bCs/>
        </w:rPr>
        <w:t>(</w:t>
      </w:r>
      <w:r w:rsidR="004D51EE">
        <w:rPr>
          <w:b/>
          <w:bCs/>
        </w:rPr>
        <w:t>ii</w:t>
      </w:r>
      <w:r w:rsidRPr="00D00525">
        <w:rPr>
          <w:b/>
          <w:bCs/>
        </w:rPr>
        <w:t>)</w:t>
      </w:r>
      <w:r>
        <w:t xml:space="preserve"> Effective no later than Oct</w:t>
      </w:r>
      <w:r w:rsidR="00EA56E5">
        <w:t>.</w:t>
      </w:r>
      <w:r>
        <w:t xml:space="preserve"> 1, 2024, the </w:t>
      </w:r>
      <w:r w:rsidR="00131246">
        <w:t>text</w:t>
      </w:r>
      <w:r>
        <w:t xml:space="preserve"> </w:t>
      </w:r>
      <w:r w:rsidR="00605436">
        <w:t>in (</w:t>
      </w:r>
      <w:r w:rsidR="00EC106D">
        <w:t>C</w:t>
      </w:r>
      <w:r w:rsidR="00605436">
        <w:t>)</w:t>
      </w:r>
      <w:r>
        <w:t>(</w:t>
      </w:r>
      <w:r w:rsidR="004D51EE">
        <w:t>i</w:t>
      </w:r>
      <w:r>
        <w:t xml:space="preserve">) of this </w:t>
      </w:r>
      <w:r w:rsidR="00605436">
        <w:t>subsection</w:t>
      </w:r>
      <w:r>
        <w:t xml:space="preserve"> must be replaced with the following </w:t>
      </w:r>
      <w:r w:rsidR="00605436">
        <w:t>language</w:t>
      </w:r>
      <w:r>
        <w:t xml:space="preserve"> in bold and formatted as follows:</w:t>
      </w:r>
    </w:p>
    <w:bookmarkEnd w:id="59"/>
    <w:p w14:paraId="7CDEA746" w14:textId="77777777" w:rsidR="00D55940" w:rsidRDefault="00D55940" w:rsidP="000D10D5">
      <w:pPr>
        <w:pStyle w:val="Subsection"/>
        <w:spacing w:after="0"/>
        <w:ind w:left="1440"/>
        <w:rPr>
          <w:b/>
          <w:bCs/>
        </w:rPr>
      </w:pPr>
      <w:r w:rsidRPr="00D55940">
        <w:rPr>
          <w:b/>
          <w:bCs/>
        </w:rPr>
        <w:t xml:space="preserve">If you have questions about this deferral, contact: </w:t>
      </w:r>
    </w:p>
    <w:p w14:paraId="04C411DC" w14:textId="77777777" w:rsidR="00D55940" w:rsidRDefault="00D55940" w:rsidP="000D10D5">
      <w:pPr>
        <w:pStyle w:val="Subsection"/>
        <w:spacing w:after="0"/>
        <w:ind w:left="1440"/>
        <w:rPr>
          <w:b/>
          <w:bCs/>
        </w:rPr>
      </w:pPr>
    </w:p>
    <w:p w14:paraId="70EDC7E9" w14:textId="77777777" w:rsidR="00D55940" w:rsidRDefault="00D55940" w:rsidP="000D10D5">
      <w:pPr>
        <w:pStyle w:val="Subsection"/>
        <w:spacing w:after="0"/>
        <w:ind w:left="1440"/>
        <w:rPr>
          <w:b/>
          <w:bCs/>
        </w:rPr>
      </w:pPr>
      <w:r w:rsidRPr="00D55940">
        <w:rPr>
          <w:b/>
          <w:bCs/>
        </w:rPr>
        <w:t xml:space="preserve">[Insurer name] </w:t>
      </w:r>
    </w:p>
    <w:p w14:paraId="6D1B2F2D" w14:textId="77777777" w:rsidR="00D55940" w:rsidRDefault="00D55940" w:rsidP="000D10D5">
      <w:pPr>
        <w:pStyle w:val="Subsection"/>
        <w:spacing w:after="0"/>
        <w:ind w:left="1440"/>
        <w:rPr>
          <w:b/>
          <w:bCs/>
        </w:rPr>
      </w:pPr>
      <w:r w:rsidRPr="00D55940">
        <w:rPr>
          <w:b/>
          <w:bCs/>
        </w:rPr>
        <w:t xml:space="preserve">[Insurer contact person] </w:t>
      </w:r>
    </w:p>
    <w:p w14:paraId="46EDC32A" w14:textId="77777777" w:rsidR="00D55940" w:rsidRDefault="00D55940" w:rsidP="000D10D5">
      <w:pPr>
        <w:pStyle w:val="Subsection"/>
        <w:spacing w:after="0"/>
        <w:ind w:left="1440"/>
        <w:rPr>
          <w:b/>
          <w:bCs/>
        </w:rPr>
      </w:pPr>
      <w:r w:rsidRPr="00D55940">
        <w:rPr>
          <w:b/>
          <w:bCs/>
        </w:rPr>
        <w:t xml:space="preserve">[Insurer address] </w:t>
      </w:r>
    </w:p>
    <w:p w14:paraId="2A64F8CD" w14:textId="77777777" w:rsidR="00D55940" w:rsidRDefault="00D55940" w:rsidP="000D10D5">
      <w:pPr>
        <w:pStyle w:val="Subsection"/>
        <w:spacing w:after="0"/>
        <w:ind w:left="1440"/>
        <w:rPr>
          <w:b/>
          <w:bCs/>
        </w:rPr>
      </w:pPr>
      <w:r w:rsidRPr="00D55940">
        <w:rPr>
          <w:b/>
          <w:bCs/>
        </w:rPr>
        <w:t xml:space="preserve">[Insurer phone number] </w:t>
      </w:r>
    </w:p>
    <w:p w14:paraId="7EA9A271" w14:textId="77777777" w:rsidR="00D55940" w:rsidRDefault="00D55940" w:rsidP="000D10D5">
      <w:pPr>
        <w:pStyle w:val="Subsection"/>
        <w:spacing w:after="0"/>
        <w:ind w:left="1440"/>
        <w:rPr>
          <w:b/>
          <w:bCs/>
        </w:rPr>
      </w:pPr>
    </w:p>
    <w:p w14:paraId="4CC9BE50" w14:textId="71E57738" w:rsidR="00D55940" w:rsidRPr="00D55940" w:rsidRDefault="00D55940" w:rsidP="000D10D5">
      <w:pPr>
        <w:pStyle w:val="Subsection"/>
        <w:spacing w:after="0"/>
        <w:ind w:left="1440"/>
        <w:rPr>
          <w:b/>
          <w:bCs/>
        </w:rPr>
      </w:pPr>
      <w:r w:rsidRPr="00D55940">
        <w:rPr>
          <w:b/>
          <w:bCs/>
        </w:rPr>
        <w:t xml:space="preserve">If you still have questions, </w:t>
      </w:r>
      <w:r w:rsidRPr="005128A2">
        <w:rPr>
          <w:b/>
          <w:bCs/>
        </w:rPr>
        <w:t>call</w:t>
      </w:r>
      <w:r w:rsidR="00E80AD4" w:rsidRPr="005128A2">
        <w:rPr>
          <w:b/>
          <w:bCs/>
        </w:rPr>
        <w:t xml:space="preserve"> the</w:t>
      </w:r>
      <w:r w:rsidRPr="00D55940">
        <w:rPr>
          <w:b/>
          <w:bCs/>
        </w:rPr>
        <w:t xml:space="preserve"> Workers' Compensation Division </w:t>
      </w:r>
      <w:r w:rsidR="00CC3949">
        <w:rPr>
          <w:b/>
          <w:bCs/>
        </w:rPr>
        <w:t xml:space="preserve">at </w:t>
      </w:r>
      <w:r w:rsidRPr="00D55940">
        <w:rPr>
          <w:b/>
          <w:bCs/>
        </w:rPr>
        <w:t>800-452-0288 (toll</w:t>
      </w:r>
      <w:r w:rsidR="00CC3949">
        <w:rPr>
          <w:b/>
          <w:bCs/>
        </w:rPr>
        <w:t>-</w:t>
      </w:r>
      <w:r w:rsidRPr="00D55940">
        <w:rPr>
          <w:b/>
          <w:bCs/>
        </w:rPr>
        <w:t>free)</w:t>
      </w:r>
      <w:r w:rsidR="00270DBA">
        <w:rPr>
          <w:b/>
          <w:bCs/>
        </w:rPr>
        <w:t>.</w:t>
      </w:r>
    </w:p>
    <w:p w14:paraId="7296E73D" w14:textId="77777777" w:rsidR="00D55940" w:rsidRDefault="00D55940" w:rsidP="00104B08">
      <w:pPr>
        <w:pStyle w:val="Paragraph"/>
        <w:ind w:left="1440"/>
        <w:rPr>
          <w:b/>
        </w:rPr>
      </w:pPr>
    </w:p>
    <w:p w14:paraId="223209BF" w14:textId="77777777" w:rsidR="00104B08" w:rsidRPr="00022DCF" w:rsidRDefault="00104B08" w:rsidP="00104B08">
      <w:pPr>
        <w:pStyle w:val="Section"/>
        <w:rPr>
          <w:b/>
        </w:rPr>
      </w:pPr>
      <w:r w:rsidRPr="00022DCF">
        <w:rPr>
          <w:b/>
        </w:rPr>
        <w:t>(</w:t>
      </w:r>
      <w:r>
        <w:rPr>
          <w:b/>
        </w:rPr>
        <w:t>3</w:t>
      </w:r>
      <w:r w:rsidRPr="00022DCF">
        <w:rPr>
          <w:b/>
        </w:rPr>
        <w:t xml:space="preserve">) </w:t>
      </w:r>
      <w:r>
        <w:rPr>
          <w:b/>
        </w:rPr>
        <w:t>Resumption of eligibility evaluation process</w:t>
      </w:r>
      <w:r w:rsidRPr="00022DCF">
        <w:rPr>
          <w:b/>
        </w:rPr>
        <w:t>.</w:t>
      </w:r>
    </w:p>
    <w:p w14:paraId="74AC9E27" w14:textId="77777777" w:rsidR="00104B08" w:rsidRPr="001A2512" w:rsidRDefault="00104B08" w:rsidP="00104B08">
      <w:pPr>
        <w:pStyle w:val="Section"/>
        <w:rPr>
          <w:b/>
        </w:rPr>
      </w:pPr>
      <w:r>
        <w:t xml:space="preserve">If the eligibility evaluation has been deferred under this rule, the </w:t>
      </w:r>
      <w:r w:rsidRPr="00EA0063">
        <w:t xml:space="preserve">insurer must </w:t>
      </w:r>
      <w:r>
        <w:t>resume the process within 14</w:t>
      </w:r>
      <w:r w:rsidRPr="00EA0063">
        <w:t xml:space="preserve"> days of</w:t>
      </w:r>
      <w:r>
        <w:t>:</w:t>
      </w:r>
    </w:p>
    <w:p w14:paraId="1D3C4019" w14:textId="77777777" w:rsidR="00104B08" w:rsidRPr="001A2512" w:rsidRDefault="00104B08" w:rsidP="00104B08">
      <w:pPr>
        <w:pStyle w:val="Subsection"/>
        <w:rPr>
          <w:b/>
        </w:rPr>
      </w:pPr>
      <w:r w:rsidRPr="001A2512">
        <w:rPr>
          <w:b/>
        </w:rPr>
        <w:t>(a)</w:t>
      </w:r>
      <w:r w:rsidRPr="00EA0063">
        <w:t xml:space="preserve"> </w:t>
      </w:r>
      <w:r>
        <w:t>A</w:t>
      </w:r>
      <w:r w:rsidRPr="00EA0063">
        <w:t xml:space="preserve"> determination that preferred worker benefits will not be provided</w:t>
      </w:r>
      <w:r>
        <w:t>;</w:t>
      </w:r>
      <w:r w:rsidRPr="00EA0063">
        <w:t xml:space="preserve"> </w:t>
      </w:r>
    </w:p>
    <w:p w14:paraId="2B73B15C" w14:textId="77777777" w:rsidR="00104B08" w:rsidRPr="001A2512" w:rsidRDefault="00104B08" w:rsidP="00104B08">
      <w:pPr>
        <w:pStyle w:val="Subsection"/>
        <w:rPr>
          <w:b/>
        </w:rPr>
      </w:pPr>
      <w:r w:rsidRPr="001A2512">
        <w:rPr>
          <w:b/>
        </w:rPr>
        <w:t>(b)</w:t>
      </w:r>
      <w:r>
        <w:t xml:space="preserve"> Termination of </w:t>
      </w:r>
      <w:r w:rsidRPr="00EA0063">
        <w:t xml:space="preserve">the </w:t>
      </w:r>
      <w:r>
        <w:t xml:space="preserve">Preferred Worker Program </w:t>
      </w:r>
      <w:r w:rsidRPr="00EA0063">
        <w:t>agreement</w:t>
      </w:r>
      <w:r>
        <w:t xml:space="preserve">; </w:t>
      </w:r>
    </w:p>
    <w:p w14:paraId="1067EBB2" w14:textId="77777777" w:rsidR="00104B08" w:rsidRPr="001A2512" w:rsidRDefault="00104B08" w:rsidP="00104B08">
      <w:pPr>
        <w:pStyle w:val="Subsection"/>
        <w:rPr>
          <w:b/>
        </w:rPr>
      </w:pPr>
      <w:r w:rsidRPr="001A2512">
        <w:rPr>
          <w:b/>
        </w:rPr>
        <w:t>(c)</w:t>
      </w:r>
      <w:r>
        <w:t xml:space="preserve"> Termination of the job offer; or</w:t>
      </w:r>
    </w:p>
    <w:p w14:paraId="7DC9B3E6" w14:textId="77777777" w:rsidR="00104B08" w:rsidRPr="001A2512" w:rsidRDefault="00104B08" w:rsidP="00104B08">
      <w:pPr>
        <w:pStyle w:val="Subsection"/>
      </w:pPr>
      <w:r w:rsidRPr="001A2512">
        <w:rPr>
          <w:b/>
        </w:rPr>
        <w:t>(d)</w:t>
      </w:r>
      <w:r>
        <w:t xml:space="preserve"> The temporary modified position ends and the worksite modifications are still in progress.</w:t>
      </w:r>
    </w:p>
    <w:p w14:paraId="3E076D26" w14:textId="77777777" w:rsidR="00104B08" w:rsidRPr="001A2512" w:rsidRDefault="00104B08" w:rsidP="00104B08">
      <w:pPr>
        <w:pStyle w:val="Hist"/>
      </w:pPr>
      <w:r>
        <w:t>Statutory authority</w:t>
      </w:r>
      <w:r w:rsidRPr="00315B1D">
        <w:t>: ORS 656.340, ORS 656.726(4)</w:t>
      </w:r>
    </w:p>
    <w:p w14:paraId="3DF3288A" w14:textId="77777777" w:rsidR="00104B08" w:rsidRPr="001A2512" w:rsidRDefault="00104B08" w:rsidP="00104B08">
      <w:pPr>
        <w:pStyle w:val="Hist"/>
      </w:pPr>
      <w:r>
        <w:t>Statutes implemented</w:t>
      </w:r>
      <w:r w:rsidRPr="00315B1D">
        <w:t>: ORS 656.340</w:t>
      </w:r>
    </w:p>
    <w:p w14:paraId="346718E4" w14:textId="77777777" w:rsidR="00104B08" w:rsidRDefault="00104B08" w:rsidP="00104B08">
      <w:pPr>
        <w:pStyle w:val="Hist"/>
      </w:pPr>
      <w:r w:rsidRPr="00315B1D">
        <w:t xml:space="preserve">Hist: </w:t>
      </w:r>
      <w:r>
        <w:t>Amended and renumbered 11/28/16 from 436-120-0155, as Admin. Order 16-058, eff. 1/1/17</w:t>
      </w:r>
    </w:p>
    <w:p w14:paraId="03F83FD0" w14:textId="03BC67D1" w:rsidR="00BD2C17" w:rsidRPr="001A2512" w:rsidRDefault="00BD2C17" w:rsidP="00BD2C17">
      <w:pPr>
        <w:pStyle w:val="Hist"/>
      </w:pPr>
      <w:r>
        <w:t>Amended 6/7/24 as Admin. Order 24-054, eff. 7/1/24</w:t>
      </w:r>
    </w:p>
    <w:p w14:paraId="7232A5BD" w14:textId="77777777" w:rsidR="00104B08" w:rsidRPr="00D12E4C" w:rsidRDefault="00104B08" w:rsidP="00104B08">
      <w:pPr>
        <w:pStyle w:val="Hist"/>
      </w:pPr>
      <w:r>
        <w:t xml:space="preserve">See also the </w:t>
      </w:r>
      <w:r w:rsidRPr="0054402A">
        <w:rPr>
          <w:i/>
        </w:rPr>
        <w:t>Index to Rule History</w:t>
      </w:r>
      <w:r>
        <w:t xml:space="preserve">: </w:t>
      </w:r>
      <w:hyperlink r:id="rId23" w:history="1">
        <w:r w:rsidRPr="00AC791D">
          <w:rPr>
            <w:rStyle w:val="Hyperlink"/>
          </w:rPr>
          <w:t>https://wcd.oregon.gov/laws/Documents/Rule_history/436_history.pdf</w:t>
        </w:r>
      </w:hyperlink>
      <w:r>
        <w:t>.</w:t>
      </w:r>
    </w:p>
    <w:p w14:paraId="1C0D255F" w14:textId="77777777" w:rsidR="00104B08" w:rsidRPr="00B93616" w:rsidRDefault="00104B08" w:rsidP="00104B08">
      <w:pPr>
        <w:pStyle w:val="Heading1"/>
      </w:pPr>
      <w:bookmarkStart w:id="60" w:name="_Toc105579627"/>
      <w:bookmarkStart w:id="61" w:name="_Toc168487441"/>
      <w:r w:rsidRPr="00B93616">
        <w:rPr>
          <w:rStyle w:val="Footrule"/>
          <w:b/>
          <w:color w:val="auto"/>
        </w:rPr>
        <w:t>436-120-0145</w:t>
      </w:r>
      <w:r w:rsidRPr="00B93616">
        <w:tab/>
        <w:t>Vocational Assistance Eligibility</w:t>
      </w:r>
      <w:bookmarkEnd w:id="60"/>
      <w:bookmarkEnd w:id="61"/>
    </w:p>
    <w:p w14:paraId="3F5F5B98" w14:textId="77777777" w:rsidR="00104B08" w:rsidRPr="001A2512" w:rsidRDefault="00104B08" w:rsidP="00104B08">
      <w:pPr>
        <w:pStyle w:val="Section"/>
        <w:rPr>
          <w:b/>
        </w:rPr>
      </w:pPr>
      <w:r w:rsidRPr="000D10D5">
        <w:rPr>
          <w:b/>
          <w:bCs/>
        </w:rPr>
        <w:t>(1)</w:t>
      </w:r>
      <w:r w:rsidRPr="00EA0063">
        <w:t xml:space="preserve"> A worker whose permanent total disability benefits have been terminated by a final order is eligible for vocational assistance.</w:t>
      </w:r>
    </w:p>
    <w:p w14:paraId="4C47B464" w14:textId="555E9ABE" w:rsidR="00104B08" w:rsidRPr="001A2512" w:rsidRDefault="00104B08" w:rsidP="000D10D5">
      <w:pPr>
        <w:pStyle w:val="Section"/>
      </w:pPr>
      <w:r w:rsidRPr="001A2512">
        <w:rPr>
          <w:b/>
        </w:rPr>
        <w:t>(2)</w:t>
      </w:r>
      <w:r w:rsidRPr="00EA0063">
        <w:t xml:space="preserve"> A worker is eligible for vocational assistance if all </w:t>
      </w:r>
      <w:r>
        <w:t xml:space="preserve">of </w:t>
      </w:r>
      <w:r w:rsidRPr="00EA0063">
        <w:t>the following conditions are met:</w:t>
      </w:r>
    </w:p>
    <w:p w14:paraId="75E039F0" w14:textId="29633D12" w:rsidR="00104B08" w:rsidRPr="001A2512" w:rsidRDefault="002B7560" w:rsidP="00104B08">
      <w:pPr>
        <w:pStyle w:val="Subsection"/>
        <w:rPr>
          <w:b/>
        </w:rPr>
      </w:pPr>
      <w:r>
        <w:rPr>
          <w:b/>
          <w:noProof/>
          <w:u w:val="single"/>
        </w:rPr>
        <w:pict w14:anchorId="4C72A29B">
          <v:line id="_x0000_s2053" style="position:absolute;left:0;text-align:left;z-index:251658240" from="482.4pt,41.6pt" to="482.4pt,41.6pt" o:allowincell="f"/>
        </w:pict>
      </w:r>
      <w:r w:rsidR="00104B08" w:rsidRPr="00EA0063">
        <w:t>(</w:t>
      </w:r>
      <w:r w:rsidR="0030271E" w:rsidRPr="004E0D3F">
        <w:rPr>
          <w:b/>
          <w:bCs/>
        </w:rPr>
        <w:t>a</w:t>
      </w:r>
      <w:r w:rsidR="00104B08" w:rsidRPr="00EA0063">
        <w:t>) The worker is available in Oregon or within commuting distance of Oregon</w:t>
      </w:r>
      <w:r w:rsidR="00104B08">
        <w:t>, unless:</w:t>
      </w:r>
    </w:p>
    <w:p w14:paraId="361BB5AF" w14:textId="77777777" w:rsidR="00104B08" w:rsidRPr="001A2512" w:rsidRDefault="00104B08" w:rsidP="00104B08">
      <w:pPr>
        <w:pStyle w:val="Paragraph"/>
        <w:rPr>
          <w:b/>
        </w:rPr>
      </w:pPr>
      <w:r w:rsidRPr="001A2512">
        <w:rPr>
          <w:b/>
        </w:rPr>
        <w:t>(A)</w:t>
      </w:r>
      <w:r w:rsidRPr="00EA0063">
        <w:t xml:space="preserve"> </w:t>
      </w:r>
      <w:r>
        <w:t>T</w:t>
      </w:r>
      <w:r w:rsidRPr="00EA0063">
        <w:t>he worker states in writing that within 30 days of being determined eligible for vocational assistance the worker will move back to Oregon, or within commuting distance of Oregon, at the worker’s expense</w:t>
      </w:r>
      <w:r>
        <w:t>;</w:t>
      </w:r>
    </w:p>
    <w:p w14:paraId="6015BA09" w14:textId="77777777" w:rsidR="00104B08" w:rsidRPr="001A2512" w:rsidRDefault="00104B08" w:rsidP="00104B08">
      <w:pPr>
        <w:pStyle w:val="Paragraph"/>
        <w:rPr>
          <w:b/>
        </w:rPr>
      </w:pPr>
      <w:r w:rsidRPr="001A2512">
        <w:rPr>
          <w:b/>
        </w:rPr>
        <w:t>(B)</w:t>
      </w:r>
      <w:r w:rsidRPr="00EA0063">
        <w:t xml:space="preserve"> </w:t>
      </w:r>
      <w:r>
        <w:t>T</w:t>
      </w:r>
      <w:r w:rsidRPr="00EA0063">
        <w:t>he worker did not work and live in Oregon at the time of the injury</w:t>
      </w:r>
      <w:r>
        <w:t>;</w:t>
      </w:r>
    </w:p>
    <w:p w14:paraId="3C8EE5B4" w14:textId="77777777" w:rsidR="00104B08" w:rsidRPr="001A2512" w:rsidRDefault="00104B08" w:rsidP="00104B08">
      <w:pPr>
        <w:pStyle w:val="Paragraph"/>
        <w:rPr>
          <w:b/>
        </w:rPr>
      </w:pPr>
      <w:r w:rsidRPr="001A2512">
        <w:rPr>
          <w:b/>
        </w:rPr>
        <w:t>(C)</w:t>
      </w:r>
      <w:r>
        <w:t xml:space="preserve"> The worker needs to live outside of Oregon due to financial hardship, family circumstances over which the worker has no control, or other similar situation; or</w:t>
      </w:r>
    </w:p>
    <w:p w14:paraId="510EFC96" w14:textId="77777777" w:rsidR="00104B08" w:rsidRPr="001A2512" w:rsidRDefault="00104B08" w:rsidP="00104B08">
      <w:pPr>
        <w:pStyle w:val="Paragraph"/>
        <w:rPr>
          <w:b/>
        </w:rPr>
      </w:pPr>
      <w:r w:rsidRPr="001A2512">
        <w:rPr>
          <w:b/>
        </w:rPr>
        <w:t>(D)</w:t>
      </w:r>
      <w:r>
        <w:t xml:space="preserve"> The training program or supporting labor market for a specific vocational goal is only available outside of Oregon; </w:t>
      </w:r>
    </w:p>
    <w:p w14:paraId="46FCEA4C" w14:textId="5F2AB168" w:rsidR="00104B08" w:rsidRPr="001A2512" w:rsidRDefault="00104B08" w:rsidP="00104B08">
      <w:pPr>
        <w:pStyle w:val="Subsection"/>
        <w:rPr>
          <w:b/>
        </w:rPr>
      </w:pPr>
      <w:r w:rsidRPr="001A2512">
        <w:rPr>
          <w:b/>
        </w:rPr>
        <w:t>(</w:t>
      </w:r>
      <w:r w:rsidR="0030271E">
        <w:rPr>
          <w:b/>
        </w:rPr>
        <w:t>b</w:t>
      </w:r>
      <w:r w:rsidRPr="001A2512">
        <w:rPr>
          <w:b/>
        </w:rPr>
        <w:t>)</w:t>
      </w:r>
      <w:r w:rsidRPr="00EA0063">
        <w:t xml:space="preserve"> As a result of the limitations caused by the injury or aggravation, the worker:</w:t>
      </w:r>
    </w:p>
    <w:p w14:paraId="6FB53D59" w14:textId="77777777" w:rsidR="00104B08" w:rsidRPr="001A2512" w:rsidRDefault="00104B08" w:rsidP="00104B08">
      <w:pPr>
        <w:pStyle w:val="Paragraph"/>
        <w:rPr>
          <w:b/>
        </w:rPr>
      </w:pPr>
      <w:r w:rsidRPr="001A2512">
        <w:rPr>
          <w:b/>
        </w:rPr>
        <w:t>(A)</w:t>
      </w:r>
      <w:r w:rsidRPr="00EA0063">
        <w:t xml:space="preserve"> Is not able to return to regular employment;</w:t>
      </w:r>
    </w:p>
    <w:p w14:paraId="16FF7413" w14:textId="77777777" w:rsidR="00104B08" w:rsidRPr="001A2512" w:rsidRDefault="00104B08" w:rsidP="00104B08">
      <w:pPr>
        <w:pStyle w:val="Paragraph"/>
        <w:rPr>
          <w:b/>
        </w:rPr>
      </w:pPr>
      <w:r w:rsidRPr="001A2512">
        <w:rPr>
          <w:b/>
        </w:rPr>
        <w:t>(B)</w:t>
      </w:r>
      <w:r w:rsidRPr="00EA0063">
        <w:t xml:space="preserve"> Is not able to return to suitable and available work with the employer at injury or aggravation; and</w:t>
      </w:r>
    </w:p>
    <w:p w14:paraId="71BF4AE8" w14:textId="03E4C2C5" w:rsidR="00B4113E" w:rsidRPr="00575750" w:rsidRDefault="00104B08" w:rsidP="00575750">
      <w:pPr>
        <w:pStyle w:val="Paragraph"/>
      </w:pPr>
      <w:r w:rsidRPr="001A2512">
        <w:rPr>
          <w:b/>
        </w:rPr>
        <w:t>(C)</w:t>
      </w:r>
      <w:r w:rsidRPr="00EA0063">
        <w:t xml:space="preserve"> Has a substantial handicap to employment and requires assistance to overcome that handicap</w:t>
      </w:r>
      <w:r>
        <w:t>;</w:t>
      </w:r>
      <w:r w:rsidR="00F777A8">
        <w:t xml:space="preserve"> </w:t>
      </w:r>
    </w:p>
    <w:p w14:paraId="52A9A608" w14:textId="7A10A6D3" w:rsidR="00104B08" w:rsidRPr="001A2512" w:rsidRDefault="00104B08" w:rsidP="00B4113E">
      <w:pPr>
        <w:pStyle w:val="Subsection"/>
        <w:ind w:left="630"/>
        <w:rPr>
          <w:b/>
        </w:rPr>
      </w:pPr>
      <w:r w:rsidRPr="001A2512">
        <w:rPr>
          <w:b/>
        </w:rPr>
        <w:t>(</w:t>
      </w:r>
      <w:r w:rsidR="005D150E">
        <w:rPr>
          <w:b/>
        </w:rPr>
        <w:t>c</w:t>
      </w:r>
      <w:r w:rsidRPr="001A2512">
        <w:rPr>
          <w:b/>
        </w:rPr>
        <w:t>)</w:t>
      </w:r>
      <w:r w:rsidRPr="00EA0063">
        <w:t xml:space="preserve"> The worker was not employed in suitable employment for at least 60 days after the injury or aggravation</w:t>
      </w:r>
      <w:r>
        <w:t>;</w:t>
      </w:r>
    </w:p>
    <w:p w14:paraId="51537592" w14:textId="6BDCF3BF" w:rsidR="00104B08" w:rsidRPr="001A2512" w:rsidRDefault="00104B08" w:rsidP="00B4113E">
      <w:pPr>
        <w:pStyle w:val="Subsection"/>
        <w:ind w:left="630"/>
        <w:rPr>
          <w:b/>
        </w:rPr>
      </w:pPr>
      <w:r w:rsidRPr="001A2512">
        <w:rPr>
          <w:b/>
        </w:rPr>
        <w:t>(</w:t>
      </w:r>
      <w:r w:rsidR="005D150E">
        <w:rPr>
          <w:b/>
        </w:rPr>
        <w:t>d</w:t>
      </w:r>
      <w:r w:rsidRPr="001A2512">
        <w:rPr>
          <w:b/>
        </w:rPr>
        <w:t>)</w:t>
      </w:r>
      <w:r w:rsidRPr="00EA0063">
        <w:t xml:space="preserve"> The worker did not refuse or fail to make a reasonable effort in available light-duty work intended to result in suitable employment. </w:t>
      </w:r>
      <w:r>
        <w:t>Before</w:t>
      </w:r>
      <w:r w:rsidRPr="00EA0063">
        <w:t xml:space="preserve"> finding the worker ineligible, the insurer must document the existence of one or more suitable jobs that would be available for the worker after completion of the light-duty work. If the employer</w:t>
      </w:r>
      <w:r>
        <w:t xml:space="preserve"> </w:t>
      </w:r>
      <w:r w:rsidRPr="00EA0063">
        <w:t>at</w:t>
      </w:r>
      <w:r>
        <w:t xml:space="preserve"> </w:t>
      </w:r>
      <w:r w:rsidRPr="00EA0063">
        <w:t xml:space="preserve">injury offers such employment to a </w:t>
      </w:r>
      <w:r>
        <w:t xml:space="preserve">worker who is not </w:t>
      </w:r>
      <w:r w:rsidRPr="00EA0063">
        <w:t>medically stationary, the offer must be made in accordance with OAR 436-060</w:t>
      </w:r>
      <w:r w:rsidRPr="00B35B3D">
        <w:t>-0030</w:t>
      </w:r>
      <w:r>
        <w:t>;</w:t>
      </w:r>
    </w:p>
    <w:p w14:paraId="09D234C3" w14:textId="167FD369" w:rsidR="00104B08" w:rsidRPr="001A2512" w:rsidRDefault="00104B08" w:rsidP="00B4113E">
      <w:pPr>
        <w:pStyle w:val="Subsection"/>
        <w:ind w:left="630"/>
        <w:rPr>
          <w:b/>
        </w:rPr>
      </w:pPr>
      <w:r w:rsidRPr="001A2512">
        <w:rPr>
          <w:b/>
        </w:rPr>
        <w:t>(</w:t>
      </w:r>
      <w:r w:rsidR="005D150E">
        <w:rPr>
          <w:b/>
        </w:rPr>
        <w:t>e</w:t>
      </w:r>
      <w:r w:rsidRPr="001A2512">
        <w:rPr>
          <w:b/>
        </w:rPr>
        <w:t>)</w:t>
      </w:r>
      <w:r w:rsidRPr="00EA0063">
        <w:t xml:space="preserve"> The worker is available for vocational assistance. If the worker is not available, the insurer must determine if the reasons are for reasonable or unreasonable cause </w:t>
      </w:r>
      <w:r>
        <w:t>before</w:t>
      </w:r>
      <w:r w:rsidRPr="00EA0063">
        <w:t xml:space="preserve"> </w:t>
      </w:r>
      <w:r>
        <w:t>finding</w:t>
      </w:r>
      <w:r w:rsidRPr="00EA0063">
        <w:t xml:space="preserve"> the worker </w:t>
      </w:r>
      <w:r>
        <w:t>in</w:t>
      </w:r>
      <w:r w:rsidRPr="00EA0063">
        <w:t>eligibl</w:t>
      </w:r>
      <w:r>
        <w:t>e</w:t>
      </w:r>
      <w:r w:rsidRPr="00EA0063">
        <w:t xml:space="preserve">. If the reason was for incarceration, this reason must be </w:t>
      </w:r>
      <w:r>
        <w:t>stated</w:t>
      </w:r>
      <w:r w:rsidRPr="00EA0063">
        <w:t xml:space="preserve"> in the notice to the worker.</w:t>
      </w:r>
      <w:r w:rsidRPr="008443A8">
        <w:t xml:space="preserve"> </w:t>
      </w:r>
      <w:r w:rsidRPr="00EA0063">
        <w:t>Declining vocational assistance to accept modified or new employment that results from an employer</w:t>
      </w:r>
      <w:r>
        <w:t xml:space="preserve"> </w:t>
      </w:r>
      <w:r w:rsidRPr="00EA0063">
        <w:t>at</w:t>
      </w:r>
      <w:r>
        <w:t xml:space="preserve"> </w:t>
      </w:r>
      <w:r w:rsidRPr="00EA0063">
        <w:t>injury activated use of the Preferred Worker Program, under OAR 436-110, is reasonable cause</w:t>
      </w:r>
      <w:r>
        <w:t>; and</w:t>
      </w:r>
    </w:p>
    <w:p w14:paraId="603EE4B2" w14:textId="40DE21B6" w:rsidR="001C5678" w:rsidRPr="001A2512" w:rsidRDefault="00104B08" w:rsidP="00B4113E">
      <w:pPr>
        <w:pStyle w:val="Paragraph"/>
        <w:ind w:left="630"/>
        <w:rPr>
          <w:b/>
        </w:rPr>
      </w:pPr>
      <w:r w:rsidRPr="001A2512">
        <w:rPr>
          <w:b/>
        </w:rPr>
        <w:t>(</w:t>
      </w:r>
      <w:r w:rsidR="005D150E">
        <w:rPr>
          <w:b/>
        </w:rPr>
        <w:t>f</w:t>
      </w:r>
      <w:r w:rsidRPr="001A2512">
        <w:rPr>
          <w:b/>
        </w:rPr>
        <w:t>)</w:t>
      </w:r>
      <w:r w:rsidRPr="00CD45AE">
        <w:t xml:space="preserve"> The worker did not refuse or otherwise relinquish </w:t>
      </w:r>
      <w:r>
        <w:t>their</w:t>
      </w:r>
      <w:r w:rsidRPr="00CD45AE">
        <w:t xml:space="preserve"> rights to vocational assistance in writing.</w:t>
      </w:r>
    </w:p>
    <w:p w14:paraId="67D861EB" w14:textId="77777777" w:rsidR="00104B08" w:rsidRPr="001A2512" w:rsidRDefault="00104B08" w:rsidP="00104B08">
      <w:pPr>
        <w:pStyle w:val="Section"/>
        <w:rPr>
          <w:b/>
        </w:rPr>
      </w:pPr>
      <w:r w:rsidRPr="001A2512">
        <w:rPr>
          <w:b/>
        </w:rPr>
        <w:t>(3)</w:t>
      </w:r>
      <w:r w:rsidRPr="00920733">
        <w:t xml:space="preserve"> Individuals covered under ORS 656.033, 656.046, 656.135, or 656.138</w:t>
      </w:r>
      <w:r>
        <w:t xml:space="preserve"> (w</w:t>
      </w:r>
      <w:r w:rsidRPr="00920733">
        <w:t>ork experience program participants, apprentices, trainees</w:t>
      </w:r>
      <w:r>
        <w:t>)</w:t>
      </w:r>
      <w:r w:rsidRPr="00920733">
        <w:t xml:space="preserve">, are eligible for </w:t>
      </w:r>
      <w:r>
        <w:t xml:space="preserve">vocational assistance </w:t>
      </w:r>
      <w:r w:rsidRPr="00920733">
        <w:t>if they otherwise meet the eligibility requirements in section (2) of this rule</w:t>
      </w:r>
      <w:r>
        <w:t xml:space="preserve">. </w:t>
      </w:r>
      <w:r w:rsidRPr="00920733">
        <w:t xml:space="preserve">For purposes of </w:t>
      </w:r>
      <w:r>
        <w:t>vocational assistance:</w:t>
      </w:r>
    </w:p>
    <w:p w14:paraId="73316BBB" w14:textId="77777777" w:rsidR="00104B08" w:rsidRPr="001A2512" w:rsidRDefault="00104B08" w:rsidP="00104B08">
      <w:pPr>
        <w:pStyle w:val="Subsection"/>
        <w:rPr>
          <w:b/>
        </w:rPr>
      </w:pPr>
      <w:r w:rsidRPr="001A2512">
        <w:rPr>
          <w:b/>
        </w:rPr>
        <w:t>(a)</w:t>
      </w:r>
      <w:r>
        <w:t xml:space="preserve"> The employer at injury is the district, college, or school conducting the program or project in which the individual was injured;</w:t>
      </w:r>
    </w:p>
    <w:p w14:paraId="49FECC56" w14:textId="77777777" w:rsidR="00104B08" w:rsidRPr="001A2512" w:rsidRDefault="00104B08" w:rsidP="00104B08">
      <w:pPr>
        <w:pStyle w:val="Subsection"/>
        <w:rPr>
          <w:b/>
        </w:rPr>
      </w:pPr>
      <w:r w:rsidRPr="001A2512">
        <w:rPr>
          <w:b/>
        </w:rPr>
        <w:t>(b)</w:t>
      </w:r>
      <w:r>
        <w:t xml:space="preserve"> Regular employment is </w:t>
      </w:r>
      <w:r w:rsidRPr="00E70EAC">
        <w:t xml:space="preserve">the </w:t>
      </w:r>
      <w:r>
        <w:t xml:space="preserve">job for which </w:t>
      </w:r>
      <w:r w:rsidRPr="00E70EAC">
        <w:t xml:space="preserve">the </w:t>
      </w:r>
      <w:r>
        <w:t xml:space="preserve">individual was being trained </w:t>
      </w:r>
      <w:r w:rsidRPr="00E70EAC">
        <w:t>at the time of the injury</w:t>
      </w:r>
      <w:r>
        <w:t>; and</w:t>
      </w:r>
    </w:p>
    <w:p w14:paraId="4EF1CC31" w14:textId="77777777" w:rsidR="00104B08" w:rsidRPr="001A2512" w:rsidRDefault="00104B08" w:rsidP="00104B08">
      <w:pPr>
        <w:pStyle w:val="Subsection"/>
        <w:rPr>
          <w:b/>
        </w:rPr>
      </w:pPr>
      <w:r w:rsidRPr="001A2512">
        <w:rPr>
          <w:b/>
        </w:rPr>
        <w:t>(c)</w:t>
      </w:r>
      <w:r>
        <w:t xml:space="preserve"> The assumed wage upon which premium was based, but in no event less than minimum wage, should be used to determine suitable wage under OAR 436-120-0147.</w:t>
      </w:r>
    </w:p>
    <w:p w14:paraId="2D33628C" w14:textId="77777777" w:rsidR="00104B08" w:rsidRPr="001A2512" w:rsidRDefault="00104B08" w:rsidP="00104B08">
      <w:pPr>
        <w:pStyle w:val="Section"/>
        <w:rPr>
          <w:b/>
        </w:rPr>
      </w:pPr>
      <w:r w:rsidRPr="001A2512">
        <w:rPr>
          <w:b/>
        </w:rPr>
        <w:t>(4)</w:t>
      </w:r>
      <w:r>
        <w:t xml:space="preserve"> </w:t>
      </w:r>
      <w:r w:rsidRPr="00EA0063">
        <w:t>The worker must participate in the vocational assistance process and must provide relevant information.</w:t>
      </w:r>
      <w:r w:rsidRPr="008443A8">
        <w:t xml:space="preserve"> </w:t>
      </w:r>
      <w:r w:rsidRPr="00EA0063">
        <w:t>If the worker does not participate, or fails to provide relevant information, the insurer must issue a written warning before finding the worker ineligible under this rule.</w:t>
      </w:r>
    </w:p>
    <w:p w14:paraId="27585A2B" w14:textId="77777777" w:rsidR="00104B08" w:rsidRPr="001A2512" w:rsidRDefault="00104B08" w:rsidP="00104B08">
      <w:pPr>
        <w:pStyle w:val="Section"/>
      </w:pPr>
      <w:r w:rsidRPr="001A2512">
        <w:rPr>
          <w:b/>
        </w:rPr>
        <w:t>(5)</w:t>
      </w:r>
      <w:r>
        <w:t xml:space="preserve"> </w:t>
      </w:r>
      <w:r w:rsidRPr="00EA0063">
        <w:t>The worker must not misrepresent a matter material to evaluating eligibility.</w:t>
      </w:r>
    </w:p>
    <w:p w14:paraId="0387FE23" w14:textId="77777777" w:rsidR="00104B08" w:rsidRPr="001A2512" w:rsidRDefault="00104B08" w:rsidP="00104B08">
      <w:pPr>
        <w:pStyle w:val="Hist"/>
      </w:pPr>
      <w:r>
        <w:t>Statutory authority</w:t>
      </w:r>
      <w:r w:rsidRPr="00315B1D">
        <w:t>: ORS 656.340, ORS 656.726(4)</w:t>
      </w:r>
    </w:p>
    <w:p w14:paraId="132D4861" w14:textId="77777777" w:rsidR="00104B08" w:rsidRPr="001A2512" w:rsidRDefault="00104B08" w:rsidP="00104B08">
      <w:pPr>
        <w:pStyle w:val="Hist"/>
      </w:pPr>
      <w:r>
        <w:t>Statutes implemented</w:t>
      </w:r>
      <w:r w:rsidRPr="00315B1D">
        <w:t>: ORS 656.206, 656.340</w:t>
      </w:r>
    </w:p>
    <w:p w14:paraId="4B3E658A" w14:textId="77777777" w:rsidR="00104B08" w:rsidRPr="001A2512" w:rsidRDefault="00104B08" w:rsidP="00104B08">
      <w:pPr>
        <w:pStyle w:val="Hist"/>
      </w:pPr>
      <w:r w:rsidRPr="00315B1D">
        <w:t>Hist: Amended 10-3-2012 as Admin. Order 12-059, eff. 11-1-2012</w:t>
      </w:r>
      <w:r w:rsidRPr="00CC1D96">
        <w:t xml:space="preserve"> </w:t>
      </w:r>
    </w:p>
    <w:p w14:paraId="33CA30BB" w14:textId="77777777" w:rsidR="00104B08" w:rsidRDefault="00104B08" w:rsidP="00104B08">
      <w:pPr>
        <w:pStyle w:val="Hist"/>
      </w:pPr>
      <w:r>
        <w:t>Amended 11/28/16 as Admin. Order 16-058, eff. 1/1/17</w:t>
      </w:r>
    </w:p>
    <w:p w14:paraId="6EBC485A" w14:textId="77777777" w:rsidR="00104B08" w:rsidRDefault="00104B08" w:rsidP="00104B08">
      <w:pPr>
        <w:pStyle w:val="Hist"/>
      </w:pPr>
      <w:r>
        <w:t>Amended 6/13/22 as Admin. Order 22-060, eff. 7/1/22</w:t>
      </w:r>
    </w:p>
    <w:p w14:paraId="2D95B5F2" w14:textId="70A4F956" w:rsidR="00BD2C17" w:rsidRPr="001A2512" w:rsidRDefault="00BD2C17" w:rsidP="00BD2C17">
      <w:pPr>
        <w:pStyle w:val="Hist"/>
      </w:pPr>
      <w:r>
        <w:t>Amended 6/7/24 as Admin. Order 24-054, eff. 7/1/24</w:t>
      </w:r>
    </w:p>
    <w:p w14:paraId="48309D68" w14:textId="77777777" w:rsidR="00104B08" w:rsidRPr="00D12E4C" w:rsidRDefault="00104B08" w:rsidP="00104B08">
      <w:pPr>
        <w:pStyle w:val="Hist"/>
      </w:pPr>
      <w:bookmarkStart w:id="62" w:name="_Toc514849043"/>
      <w:r>
        <w:t xml:space="preserve">See also the </w:t>
      </w:r>
      <w:r w:rsidRPr="0054402A">
        <w:rPr>
          <w:i/>
        </w:rPr>
        <w:t>Index to Rule History</w:t>
      </w:r>
      <w:r>
        <w:t xml:space="preserve">: </w:t>
      </w:r>
      <w:hyperlink r:id="rId24" w:history="1">
        <w:r w:rsidRPr="00AC791D">
          <w:rPr>
            <w:rStyle w:val="Hyperlink"/>
          </w:rPr>
          <w:t>https://wcd.oregon.gov/laws/Documents/Rule_history/436_history.pdf</w:t>
        </w:r>
      </w:hyperlink>
      <w:r>
        <w:t>.</w:t>
      </w:r>
    </w:p>
    <w:p w14:paraId="0C136A3D" w14:textId="77777777" w:rsidR="00104B08" w:rsidRPr="00183DC2" w:rsidRDefault="00104B08" w:rsidP="00104B08">
      <w:pPr>
        <w:pStyle w:val="Heading1"/>
      </w:pPr>
      <w:bookmarkStart w:id="63" w:name="_Toc105579628"/>
      <w:bookmarkStart w:id="64" w:name="_Toc168487442"/>
      <w:r w:rsidRPr="00183DC2">
        <w:rPr>
          <w:rStyle w:val="Footrule"/>
          <w:b/>
        </w:rPr>
        <w:t>436-120-0147</w:t>
      </w:r>
      <w:r w:rsidRPr="00183DC2">
        <w:tab/>
        <w:t>Establishing the Adjusted Weekly Wage</w:t>
      </w:r>
      <w:bookmarkEnd w:id="62"/>
      <w:bookmarkEnd w:id="63"/>
      <w:bookmarkEnd w:id="64"/>
    </w:p>
    <w:p w14:paraId="5FDF5643" w14:textId="77777777" w:rsidR="00104B08" w:rsidRPr="003E7A11" w:rsidRDefault="00104B08" w:rsidP="00104B08">
      <w:pPr>
        <w:pStyle w:val="Section"/>
        <w:rPr>
          <w:b/>
        </w:rPr>
      </w:pPr>
      <w:r w:rsidRPr="003E7A11">
        <w:rPr>
          <w:b/>
        </w:rPr>
        <w:t>(1) General provisions.</w:t>
      </w:r>
    </w:p>
    <w:p w14:paraId="15FD39B6" w14:textId="77777777" w:rsidR="00104B08" w:rsidRPr="001A2512" w:rsidRDefault="00104B08" w:rsidP="00104B08">
      <w:pPr>
        <w:pStyle w:val="Subsection"/>
        <w:rPr>
          <w:b/>
        </w:rPr>
      </w:pPr>
      <w:r w:rsidRPr="000D10D5">
        <w:rPr>
          <w:b/>
          <w:bCs/>
        </w:rPr>
        <w:t>(a)</w:t>
      </w:r>
      <w:r>
        <w:t xml:space="preserve"> To determine a suitable wage the insurer </w:t>
      </w:r>
      <w:r>
        <w:rPr>
          <w:bCs/>
        </w:rPr>
        <w:t xml:space="preserve">must </w:t>
      </w:r>
      <w:r>
        <w:t>first establish the adjusted weekly wage as described in this rule.</w:t>
      </w:r>
    </w:p>
    <w:p w14:paraId="2E9BA7C7" w14:textId="77777777" w:rsidR="00104B08" w:rsidRPr="001A2512" w:rsidRDefault="00104B08" w:rsidP="00104B08">
      <w:pPr>
        <w:pStyle w:val="Subsection"/>
        <w:rPr>
          <w:b/>
        </w:rPr>
      </w:pPr>
      <w:r w:rsidRPr="001A2512">
        <w:rPr>
          <w:b/>
        </w:rPr>
        <w:t>(b)</w:t>
      </w:r>
      <w:r>
        <w:t xml:space="preserve"> The insurer must calculate the adjusted weekly wage whenever determining or redetermining a worker's eligibility for vocational assistance.</w:t>
      </w:r>
    </w:p>
    <w:p w14:paraId="24803AA9" w14:textId="77777777" w:rsidR="00104B08" w:rsidRPr="001A2512" w:rsidRDefault="00104B08" w:rsidP="00104B08">
      <w:pPr>
        <w:pStyle w:val="Subsection"/>
        <w:rPr>
          <w:b/>
        </w:rPr>
      </w:pPr>
      <w:r w:rsidRPr="001A2512">
        <w:rPr>
          <w:b/>
        </w:rPr>
        <w:t>(c)</w:t>
      </w:r>
      <w:r>
        <w:t xml:space="preserve"> All </w:t>
      </w:r>
      <w:r w:rsidRPr="00D27999">
        <w:t xml:space="preserve">figures used in determining a weekly wage by this method </w:t>
      </w:r>
      <w:r w:rsidRPr="00D27999">
        <w:rPr>
          <w:bCs/>
        </w:rPr>
        <w:t xml:space="preserve">must </w:t>
      </w:r>
      <w:r w:rsidRPr="00D27999">
        <w:t>be supported by verifiable documentation such as the worker’s state or federal tax returns, payroll records, or reports of earnings or unemployment insurance payments from the Oregon Employment Department.</w:t>
      </w:r>
    </w:p>
    <w:p w14:paraId="6657362A" w14:textId="77777777" w:rsidR="00104B08" w:rsidRPr="001A2512" w:rsidRDefault="00104B08" w:rsidP="00104B08">
      <w:pPr>
        <w:pStyle w:val="Subsection"/>
        <w:rPr>
          <w:u w:val="single"/>
        </w:rPr>
      </w:pPr>
      <w:r w:rsidRPr="001A2512">
        <w:rPr>
          <w:b/>
        </w:rPr>
        <w:t>(d)</w:t>
      </w:r>
      <w:r w:rsidRPr="00D27999">
        <w:t xml:space="preserve"> </w:t>
      </w:r>
      <w:r>
        <w:t>If the insurer is unable to obtain complete information to calculate the weekly wage under section (3) of this rule, but the worker does provide verifiable documentation to establish wages at the time of injury, the insurer must make a reasonable calculation of the worker’s weekly wage based on the verifiable documentation available.</w:t>
      </w:r>
    </w:p>
    <w:p w14:paraId="3AC5E21E" w14:textId="77777777" w:rsidR="00104B08" w:rsidRPr="00E32A57" w:rsidRDefault="00104B08" w:rsidP="00104B08">
      <w:pPr>
        <w:pStyle w:val="Section"/>
        <w:rPr>
          <w:b/>
        </w:rPr>
      </w:pPr>
      <w:r w:rsidRPr="00E32A57">
        <w:rPr>
          <w:b/>
        </w:rPr>
        <w:t>(</w:t>
      </w:r>
      <w:r>
        <w:rPr>
          <w:b/>
        </w:rPr>
        <w:t>2</w:t>
      </w:r>
      <w:r w:rsidRPr="00E32A57">
        <w:rPr>
          <w:b/>
        </w:rPr>
        <w:t>) Definitions.</w:t>
      </w:r>
    </w:p>
    <w:p w14:paraId="54807236" w14:textId="77777777" w:rsidR="00104B08" w:rsidRPr="001A2512" w:rsidRDefault="00104B08" w:rsidP="00104B08">
      <w:pPr>
        <w:pStyle w:val="Section"/>
        <w:rPr>
          <w:b/>
        </w:rPr>
      </w:pPr>
      <w:r w:rsidRPr="00153939">
        <w:t>For the purposes of this rule, the following definitions apply:</w:t>
      </w:r>
    </w:p>
    <w:p w14:paraId="5EAA6F3C" w14:textId="4135EDDA" w:rsidR="00104B08" w:rsidRPr="005128A2" w:rsidRDefault="00104B08" w:rsidP="00104B08">
      <w:pPr>
        <w:pStyle w:val="Subsection"/>
        <w:rPr>
          <w:b/>
        </w:rPr>
      </w:pPr>
      <w:r w:rsidRPr="005128A2">
        <w:rPr>
          <w:b/>
        </w:rPr>
        <w:t xml:space="preserve">(a) </w:t>
      </w:r>
      <w:r w:rsidR="00C340C6" w:rsidRPr="005128A2">
        <w:rPr>
          <w:b/>
        </w:rPr>
        <w:t>“</w:t>
      </w:r>
      <w:r w:rsidRPr="005128A2">
        <w:rPr>
          <w:b/>
        </w:rPr>
        <w:t>Adjusted weekly wage</w:t>
      </w:r>
      <w:r w:rsidR="00C340C6" w:rsidRPr="005128A2">
        <w:rPr>
          <w:b/>
        </w:rPr>
        <w:t>”</w:t>
      </w:r>
      <w:r w:rsidRPr="005128A2">
        <w:t xml:space="preserve"> is the wage currently paid as calculated under this rule.</w:t>
      </w:r>
    </w:p>
    <w:p w14:paraId="4B7A4709" w14:textId="39C96861" w:rsidR="00104B08" w:rsidRPr="005128A2" w:rsidRDefault="00104B08" w:rsidP="00104B08">
      <w:pPr>
        <w:pStyle w:val="Subsection"/>
        <w:rPr>
          <w:b/>
        </w:rPr>
      </w:pPr>
      <w:r w:rsidRPr="005128A2">
        <w:rPr>
          <w:b/>
        </w:rPr>
        <w:t xml:space="preserve">(b) </w:t>
      </w:r>
      <w:r w:rsidR="00C340C6" w:rsidRPr="005128A2">
        <w:rPr>
          <w:b/>
        </w:rPr>
        <w:t>“</w:t>
      </w:r>
      <w:r w:rsidRPr="005128A2">
        <w:rPr>
          <w:b/>
        </w:rPr>
        <w:t>Cost-of-living adjustments</w:t>
      </w:r>
      <w:r w:rsidR="00C340C6" w:rsidRPr="005128A2">
        <w:rPr>
          <w:b/>
        </w:rPr>
        <w:t>”</w:t>
      </w:r>
      <w:r w:rsidRPr="005128A2">
        <w:t xml:space="preserve"> or </w:t>
      </w:r>
      <w:r w:rsidR="00C340C6" w:rsidRPr="00025E86">
        <w:rPr>
          <w:b/>
          <w:bCs/>
        </w:rPr>
        <w:t>“</w:t>
      </w:r>
      <w:r w:rsidRPr="005128A2">
        <w:rPr>
          <w:b/>
        </w:rPr>
        <w:t>collective bargaining adjustments</w:t>
      </w:r>
      <w:r w:rsidR="00C340C6" w:rsidRPr="005128A2">
        <w:rPr>
          <w:b/>
        </w:rPr>
        <w:t>”</w:t>
      </w:r>
      <w:r w:rsidRPr="005128A2">
        <w:t xml:space="preserve"> are increases or decreases in the wages of all workers performing the same or similar jobs for a specific employer. These adjustments are not variations in wages based on skills, merit, seniority, length of employment, or number of hours worked.</w:t>
      </w:r>
    </w:p>
    <w:p w14:paraId="2D03EFE0" w14:textId="166A45FD" w:rsidR="00104B08" w:rsidRPr="005128A2" w:rsidRDefault="00104B08" w:rsidP="00104B08">
      <w:pPr>
        <w:pStyle w:val="Subsection"/>
        <w:rPr>
          <w:b/>
        </w:rPr>
      </w:pPr>
      <w:r w:rsidRPr="005128A2">
        <w:rPr>
          <w:b/>
        </w:rPr>
        <w:t xml:space="preserve">(c) </w:t>
      </w:r>
      <w:r w:rsidR="00C340C6" w:rsidRPr="005128A2">
        <w:rPr>
          <w:b/>
        </w:rPr>
        <w:t>“</w:t>
      </w:r>
      <w:r w:rsidRPr="005128A2">
        <w:rPr>
          <w:b/>
        </w:rPr>
        <w:t>Earned income</w:t>
      </w:r>
      <w:r w:rsidR="00C340C6" w:rsidRPr="005128A2">
        <w:rPr>
          <w:b/>
        </w:rPr>
        <w:t>”</w:t>
      </w:r>
      <w:r w:rsidRPr="005128A2">
        <w:t xml:space="preserve"> means gross wages, salary, tips, commissions, incentive pay, bonuses, and the reasonable value of other consideration (such as housing, utilities, and food) received from all employers for services performed from all jobs held at the time of injury or aggravation. Earned income also means gross earnings from self-employment after deductions of business expenses excluding depreciation. Earned income does not include fringe benefits such as medical, life, or disability insurance, employer contributions to pension plans, or reimbursement of the worker’s employment expenses such as mileage or equipment rental.</w:t>
      </w:r>
    </w:p>
    <w:p w14:paraId="0B16226B" w14:textId="1676D0FB" w:rsidR="00104B08" w:rsidRPr="005128A2" w:rsidRDefault="00104B08" w:rsidP="00104B08">
      <w:pPr>
        <w:pStyle w:val="Subsection"/>
        <w:rPr>
          <w:b/>
        </w:rPr>
      </w:pPr>
      <w:r w:rsidRPr="005128A2">
        <w:rPr>
          <w:b/>
        </w:rPr>
        <w:t xml:space="preserve">(d) </w:t>
      </w:r>
      <w:r w:rsidR="00C340C6" w:rsidRPr="005128A2">
        <w:rPr>
          <w:b/>
        </w:rPr>
        <w:t>“</w:t>
      </w:r>
      <w:r w:rsidRPr="005128A2">
        <w:rPr>
          <w:b/>
        </w:rPr>
        <w:t>Job at aggravation</w:t>
      </w:r>
      <w:r w:rsidR="00C340C6" w:rsidRPr="005128A2">
        <w:rPr>
          <w:b/>
        </w:rPr>
        <w:t>”</w:t>
      </w:r>
      <w:r w:rsidRPr="005128A2">
        <w:t xml:space="preserve"> means the job or jobs the worker held on the date of the aggravation claim or, for a worker not employed at the time of aggravation, the last job or concurrent jobs held before the aggravation. The job does not need to be subject employment. Volunteer work is not a job for purposes of this subsection</w:t>
      </w:r>
      <w:r w:rsidR="0084608B" w:rsidRPr="005128A2">
        <w:t xml:space="preserve"> unless the worker is a subject worker under ORS 656.03</w:t>
      </w:r>
      <w:r w:rsidR="00EA56E5" w:rsidRPr="005128A2">
        <w:t>1</w:t>
      </w:r>
      <w:r w:rsidR="0084608B" w:rsidRPr="005128A2">
        <w:t xml:space="preserve"> or 656.03</w:t>
      </w:r>
      <w:r w:rsidR="00EA56E5" w:rsidRPr="005128A2">
        <w:t>9</w:t>
      </w:r>
      <w:r w:rsidR="0084608B" w:rsidRPr="005128A2">
        <w:t>, and the worker originally sustained the compensable injury at the volunteer job</w:t>
      </w:r>
      <w:r w:rsidRPr="005128A2">
        <w:t>.</w:t>
      </w:r>
    </w:p>
    <w:p w14:paraId="6B3325A1" w14:textId="64469BE7" w:rsidR="00104B08" w:rsidRPr="005128A2" w:rsidRDefault="00104B08" w:rsidP="00104B08">
      <w:pPr>
        <w:pStyle w:val="Subsection"/>
        <w:rPr>
          <w:b/>
        </w:rPr>
      </w:pPr>
      <w:r w:rsidRPr="005128A2">
        <w:rPr>
          <w:b/>
        </w:rPr>
        <w:t xml:space="preserve">(e) </w:t>
      </w:r>
      <w:r w:rsidR="00C340C6" w:rsidRPr="005128A2">
        <w:rPr>
          <w:b/>
        </w:rPr>
        <w:t>“</w:t>
      </w:r>
      <w:r w:rsidRPr="005128A2">
        <w:rPr>
          <w:b/>
        </w:rPr>
        <w:t>Job at injury</w:t>
      </w:r>
      <w:r w:rsidR="00C340C6" w:rsidRPr="005128A2">
        <w:rPr>
          <w:b/>
        </w:rPr>
        <w:t>”</w:t>
      </w:r>
      <w:r w:rsidRPr="005128A2">
        <w:t xml:space="preserve"> is the job on which the worker originally sustained the compensable injury. For an occupational disease, the job at injury is the job the worker held at the time there is medical verification that the worker is unable to work because of the disability caused by the occupational disease. Volunteer work is not a job for purposes of this subsection</w:t>
      </w:r>
      <w:r w:rsidR="009843B8" w:rsidRPr="005128A2">
        <w:t xml:space="preserve"> unless the worker is a subject worker under ORS 656.03</w:t>
      </w:r>
      <w:r w:rsidR="00EA56E5" w:rsidRPr="005128A2">
        <w:t>1</w:t>
      </w:r>
      <w:r w:rsidR="009843B8" w:rsidRPr="005128A2">
        <w:t xml:space="preserve"> or </w:t>
      </w:r>
      <w:r w:rsidR="00EA56E5" w:rsidRPr="005128A2">
        <w:t>6</w:t>
      </w:r>
      <w:r w:rsidR="009843B8" w:rsidRPr="005128A2">
        <w:t>56.03</w:t>
      </w:r>
      <w:r w:rsidR="00EA56E5" w:rsidRPr="005128A2">
        <w:t>9</w:t>
      </w:r>
      <w:r w:rsidR="009843B8" w:rsidRPr="005128A2">
        <w:t>, and the worker originally sustained the compensable injury at the volunteer job</w:t>
      </w:r>
      <w:r w:rsidRPr="005128A2">
        <w:t>.</w:t>
      </w:r>
    </w:p>
    <w:p w14:paraId="24378BA0" w14:textId="2E28B277" w:rsidR="00104B08" w:rsidRPr="005128A2" w:rsidRDefault="00104B08" w:rsidP="00104B08">
      <w:pPr>
        <w:pStyle w:val="Subsection"/>
        <w:rPr>
          <w:b/>
        </w:rPr>
      </w:pPr>
      <w:r w:rsidRPr="005128A2">
        <w:rPr>
          <w:b/>
        </w:rPr>
        <w:t xml:space="preserve">(f) </w:t>
      </w:r>
      <w:r w:rsidR="00C340C6" w:rsidRPr="005128A2">
        <w:rPr>
          <w:b/>
        </w:rPr>
        <w:t>“</w:t>
      </w:r>
      <w:r w:rsidRPr="005128A2">
        <w:rPr>
          <w:b/>
        </w:rPr>
        <w:t>Permanent employment</w:t>
      </w:r>
      <w:r w:rsidR="00C340C6" w:rsidRPr="005128A2">
        <w:rPr>
          <w:b/>
        </w:rPr>
        <w:t>”</w:t>
      </w:r>
      <w:r w:rsidRPr="005128A2">
        <w:t xml:space="preserve"> is a job with no projected end date or a job that had no projected end date at the time of hire. Permanent employment may be year-round or seasonal.</w:t>
      </w:r>
    </w:p>
    <w:p w14:paraId="01F42F9A" w14:textId="64FFACC9" w:rsidR="00104B08" w:rsidRPr="005128A2" w:rsidRDefault="00104B08" w:rsidP="00104B08">
      <w:pPr>
        <w:pStyle w:val="Subsection"/>
        <w:rPr>
          <w:b/>
        </w:rPr>
      </w:pPr>
      <w:r w:rsidRPr="005128A2">
        <w:rPr>
          <w:b/>
        </w:rPr>
        <w:t xml:space="preserve">(g) </w:t>
      </w:r>
      <w:r w:rsidR="00C340C6" w:rsidRPr="005128A2">
        <w:rPr>
          <w:b/>
        </w:rPr>
        <w:t>“</w:t>
      </w:r>
      <w:r w:rsidRPr="005128A2">
        <w:rPr>
          <w:b/>
        </w:rPr>
        <w:t>Permanent, year-round employment</w:t>
      </w:r>
      <w:r w:rsidR="00C340C6" w:rsidRPr="005128A2">
        <w:rPr>
          <w:b/>
        </w:rPr>
        <w:t>”</w:t>
      </w:r>
      <w:r w:rsidRPr="005128A2">
        <w:t xml:space="preserve"> is permanent employment in which the worker worked or was scheduled or projected to work in 48 or more calendar weeks a year. Paid leave </w:t>
      </w:r>
      <w:r w:rsidRPr="005128A2">
        <w:rPr>
          <w:bCs/>
        </w:rPr>
        <w:t>is</w:t>
      </w:r>
      <w:r w:rsidRPr="005128A2">
        <w:t xml:space="preserve"> counted as work time. Permanent year-round employment includes trial service. It does not include employment with an annual salary set by contract or self-employment.</w:t>
      </w:r>
    </w:p>
    <w:p w14:paraId="0FD2DC73" w14:textId="2B205B63" w:rsidR="00104B08" w:rsidRPr="005128A2" w:rsidRDefault="00104B08" w:rsidP="00104B08">
      <w:pPr>
        <w:pStyle w:val="Subsection"/>
        <w:rPr>
          <w:b/>
        </w:rPr>
      </w:pPr>
      <w:r w:rsidRPr="005128A2">
        <w:rPr>
          <w:b/>
        </w:rPr>
        <w:t xml:space="preserve">(h) </w:t>
      </w:r>
      <w:r w:rsidR="00C340C6" w:rsidRPr="005128A2">
        <w:rPr>
          <w:b/>
        </w:rPr>
        <w:t>“</w:t>
      </w:r>
      <w:r w:rsidRPr="005128A2">
        <w:rPr>
          <w:b/>
        </w:rPr>
        <w:t>Temporary disability</w:t>
      </w:r>
      <w:r w:rsidR="00C340C6" w:rsidRPr="005128A2">
        <w:rPr>
          <w:b/>
        </w:rPr>
        <w:t>”</w:t>
      </w:r>
      <w:r w:rsidRPr="005128A2">
        <w:t xml:space="preserve"> means wage loss replacement for the job at injury.</w:t>
      </w:r>
    </w:p>
    <w:p w14:paraId="275FCF6B" w14:textId="09F47FB1" w:rsidR="00104B08" w:rsidRPr="005128A2" w:rsidRDefault="00104B08" w:rsidP="00104B08">
      <w:pPr>
        <w:pStyle w:val="Subsection"/>
        <w:rPr>
          <w:b/>
        </w:rPr>
      </w:pPr>
      <w:r w:rsidRPr="005128A2">
        <w:rPr>
          <w:b/>
        </w:rPr>
        <w:t xml:space="preserve">(i) </w:t>
      </w:r>
      <w:r w:rsidR="00C340C6" w:rsidRPr="005128A2">
        <w:rPr>
          <w:b/>
        </w:rPr>
        <w:t>“</w:t>
      </w:r>
      <w:r w:rsidRPr="005128A2">
        <w:rPr>
          <w:b/>
        </w:rPr>
        <w:t>Time of injury</w:t>
      </w:r>
      <w:r w:rsidR="00C340C6" w:rsidRPr="005128A2">
        <w:rPr>
          <w:b/>
        </w:rPr>
        <w:t>”</w:t>
      </w:r>
      <w:r w:rsidRPr="005128A2">
        <w:t xml:space="preserve"> means, in the case of an injury, the date of injury or, in the case of an occupational disease, the time there is medical verification that the worker is unable to work because of the disability caused by the occupational disease.</w:t>
      </w:r>
    </w:p>
    <w:p w14:paraId="21A509B9" w14:textId="19C73C21" w:rsidR="00104B08" w:rsidRPr="001A2512" w:rsidRDefault="00104B08" w:rsidP="00104B08">
      <w:pPr>
        <w:pStyle w:val="Subsection"/>
      </w:pPr>
      <w:r w:rsidRPr="005128A2">
        <w:rPr>
          <w:b/>
        </w:rPr>
        <w:t>(j)</w:t>
      </w:r>
      <w:r w:rsidRPr="005128A2">
        <w:t xml:space="preserve"> </w:t>
      </w:r>
      <w:r w:rsidR="00C340C6" w:rsidRPr="00025E86">
        <w:rPr>
          <w:b/>
          <w:bCs/>
        </w:rPr>
        <w:t>“</w:t>
      </w:r>
      <w:r w:rsidRPr="005128A2">
        <w:rPr>
          <w:b/>
        </w:rPr>
        <w:t>Trial service</w:t>
      </w:r>
      <w:r w:rsidR="00C340C6" w:rsidRPr="005128A2">
        <w:rPr>
          <w:b/>
        </w:rPr>
        <w:t>”</w:t>
      </w:r>
      <w:r w:rsidRPr="005128A2">
        <w:t xml:space="preserve"> is</w:t>
      </w:r>
      <w:r w:rsidRPr="00153939">
        <w:t xml:space="preserve"> employment designed to lead automatically to permanent, year-round employment subject only to the employee</w:t>
      </w:r>
      <w:r>
        <w:t>’</w:t>
      </w:r>
      <w:r w:rsidRPr="00153939">
        <w:t>s satisfactory performance during the trial service period.</w:t>
      </w:r>
    </w:p>
    <w:p w14:paraId="5372CD7B" w14:textId="77777777" w:rsidR="00104B08" w:rsidRPr="003E7A11" w:rsidRDefault="00104B08" w:rsidP="00104B08">
      <w:pPr>
        <w:pStyle w:val="Section"/>
        <w:rPr>
          <w:b/>
        </w:rPr>
      </w:pPr>
      <w:r w:rsidRPr="003E7A11">
        <w:rPr>
          <w:b/>
        </w:rPr>
        <w:t>(3) Determining weekly wage.</w:t>
      </w:r>
    </w:p>
    <w:p w14:paraId="7641C843" w14:textId="77777777" w:rsidR="00104B08" w:rsidRPr="001A2512" w:rsidRDefault="00104B08" w:rsidP="00104B08">
      <w:pPr>
        <w:pStyle w:val="Section"/>
        <w:rPr>
          <w:b/>
        </w:rPr>
      </w:pPr>
      <w:r>
        <w:t xml:space="preserve">The insurer </w:t>
      </w:r>
      <w:r>
        <w:rPr>
          <w:bCs/>
        </w:rPr>
        <w:t xml:space="preserve">must </w:t>
      </w:r>
      <w:r>
        <w:t xml:space="preserve">determine the nature of the job </w:t>
      </w:r>
      <w:r w:rsidRPr="002D7E6B">
        <w:t>at injury and any other paid jobs held at the time of injury, or the job or jobs at aggravation</w:t>
      </w:r>
      <w:r>
        <w:t xml:space="preserve">, and this must include contacting the employer at injury to verify the worker’s employment status. </w:t>
      </w:r>
    </w:p>
    <w:p w14:paraId="54ACB7B6" w14:textId="77777777" w:rsidR="00104B08" w:rsidRPr="001A2512" w:rsidRDefault="00104B08" w:rsidP="00104B08">
      <w:pPr>
        <w:pStyle w:val="Subsection"/>
        <w:rPr>
          <w:b/>
        </w:rPr>
      </w:pPr>
      <w:r w:rsidRPr="001A2512">
        <w:rPr>
          <w:b/>
        </w:rPr>
        <w:t>(a)</w:t>
      </w:r>
      <w:r w:rsidRPr="002D7E6B">
        <w:t xml:space="preserve"> When the job at injury or any other paid jobs held at the time of injury, or the job at aggravation was </w:t>
      </w:r>
      <w:r w:rsidRPr="002D7E6B">
        <w:rPr>
          <w:b/>
        </w:rPr>
        <w:t>seasonal or temporary</w:t>
      </w:r>
      <w:r>
        <w:t>, calculate the worker’s weekly wage as follows, then convert to the adjusted weekly wage as described in section (4) of this rule:</w:t>
      </w:r>
    </w:p>
    <w:p w14:paraId="0110A740" w14:textId="77777777" w:rsidR="00104B08" w:rsidRPr="001A2512" w:rsidRDefault="00104B08" w:rsidP="00104B08">
      <w:pPr>
        <w:pStyle w:val="Paragraph"/>
        <w:rPr>
          <w:b/>
        </w:rPr>
      </w:pPr>
      <w:r w:rsidRPr="001A2512">
        <w:rPr>
          <w:b/>
        </w:rPr>
        <w:t>(A)</w:t>
      </w:r>
      <w:r>
        <w:t xml:space="preserve"> When the worker’s regular employment is the </w:t>
      </w:r>
      <w:r w:rsidRPr="00061EF8">
        <w:rPr>
          <w:b/>
        </w:rPr>
        <w:t>job at</w:t>
      </w:r>
      <w:r>
        <w:t xml:space="preserve"> </w:t>
      </w:r>
      <w:r w:rsidRPr="003E7A11">
        <w:rPr>
          <w:b/>
        </w:rPr>
        <w:t>injury</w:t>
      </w:r>
      <w:r>
        <w:t xml:space="preserve"> and the worker did not hold more than one job at the time of injury, and did not receive unemployment insurance benefits during the 52 weeks before the injury, use the same wage upon which temporary disability was based.</w:t>
      </w:r>
      <w:r w:rsidR="0084608B">
        <w:t xml:space="preserve"> </w:t>
      </w:r>
    </w:p>
    <w:p w14:paraId="76ECE577" w14:textId="77777777" w:rsidR="00104B08" w:rsidRPr="001A2512" w:rsidRDefault="00104B08" w:rsidP="00104B08">
      <w:pPr>
        <w:pStyle w:val="Paragraph"/>
        <w:rPr>
          <w:b/>
        </w:rPr>
      </w:pPr>
      <w:r w:rsidRPr="001A2512">
        <w:rPr>
          <w:b/>
        </w:rPr>
        <w:t>(B)</w:t>
      </w:r>
      <w:r>
        <w:t xml:space="preserve"> When the worker’s regular employment is the </w:t>
      </w:r>
      <w:r w:rsidRPr="00061EF8">
        <w:rPr>
          <w:b/>
        </w:rPr>
        <w:t xml:space="preserve">job at </w:t>
      </w:r>
      <w:r w:rsidRPr="003E7A11">
        <w:rPr>
          <w:b/>
        </w:rPr>
        <w:t>aggravation</w:t>
      </w:r>
      <w:r>
        <w:t xml:space="preserve"> and the worker did not hold more than one job at the time of aggravation, and did not receive unemployment insurance benefits during the 52 weeks before the aggravation, use the same methods used to calculate temporary disability as described </w:t>
      </w:r>
      <w:r w:rsidRPr="00BE5487">
        <w:t xml:space="preserve">under </w:t>
      </w:r>
      <w:r>
        <w:t>OAR 436-060-0025 that was in effect on the date of injury.</w:t>
      </w:r>
      <w:r w:rsidR="0084608B">
        <w:t xml:space="preserve"> </w:t>
      </w:r>
    </w:p>
    <w:p w14:paraId="792BEE4E" w14:textId="77777777" w:rsidR="00104B08" w:rsidRPr="001A2512" w:rsidRDefault="00104B08" w:rsidP="00104B08">
      <w:pPr>
        <w:pStyle w:val="Paragraph"/>
        <w:rPr>
          <w:b/>
        </w:rPr>
      </w:pPr>
      <w:r w:rsidRPr="001A2512">
        <w:rPr>
          <w:b/>
        </w:rPr>
        <w:t>(C)</w:t>
      </w:r>
      <w:r>
        <w:t xml:space="preserve"> When the worker held </w:t>
      </w:r>
      <w:r w:rsidRPr="003E7A11">
        <w:rPr>
          <w:b/>
        </w:rPr>
        <w:t>more than one job</w:t>
      </w:r>
      <w:r>
        <w:t xml:space="preserve"> at the time of injury or aggravation, and did not receive unemployment insurance payments during the 52 weeks before the date of the injury or aggravation, divide the worker’s earned income by the number of weeks the worker worked in those jobs during the 52 weeks before the date of injury or aggravation.</w:t>
      </w:r>
    </w:p>
    <w:p w14:paraId="25621741" w14:textId="77777777" w:rsidR="009843B8" w:rsidRPr="0084608B" w:rsidRDefault="00104B08" w:rsidP="0084608B">
      <w:pPr>
        <w:pStyle w:val="Paragraph"/>
      </w:pPr>
      <w:r w:rsidRPr="001A2512">
        <w:rPr>
          <w:b/>
        </w:rPr>
        <w:t>(D)</w:t>
      </w:r>
      <w:r w:rsidRPr="007A5A04">
        <w:t xml:space="preserve"> </w:t>
      </w:r>
      <w:r>
        <w:t>When</w:t>
      </w:r>
      <w:r w:rsidRPr="007A5A04">
        <w:t xml:space="preserve"> the worker held </w:t>
      </w:r>
      <w:r w:rsidRPr="003E7A11">
        <w:rPr>
          <w:b/>
        </w:rPr>
        <w:t>one or more jobs</w:t>
      </w:r>
      <w:r w:rsidRPr="007A5A04">
        <w:t xml:space="preserve"> at the time of injury or aggravation, and received unemployment insurance payments during the 52 weeks </w:t>
      </w:r>
      <w:r>
        <w:t>before</w:t>
      </w:r>
      <w:r w:rsidRPr="007A5A04">
        <w:t xml:space="preserve"> the date of the injury or aggravation, combine the earned income with the unemployment insurance payments and divide the total by the number of weeks the worker worked </w:t>
      </w:r>
      <w:r>
        <w:t xml:space="preserve">in those jobs </w:t>
      </w:r>
      <w:r w:rsidRPr="007A5A04">
        <w:t xml:space="preserve">and received unemployment insurance payments during the 52 weeks </w:t>
      </w:r>
      <w:r>
        <w:t>before</w:t>
      </w:r>
      <w:r w:rsidRPr="007A5A04">
        <w:t xml:space="preserve"> the date of the injury or aggravation.</w:t>
      </w:r>
    </w:p>
    <w:p w14:paraId="3F22E843" w14:textId="77777777" w:rsidR="00104B08" w:rsidRPr="001A2512" w:rsidRDefault="00104B08" w:rsidP="00104B08">
      <w:pPr>
        <w:pStyle w:val="Subsection"/>
        <w:rPr>
          <w:b/>
        </w:rPr>
      </w:pPr>
      <w:r w:rsidRPr="001A2512">
        <w:rPr>
          <w:b/>
        </w:rPr>
        <w:t>(b)</w:t>
      </w:r>
      <w:r>
        <w:t xml:space="preserve"> When subsection (3)(a) of this rule does not apply, calculate the worker’s weekly wage as follows, then convert to the adjusted weekly wage as described in section (4) of this rule:</w:t>
      </w:r>
    </w:p>
    <w:p w14:paraId="39352F67" w14:textId="77777777" w:rsidR="00104B08" w:rsidRPr="001A2512" w:rsidRDefault="00104B08" w:rsidP="00104B08">
      <w:pPr>
        <w:pStyle w:val="Subsection"/>
        <w:ind w:left="1080"/>
        <w:rPr>
          <w:b/>
        </w:rPr>
      </w:pPr>
      <w:r w:rsidRPr="001A2512">
        <w:rPr>
          <w:b/>
        </w:rPr>
        <w:t>(A)</w:t>
      </w:r>
      <w:r>
        <w:t xml:space="preserve"> When the worker’s regular employment is the </w:t>
      </w:r>
      <w:r w:rsidRPr="00061EF8">
        <w:rPr>
          <w:b/>
        </w:rPr>
        <w:t>job at injury</w:t>
      </w:r>
      <w:r>
        <w:t xml:space="preserve"> and the worker </w:t>
      </w:r>
      <w:r w:rsidRPr="00061EF8">
        <w:rPr>
          <w:b/>
        </w:rPr>
        <w:t>did not hold more than one job</w:t>
      </w:r>
      <w:r>
        <w:t xml:space="preserve"> at the time of injury, use the same wage upon which temporary disability was </w:t>
      </w:r>
      <w:r w:rsidRPr="00744941">
        <w:t>based.</w:t>
      </w:r>
    </w:p>
    <w:p w14:paraId="48684CD2" w14:textId="24C0104C" w:rsidR="00104B08" w:rsidRPr="001A2512" w:rsidRDefault="00104B08" w:rsidP="00104B08">
      <w:pPr>
        <w:pStyle w:val="Subsection"/>
        <w:ind w:left="1080"/>
        <w:rPr>
          <w:b/>
        </w:rPr>
      </w:pPr>
      <w:r w:rsidRPr="001A2512">
        <w:rPr>
          <w:b/>
        </w:rPr>
        <w:t>(B)</w:t>
      </w:r>
      <w:r w:rsidRPr="00744941">
        <w:t xml:space="preserve"> When the worker’s regular employment is the </w:t>
      </w:r>
      <w:r w:rsidRPr="00744941">
        <w:rPr>
          <w:b/>
        </w:rPr>
        <w:t>job at injury</w:t>
      </w:r>
      <w:r w:rsidRPr="00744941">
        <w:t xml:space="preserve"> and the worker </w:t>
      </w:r>
      <w:r w:rsidRPr="00744941">
        <w:rPr>
          <w:b/>
        </w:rPr>
        <w:t>held more than one job</w:t>
      </w:r>
      <w:r w:rsidRPr="00744941">
        <w:t xml:space="preserve"> at the time of injury, use the same methods used to calculate temporary disability as described under OAR 436-060-0025 that was in effect on the date of injury. The job does not need to be subject employment. </w:t>
      </w:r>
    </w:p>
    <w:p w14:paraId="1E768138" w14:textId="1AD53264" w:rsidR="00801679" w:rsidRPr="001A2512" w:rsidRDefault="00104B08" w:rsidP="002B7560">
      <w:pPr>
        <w:pStyle w:val="Subsection"/>
        <w:ind w:left="1080"/>
      </w:pPr>
      <w:r w:rsidRPr="001A2512">
        <w:rPr>
          <w:b/>
        </w:rPr>
        <w:t>(C)</w:t>
      </w:r>
      <w:r>
        <w:t xml:space="preserve"> </w:t>
      </w:r>
      <w:r w:rsidRPr="00744941">
        <w:t xml:space="preserve">When the worker’s regular employment is the </w:t>
      </w:r>
      <w:r w:rsidRPr="00744941">
        <w:rPr>
          <w:b/>
        </w:rPr>
        <w:t>job at</w:t>
      </w:r>
      <w:r w:rsidRPr="00744941">
        <w:t xml:space="preserve"> </w:t>
      </w:r>
      <w:r w:rsidRPr="00744941">
        <w:rPr>
          <w:b/>
        </w:rPr>
        <w:t>aggravation</w:t>
      </w:r>
      <w:r w:rsidRPr="00744941">
        <w:t>, use the same methods used to calculate temporary disability as described under OAR 436-060-0025 that was in effect on the date of injury.</w:t>
      </w:r>
    </w:p>
    <w:p w14:paraId="43480F1F" w14:textId="0B0AA94E" w:rsidR="00C97FF9" w:rsidRDefault="00F555BA" w:rsidP="00011DF6">
      <w:pPr>
        <w:pStyle w:val="Section"/>
        <w:ind w:left="720"/>
        <w:rPr>
          <w:b/>
        </w:rPr>
      </w:pPr>
      <w:r>
        <w:rPr>
          <w:b/>
        </w:rPr>
        <w:t>(</w:t>
      </w:r>
      <w:r w:rsidR="00011DF6">
        <w:rPr>
          <w:b/>
        </w:rPr>
        <w:t>c</w:t>
      </w:r>
      <w:r>
        <w:rPr>
          <w:b/>
        </w:rPr>
        <w:t xml:space="preserve">) </w:t>
      </w:r>
      <w:r w:rsidRPr="006A4C20">
        <w:rPr>
          <w:bCs/>
        </w:rPr>
        <w:t>When a volunteer job is the job at injury or job at aggravation</w:t>
      </w:r>
      <w:r w:rsidRPr="005128A2">
        <w:rPr>
          <w:bCs/>
        </w:rPr>
        <w:t>, the wage for the volunteer job</w:t>
      </w:r>
      <w:r w:rsidR="00E34920" w:rsidRPr="005128A2">
        <w:rPr>
          <w:bCs/>
        </w:rPr>
        <w:t xml:space="preserve"> is</w:t>
      </w:r>
      <w:r w:rsidR="00E73288" w:rsidRPr="005128A2">
        <w:rPr>
          <w:bCs/>
        </w:rPr>
        <w:t xml:space="preserve"> based on</w:t>
      </w:r>
      <w:r w:rsidR="00E34920">
        <w:rPr>
          <w:bCs/>
        </w:rPr>
        <w:t xml:space="preserve"> </w:t>
      </w:r>
      <w:r w:rsidRPr="006A4C20">
        <w:rPr>
          <w:bCs/>
        </w:rPr>
        <w:t>the assumed wage used to determine the employer’s premium.</w:t>
      </w:r>
      <w:r>
        <w:rPr>
          <w:b/>
        </w:rPr>
        <w:t xml:space="preserve"> </w:t>
      </w:r>
    </w:p>
    <w:p w14:paraId="3E78E091" w14:textId="77777777" w:rsidR="00104B08" w:rsidRPr="003E7A11" w:rsidRDefault="00104B08" w:rsidP="00104B08">
      <w:pPr>
        <w:pStyle w:val="Section"/>
        <w:rPr>
          <w:b/>
        </w:rPr>
      </w:pPr>
      <w:r w:rsidRPr="003E7A11">
        <w:rPr>
          <w:b/>
        </w:rPr>
        <w:t>(4) Adjusted weekly wage.</w:t>
      </w:r>
    </w:p>
    <w:p w14:paraId="3E4BFF61" w14:textId="77777777" w:rsidR="00104B08" w:rsidRPr="001A2512" w:rsidRDefault="00104B08" w:rsidP="00104B08">
      <w:pPr>
        <w:pStyle w:val="Section"/>
        <w:rPr>
          <w:b/>
        </w:rPr>
      </w:pPr>
      <w:r>
        <w:t xml:space="preserve">After arriving at the worker’s weekly wage under section (3) of this rule, establish the </w:t>
      </w:r>
      <w:r w:rsidRPr="00D1014F">
        <w:t>adjusted weekly wage b</w:t>
      </w:r>
      <w:r>
        <w:t xml:space="preserve">y </w:t>
      </w:r>
      <w:r w:rsidRPr="00456649">
        <w:t xml:space="preserve">determining the percentage increase or decrease from </w:t>
      </w:r>
      <w:r w:rsidRPr="00470D99">
        <w:t>the date of injury or</w:t>
      </w:r>
      <w:r w:rsidRPr="00456649">
        <w:t xml:space="preserve"> aggravation, or last day worked </w:t>
      </w:r>
      <w:r>
        <w:t>before</w:t>
      </w:r>
      <w:r w:rsidRPr="00456649">
        <w:t xml:space="preserve"> aggravation, to the date of calculation, as follows:</w:t>
      </w:r>
    </w:p>
    <w:p w14:paraId="04910AE0" w14:textId="77777777" w:rsidR="00104B08" w:rsidRPr="001A2512" w:rsidRDefault="00104B08" w:rsidP="00104B08">
      <w:pPr>
        <w:pStyle w:val="Subsection"/>
        <w:rPr>
          <w:b/>
        </w:rPr>
      </w:pPr>
      <w:r w:rsidRPr="001A2512">
        <w:rPr>
          <w:b/>
        </w:rPr>
        <w:t>(a)</w:t>
      </w:r>
      <w:r w:rsidRPr="00456649">
        <w:t xml:space="preserve"> Contact the employer</w:t>
      </w:r>
      <w:r>
        <w:t xml:space="preserve"> </w:t>
      </w:r>
      <w:r w:rsidRPr="00456649">
        <w:t>at</w:t>
      </w:r>
      <w:r>
        <w:t xml:space="preserve"> </w:t>
      </w:r>
      <w:r w:rsidRPr="00456649">
        <w:t>injury</w:t>
      </w:r>
      <w:r>
        <w:t xml:space="preserve"> </w:t>
      </w:r>
      <w:r w:rsidRPr="00456649">
        <w:t xml:space="preserve">regarding any cost-of-living or collective bargaining adjustments for workers performing the same job. Adjust the </w:t>
      </w:r>
      <w:r>
        <w:t xml:space="preserve">total of all of the </w:t>
      </w:r>
      <w:r w:rsidRPr="00456649">
        <w:t>weekly wage</w:t>
      </w:r>
      <w:r>
        <w:t>s from section (3) of this rule</w:t>
      </w:r>
      <w:r w:rsidRPr="00456649">
        <w:t xml:space="preserve"> by any percentage increase or decrease;</w:t>
      </w:r>
    </w:p>
    <w:p w14:paraId="4B5AF6A9" w14:textId="77777777" w:rsidR="00104B08" w:rsidRPr="001A2512" w:rsidRDefault="00104B08" w:rsidP="00104B08">
      <w:pPr>
        <w:pStyle w:val="Subsection"/>
        <w:rPr>
          <w:b/>
        </w:rPr>
      </w:pPr>
      <w:r w:rsidRPr="001A2512">
        <w:rPr>
          <w:b/>
        </w:rPr>
        <w:t>(b)</w:t>
      </w:r>
      <w:r w:rsidRPr="00456649">
        <w:t xml:space="preserve"> If the employer</w:t>
      </w:r>
      <w:r>
        <w:t xml:space="preserve"> </w:t>
      </w:r>
      <w:r w:rsidRPr="00456649">
        <w:t>at</w:t>
      </w:r>
      <w:r>
        <w:t xml:space="preserve"> </w:t>
      </w:r>
      <w:r w:rsidRPr="00456649">
        <w:t>injury</w:t>
      </w:r>
      <w:r>
        <w:t xml:space="preserve"> </w:t>
      </w:r>
      <w:r w:rsidRPr="00456649">
        <w:t xml:space="preserve">is no longer in business and the worker's job was covered by a union contract, contact the applicable union for any cost-of-living or collective bargaining adjustments. Adjust the </w:t>
      </w:r>
      <w:r>
        <w:t xml:space="preserve">total of all of the </w:t>
      </w:r>
      <w:r w:rsidRPr="00456649">
        <w:t>weekly wage</w:t>
      </w:r>
      <w:r>
        <w:t>s from section (3) of this rule</w:t>
      </w:r>
      <w:r w:rsidRPr="00456649">
        <w:t xml:space="preserve"> by the percentage increase or decrease;</w:t>
      </w:r>
    </w:p>
    <w:p w14:paraId="7BB58F93" w14:textId="77777777" w:rsidR="00104B08" w:rsidRPr="001A2512" w:rsidRDefault="00104B08" w:rsidP="00104B08">
      <w:pPr>
        <w:pStyle w:val="Subsection"/>
        <w:rPr>
          <w:b/>
        </w:rPr>
      </w:pPr>
      <w:r w:rsidRPr="001A2512">
        <w:rPr>
          <w:b/>
        </w:rPr>
        <w:t>(c)</w:t>
      </w:r>
      <w:r w:rsidRPr="00456649">
        <w:t xml:space="preserve"> If the employer</w:t>
      </w:r>
      <w:r>
        <w:t xml:space="preserve"> </w:t>
      </w:r>
      <w:r w:rsidRPr="00456649">
        <w:t>at</w:t>
      </w:r>
      <w:r>
        <w:t xml:space="preserve"> </w:t>
      </w:r>
      <w:r w:rsidRPr="00456649">
        <w:t>injury</w:t>
      </w:r>
      <w:r>
        <w:t xml:space="preserve"> </w:t>
      </w:r>
      <w:r w:rsidRPr="00456649">
        <w:t>is no longer in business or does not currently employ workers in the same job category,</w:t>
      </w:r>
      <w:r>
        <w:t xml:space="preserve"> adjust the total of all of the weekly wages from section (3) of this rule by the appropriate factor from the cost-of-living matrix in </w:t>
      </w:r>
      <w:hyperlink r:id="rId25" w:history="1">
        <w:r w:rsidRPr="008A57F7">
          <w:rPr>
            <w:rStyle w:val="Hyperlink"/>
          </w:rPr>
          <w:t>Bulletin 124</w:t>
        </w:r>
      </w:hyperlink>
      <w:r w:rsidRPr="00CD45AE">
        <w:t>;</w:t>
      </w:r>
      <w:r w:rsidR="00EA56E5">
        <w:t xml:space="preserve"> or</w:t>
      </w:r>
    </w:p>
    <w:p w14:paraId="7F5206F7" w14:textId="77777777" w:rsidR="00104B08" w:rsidRPr="001A2512" w:rsidRDefault="00104B08" w:rsidP="00104B08">
      <w:pPr>
        <w:pStyle w:val="Subsection"/>
      </w:pPr>
      <w:r w:rsidRPr="001A2512">
        <w:rPr>
          <w:b/>
        </w:rPr>
        <w:t>(d)</w:t>
      </w:r>
      <w:r w:rsidRPr="00CD45AE">
        <w:t xml:space="preserve"> If the worker’s regular employment was the employment the worker held at the time of aggravation, adjust the</w:t>
      </w:r>
      <w:r>
        <w:t xml:space="preserve"> total of all of the</w:t>
      </w:r>
      <w:r w:rsidRPr="00CD45AE">
        <w:t xml:space="preserve"> weekly wage</w:t>
      </w:r>
      <w:r>
        <w:t>s from section (3) of this rule</w:t>
      </w:r>
      <w:r w:rsidRPr="00CD45AE">
        <w:t xml:space="preserve"> by the appropriate factor from the cost-of-living matrix</w:t>
      </w:r>
      <w:r>
        <w:t xml:space="preserve"> in Bulletin 124</w:t>
      </w:r>
      <w:r w:rsidRPr="00CD45AE">
        <w:t>.</w:t>
      </w:r>
    </w:p>
    <w:p w14:paraId="08E228A5" w14:textId="77777777" w:rsidR="00104B08" w:rsidRPr="001A2512" w:rsidRDefault="00104B08" w:rsidP="00104B08">
      <w:pPr>
        <w:pStyle w:val="Hist"/>
      </w:pPr>
      <w:r>
        <w:t>Statutory authority</w:t>
      </w:r>
      <w:r w:rsidRPr="00315B1D">
        <w:t>: ORS 656.340(9), ORS 656.726(4)</w:t>
      </w:r>
    </w:p>
    <w:p w14:paraId="673DFF9B" w14:textId="77777777" w:rsidR="00104B08" w:rsidRPr="001A2512" w:rsidRDefault="00104B08" w:rsidP="00104B08">
      <w:pPr>
        <w:pStyle w:val="Hist"/>
      </w:pPr>
      <w:r>
        <w:t>Statutes implemented</w:t>
      </w:r>
      <w:r w:rsidRPr="00315B1D">
        <w:t>: ORS 656.340(5) and (6)</w:t>
      </w:r>
    </w:p>
    <w:p w14:paraId="5083C9F4" w14:textId="77777777" w:rsidR="00104B08" w:rsidRPr="001A2512" w:rsidRDefault="00104B08" w:rsidP="00104B08">
      <w:pPr>
        <w:pStyle w:val="Hist"/>
      </w:pPr>
      <w:r w:rsidRPr="00315B1D">
        <w:t xml:space="preserve">Hist: </w:t>
      </w:r>
      <w:r>
        <w:t>Amended and renumbered 11/28/16 from 436-120-0007, as Admin. Order 16-058, eff. 1/1/17</w:t>
      </w:r>
    </w:p>
    <w:p w14:paraId="6AE77E03" w14:textId="77777777" w:rsidR="00104B08" w:rsidRPr="001A2512" w:rsidRDefault="00104B08" w:rsidP="00104B08">
      <w:pPr>
        <w:pStyle w:val="Hist"/>
      </w:pPr>
      <w:r>
        <w:t>Amended 2/22/18 as Admin. Order 18-051, eff. 2/23/18</w:t>
      </w:r>
    </w:p>
    <w:p w14:paraId="4DDA3A44" w14:textId="77777777" w:rsidR="00104B08" w:rsidRDefault="00104B08" w:rsidP="00104B08">
      <w:pPr>
        <w:pStyle w:val="Hist"/>
      </w:pPr>
      <w:r>
        <w:t>Amended 7/17/18 as Admin. Order 18-059, eff. 8/1/18</w:t>
      </w:r>
    </w:p>
    <w:p w14:paraId="7E0FDEFC" w14:textId="769CC6A8" w:rsidR="00BD2C17" w:rsidRPr="001A2512" w:rsidRDefault="00BD2C17" w:rsidP="00BD2C17">
      <w:pPr>
        <w:pStyle w:val="Hist"/>
      </w:pPr>
      <w:r>
        <w:t>Amended 6/7/24 as Admin. Order 24-054, eff. 7/1/24</w:t>
      </w:r>
    </w:p>
    <w:p w14:paraId="47FA223D" w14:textId="77777777" w:rsidR="00104B08" w:rsidRPr="00D12E4C" w:rsidRDefault="00104B08" w:rsidP="00104B08">
      <w:pPr>
        <w:pStyle w:val="Hist"/>
      </w:pPr>
      <w:r>
        <w:t xml:space="preserve">See also the </w:t>
      </w:r>
      <w:r w:rsidRPr="0054402A">
        <w:rPr>
          <w:i/>
        </w:rPr>
        <w:t>Index to Rule History</w:t>
      </w:r>
      <w:r>
        <w:t xml:space="preserve">: </w:t>
      </w:r>
      <w:hyperlink r:id="rId26" w:history="1">
        <w:r w:rsidRPr="00AC791D">
          <w:rPr>
            <w:rStyle w:val="Hyperlink"/>
          </w:rPr>
          <w:t>https://wcd.oregon.gov/laws/Documents/Rule_history/436_history.pdf</w:t>
        </w:r>
      </w:hyperlink>
      <w:r>
        <w:t>.</w:t>
      </w:r>
    </w:p>
    <w:p w14:paraId="62004856" w14:textId="77777777" w:rsidR="00104B08" w:rsidRPr="00183DC2" w:rsidRDefault="00104B08" w:rsidP="00104B08">
      <w:pPr>
        <w:pStyle w:val="Heading1"/>
      </w:pPr>
      <w:bookmarkStart w:id="65" w:name="_Toc105579629"/>
      <w:bookmarkStart w:id="66" w:name="_Toc168487443"/>
      <w:r w:rsidRPr="00B93616">
        <w:rPr>
          <w:rStyle w:val="Footrule"/>
          <w:b/>
          <w:color w:val="auto"/>
        </w:rPr>
        <w:t>436-120-</w:t>
      </w:r>
      <w:r>
        <w:rPr>
          <w:rStyle w:val="Footrule"/>
          <w:b/>
          <w:color w:val="auto"/>
        </w:rPr>
        <w:t>0157</w:t>
      </w:r>
      <w:r w:rsidRPr="00183DC2">
        <w:tab/>
        <w:t>Determining Substantial Handicap to Employment</w:t>
      </w:r>
      <w:bookmarkEnd w:id="65"/>
      <w:bookmarkEnd w:id="66"/>
    </w:p>
    <w:p w14:paraId="3FE404B4" w14:textId="77777777" w:rsidR="00104B08" w:rsidRPr="001A2512" w:rsidRDefault="00104B08" w:rsidP="00104B08">
      <w:pPr>
        <w:pStyle w:val="Section"/>
        <w:rPr>
          <w:b/>
        </w:rPr>
      </w:pPr>
      <w:r w:rsidRPr="000D10D5">
        <w:rPr>
          <w:b/>
          <w:bCs/>
        </w:rPr>
        <w:t>(1)</w:t>
      </w:r>
      <w:r>
        <w:t xml:space="preserve"> A counselor </w:t>
      </w:r>
      <w:r>
        <w:rPr>
          <w:bCs/>
        </w:rPr>
        <w:t xml:space="preserve">must do </w:t>
      </w:r>
      <w:r>
        <w:t xml:space="preserve">a substantial handicap evaluation as part of the eligibility evaluation </w:t>
      </w:r>
      <w:r w:rsidRPr="00EA0063">
        <w:t>when applicable</w:t>
      </w:r>
      <w:r>
        <w:t>.</w:t>
      </w:r>
    </w:p>
    <w:p w14:paraId="299531BA" w14:textId="77777777" w:rsidR="00104B08" w:rsidRPr="001A2512" w:rsidRDefault="00104B08" w:rsidP="00104B08">
      <w:pPr>
        <w:pStyle w:val="Section"/>
        <w:rPr>
          <w:b/>
        </w:rPr>
      </w:pPr>
      <w:r w:rsidRPr="001A2512">
        <w:rPr>
          <w:b/>
        </w:rPr>
        <w:t>(2)</w:t>
      </w:r>
      <w:r>
        <w:t xml:space="preserve"> To complete the substantial handicap evaluation the counselor </w:t>
      </w:r>
      <w:r>
        <w:rPr>
          <w:bCs/>
        </w:rPr>
        <w:t xml:space="preserve">must </w:t>
      </w:r>
      <w:r>
        <w:t>submit a report documenting the following information about the worker:</w:t>
      </w:r>
    </w:p>
    <w:p w14:paraId="5BA17938" w14:textId="77777777" w:rsidR="00104B08" w:rsidRPr="001A2512" w:rsidRDefault="00104B08" w:rsidP="00104B08">
      <w:pPr>
        <w:pStyle w:val="Subsection"/>
        <w:rPr>
          <w:b/>
        </w:rPr>
      </w:pPr>
      <w:r w:rsidRPr="001A2512">
        <w:rPr>
          <w:b/>
        </w:rPr>
        <w:t>(a)</w:t>
      </w:r>
      <w:r>
        <w:t xml:space="preserve"> Relevant work history for at least the preceding five years;</w:t>
      </w:r>
    </w:p>
    <w:p w14:paraId="5CB45294" w14:textId="77777777" w:rsidR="00104B08" w:rsidRPr="001A2512" w:rsidRDefault="00104B08" w:rsidP="00104B08">
      <w:pPr>
        <w:pStyle w:val="Subsection"/>
        <w:rPr>
          <w:b/>
        </w:rPr>
      </w:pPr>
      <w:r w:rsidRPr="001A2512">
        <w:rPr>
          <w:b/>
        </w:rPr>
        <w:t>(b)</w:t>
      </w:r>
      <w:r>
        <w:t xml:space="preserve"> Level of education, proficiency in spoken and written English or other languages, and achievement or aptitude test data if it exists;</w:t>
      </w:r>
    </w:p>
    <w:p w14:paraId="0CD0CD90" w14:textId="77777777" w:rsidR="00104B08" w:rsidRPr="001A2512" w:rsidRDefault="00104B08" w:rsidP="00104B08">
      <w:pPr>
        <w:pStyle w:val="Subsection"/>
        <w:rPr>
          <w:b/>
        </w:rPr>
      </w:pPr>
      <w:r w:rsidRPr="001A2512">
        <w:rPr>
          <w:b/>
        </w:rPr>
        <w:t>(c)</w:t>
      </w:r>
      <w:r>
        <w:t xml:space="preserve"> Adjusted weekly wage and suitable wage</w:t>
      </w:r>
      <w:r w:rsidRPr="004A5A19">
        <w:t>;</w:t>
      </w:r>
    </w:p>
    <w:p w14:paraId="416ABFF7" w14:textId="77777777" w:rsidR="00104B08" w:rsidRPr="001A2512" w:rsidRDefault="00104B08" w:rsidP="00104B08">
      <w:pPr>
        <w:pStyle w:val="Subsection"/>
        <w:rPr>
          <w:b/>
        </w:rPr>
      </w:pPr>
      <w:r w:rsidRPr="001A2512">
        <w:rPr>
          <w:b/>
        </w:rPr>
        <w:t>(d)</w:t>
      </w:r>
      <w:r>
        <w:t xml:space="preserve"> Permanent limitations due to the injury;</w:t>
      </w:r>
    </w:p>
    <w:p w14:paraId="3753387A" w14:textId="77777777" w:rsidR="00104B08" w:rsidRPr="001A2512" w:rsidRDefault="00104B08" w:rsidP="00104B08">
      <w:pPr>
        <w:pStyle w:val="Subsection"/>
        <w:rPr>
          <w:b/>
        </w:rPr>
      </w:pPr>
      <w:r w:rsidRPr="001A2512">
        <w:rPr>
          <w:b/>
        </w:rPr>
        <w:t>(e)</w:t>
      </w:r>
      <w:r>
        <w:t xml:space="preserve"> An analysis of the worker's transferable skills, if any;</w:t>
      </w:r>
    </w:p>
    <w:p w14:paraId="0EAA80AE" w14:textId="77777777" w:rsidR="00104B08" w:rsidRPr="001A2512" w:rsidRDefault="00104B08" w:rsidP="00104B08">
      <w:pPr>
        <w:pStyle w:val="Subsection"/>
        <w:rPr>
          <w:b/>
        </w:rPr>
      </w:pPr>
      <w:r w:rsidRPr="001A2512">
        <w:rPr>
          <w:b/>
        </w:rPr>
        <w:t>(f)</w:t>
      </w:r>
      <w:r>
        <w:t xml:space="preserve"> A list of physically suitable jobs for which the worker has the knowledge, skills, and abilities, </w:t>
      </w:r>
      <w:r w:rsidRPr="00EA0063">
        <w:t>that</w:t>
      </w:r>
      <w:r>
        <w:t xml:space="preserve"> pay a suitable wage, and for which a reasonable labor market is documented to exist as described in subsection (g);</w:t>
      </w:r>
    </w:p>
    <w:p w14:paraId="3E175D51" w14:textId="77777777" w:rsidR="00104B08" w:rsidRPr="001A2512" w:rsidRDefault="00104B08" w:rsidP="00104B08">
      <w:pPr>
        <w:pStyle w:val="Subsection"/>
        <w:rPr>
          <w:b/>
        </w:rPr>
      </w:pPr>
      <w:r w:rsidRPr="001A2512">
        <w:rPr>
          <w:b/>
        </w:rPr>
        <w:t>(g)</w:t>
      </w:r>
      <w:r w:rsidRPr="00576837">
        <w:t xml:space="preserve"> An analysis of the worker's labor market </w:t>
      </w:r>
      <w:r w:rsidRPr="00EA0063">
        <w:t>using</w:t>
      </w:r>
      <w:r w:rsidRPr="00576837">
        <w:t xml:space="preserve"> standard labor market reference materials</w:t>
      </w:r>
      <w:r w:rsidRPr="00EA0063">
        <w:t>,</w:t>
      </w:r>
      <w:r w:rsidRPr="00576837">
        <w:t xml:space="preserve"> including but not limited to </w:t>
      </w:r>
      <w:r w:rsidRPr="00CD45AE">
        <w:t xml:space="preserve">information provided by the </w:t>
      </w:r>
      <w:r w:rsidRPr="00576837">
        <w:t>Employment Department</w:t>
      </w:r>
      <w:r w:rsidRPr="00CD45AE">
        <w:t>’s</w:t>
      </w:r>
      <w:r w:rsidRPr="00576837">
        <w:t xml:space="preserve"> </w:t>
      </w:r>
      <w:r w:rsidRPr="00CD45AE">
        <w:t xml:space="preserve">Oregon Labor Market Information System (OLMIS) and </w:t>
      </w:r>
      <w:r w:rsidRPr="00576837">
        <w:t>Oregon Wage Information (OWI)</w:t>
      </w:r>
      <w:r>
        <w:t xml:space="preserve"> (available on the Oregon Employment Department’s website at </w:t>
      </w:r>
      <w:hyperlink r:id="rId27" w:history="1">
        <w:r w:rsidRPr="009A12B2">
          <w:rPr>
            <w:rStyle w:val="Hyperlink"/>
          </w:rPr>
          <w:t>www.qualityinfo.org/</w:t>
        </w:r>
      </w:hyperlink>
      <w:r>
        <w:t>)</w:t>
      </w:r>
      <w:r w:rsidRPr="00634180">
        <w:t>.</w:t>
      </w:r>
      <w:r w:rsidRPr="00576837">
        <w:t xml:space="preserve"> When using</w:t>
      </w:r>
      <w:r>
        <w:t xml:space="preserve"> </w:t>
      </w:r>
      <w:r w:rsidRPr="00576837">
        <w:t xml:space="preserve">OWI data, the presumed standard </w:t>
      </w:r>
      <w:r w:rsidRPr="00576837">
        <w:rPr>
          <w:bCs/>
        </w:rPr>
        <w:t>will</w:t>
      </w:r>
      <w:r w:rsidRPr="00576837">
        <w:t xml:space="preserve"> be the 10th percentile unless there is sufficient evidence that a higher or lower wage is more appropriate</w:t>
      </w:r>
      <w:r w:rsidRPr="00CD45AE">
        <w:t>;</w:t>
      </w:r>
      <w:r>
        <w:t xml:space="preserve"> </w:t>
      </w:r>
      <w:r w:rsidRPr="003356BF">
        <w:t>and</w:t>
      </w:r>
    </w:p>
    <w:p w14:paraId="2163B88E" w14:textId="77777777" w:rsidR="00104B08" w:rsidRPr="001A2512" w:rsidRDefault="00104B08" w:rsidP="00104B08">
      <w:pPr>
        <w:pStyle w:val="Subsection"/>
        <w:rPr>
          <w:b/>
        </w:rPr>
      </w:pPr>
      <w:r w:rsidRPr="001A2512">
        <w:rPr>
          <w:b/>
        </w:rPr>
        <w:t>(h)</w:t>
      </w:r>
      <w:r>
        <w:t xml:space="preserve"> Consideration of the vocational impact of any limitations </w:t>
      </w:r>
      <w:r w:rsidRPr="00EA0063">
        <w:t>that</w:t>
      </w:r>
      <w:r>
        <w:t xml:space="preserve"> existed before the injury.</w:t>
      </w:r>
    </w:p>
    <w:p w14:paraId="09ABE80C" w14:textId="77777777" w:rsidR="00104B08" w:rsidRPr="001A2512" w:rsidRDefault="00104B08" w:rsidP="00104B08">
      <w:pPr>
        <w:pStyle w:val="Section"/>
      </w:pPr>
      <w:r w:rsidRPr="001A2512">
        <w:rPr>
          <w:b/>
        </w:rPr>
        <w:t>(3)</w:t>
      </w:r>
      <w:r w:rsidRPr="00CD45AE">
        <w:t xml:space="preserve"> When determining the worker's eligibility for vocational assistance, the insurer may </w:t>
      </w:r>
      <w:r>
        <w:t xml:space="preserve">consider </w:t>
      </w:r>
      <w:r w:rsidRPr="00CD45AE">
        <w:t xml:space="preserve">any knowledge, skills, and abilities the worker gained after the date of injury or aggravation that resulted from training provided by the employer; however, the insurer may not include any knowledge, skills, or abilities the worker gained at </w:t>
      </w:r>
      <w:r>
        <w:t>their</w:t>
      </w:r>
      <w:r w:rsidRPr="00CD45AE">
        <w:t xml:space="preserve"> own expense after the date of injury or aggravation.</w:t>
      </w:r>
    </w:p>
    <w:p w14:paraId="22F1BA46" w14:textId="77777777" w:rsidR="00104B08" w:rsidRPr="001A2512" w:rsidRDefault="00104B08" w:rsidP="00104B08">
      <w:pPr>
        <w:pStyle w:val="Hist"/>
      </w:pPr>
      <w:r>
        <w:t>Statutory authority</w:t>
      </w:r>
      <w:r w:rsidRPr="00315B1D">
        <w:t>: ORS 656.726(4)</w:t>
      </w:r>
    </w:p>
    <w:p w14:paraId="2E83E5D3" w14:textId="77777777" w:rsidR="00104B08" w:rsidRPr="001A2512" w:rsidRDefault="00104B08" w:rsidP="00104B08">
      <w:pPr>
        <w:pStyle w:val="Hist"/>
      </w:pPr>
      <w:r>
        <w:t>Statutes implemented</w:t>
      </w:r>
      <w:r w:rsidRPr="00315B1D">
        <w:t>: ORS 656.340(5) and (6)</w:t>
      </w:r>
    </w:p>
    <w:p w14:paraId="151493B1" w14:textId="77777777" w:rsidR="00104B08" w:rsidRDefault="00104B08" w:rsidP="00104B08">
      <w:pPr>
        <w:pStyle w:val="Hist"/>
      </w:pPr>
      <w:r w:rsidRPr="00315B1D">
        <w:t xml:space="preserve">Hist: </w:t>
      </w:r>
      <w:r>
        <w:t>Amended and renumbered 11/28/16 from 436-120-0340, as Admin. Order 16-058, eff. 1/1/17</w:t>
      </w:r>
    </w:p>
    <w:p w14:paraId="51729E14" w14:textId="77777777" w:rsidR="00104B08" w:rsidRPr="001A2512" w:rsidRDefault="00104B08" w:rsidP="00104B08">
      <w:pPr>
        <w:pStyle w:val="Hist"/>
      </w:pPr>
      <w:r>
        <w:t>Amended 6/13/22 as Admin. Order 22-060, eff. 7/1/22</w:t>
      </w:r>
    </w:p>
    <w:p w14:paraId="3527489F" w14:textId="77777777" w:rsidR="00104B08" w:rsidRPr="00D12E4C" w:rsidRDefault="00104B08" w:rsidP="00104B08">
      <w:pPr>
        <w:pStyle w:val="Hist"/>
      </w:pPr>
      <w:bookmarkStart w:id="67" w:name="_Toc121931688"/>
      <w:r>
        <w:t xml:space="preserve">See also the </w:t>
      </w:r>
      <w:r w:rsidRPr="0054402A">
        <w:rPr>
          <w:i/>
        </w:rPr>
        <w:t>Index to Rule History</w:t>
      </w:r>
      <w:r>
        <w:t xml:space="preserve">: </w:t>
      </w:r>
      <w:hyperlink r:id="rId28" w:history="1">
        <w:r w:rsidRPr="00AC791D">
          <w:rPr>
            <w:rStyle w:val="Hyperlink"/>
          </w:rPr>
          <w:t>https://wcd.oregon.gov/laws/Documents/Rule_history/436_history.pdf</w:t>
        </w:r>
      </w:hyperlink>
      <w:r>
        <w:t>.</w:t>
      </w:r>
    </w:p>
    <w:p w14:paraId="3F19D00E" w14:textId="77777777" w:rsidR="00104B08" w:rsidRPr="00B93616" w:rsidRDefault="00104B08" w:rsidP="00104B08">
      <w:pPr>
        <w:pStyle w:val="Heading1"/>
      </w:pPr>
      <w:bookmarkStart w:id="68" w:name="_Toc105579630"/>
      <w:bookmarkStart w:id="69" w:name="_Toc168487444"/>
      <w:r w:rsidRPr="00B93616">
        <w:rPr>
          <w:rStyle w:val="Footrule"/>
          <w:b/>
          <w:color w:val="auto"/>
        </w:rPr>
        <w:t>436-120-0165</w:t>
      </w:r>
      <w:r w:rsidRPr="00183DC2">
        <w:tab/>
      </w:r>
      <w:r w:rsidRPr="00B93616">
        <w:t>End of Eligibility for Vocational Assistance</w:t>
      </w:r>
      <w:bookmarkEnd w:id="67"/>
      <w:bookmarkEnd w:id="68"/>
      <w:bookmarkEnd w:id="69"/>
    </w:p>
    <w:p w14:paraId="5C4F9030" w14:textId="77777777" w:rsidR="00104B08" w:rsidRPr="005C40AD" w:rsidRDefault="00104B08" w:rsidP="00104B08">
      <w:pPr>
        <w:pStyle w:val="Section"/>
        <w:rPr>
          <w:b/>
        </w:rPr>
      </w:pPr>
      <w:r w:rsidRPr="005C40AD">
        <w:rPr>
          <w:b/>
        </w:rPr>
        <w:t xml:space="preserve">(1) </w:t>
      </w:r>
      <w:r>
        <w:rPr>
          <w:b/>
        </w:rPr>
        <w:t>Reasons for e</w:t>
      </w:r>
      <w:r w:rsidRPr="005C40AD">
        <w:rPr>
          <w:b/>
        </w:rPr>
        <w:t>nd</w:t>
      </w:r>
      <w:r>
        <w:rPr>
          <w:b/>
        </w:rPr>
        <w:t>ing</w:t>
      </w:r>
      <w:r w:rsidRPr="005C40AD">
        <w:rPr>
          <w:b/>
        </w:rPr>
        <w:t xml:space="preserve"> eligibility.</w:t>
      </w:r>
    </w:p>
    <w:p w14:paraId="735B58E0" w14:textId="77777777" w:rsidR="00104B08" w:rsidRPr="001A2512" w:rsidRDefault="00104B08" w:rsidP="00104B08">
      <w:pPr>
        <w:pStyle w:val="Section"/>
        <w:rPr>
          <w:b/>
        </w:rPr>
      </w:pPr>
      <w:r w:rsidRPr="00EA0063">
        <w:t xml:space="preserve">A worker’s eligibility </w:t>
      </w:r>
      <w:r>
        <w:t xml:space="preserve">for vocational assistance </w:t>
      </w:r>
      <w:r w:rsidRPr="00EA0063">
        <w:t>ends when any of the following conditions apply:</w:t>
      </w:r>
    </w:p>
    <w:p w14:paraId="126D889B" w14:textId="77777777" w:rsidR="00104B08" w:rsidRPr="001A2512" w:rsidRDefault="00104B08" w:rsidP="00104B08">
      <w:pPr>
        <w:pStyle w:val="Subsection"/>
        <w:rPr>
          <w:b/>
        </w:rPr>
      </w:pPr>
      <w:r w:rsidRPr="001A2512">
        <w:rPr>
          <w:b/>
        </w:rPr>
        <w:t>(a)</w:t>
      </w:r>
      <w:r w:rsidRPr="00EA0063">
        <w:t xml:space="preserve"> Based on </w:t>
      </w:r>
      <w:r w:rsidRPr="00F43B03">
        <w:rPr>
          <w:b/>
        </w:rPr>
        <w:t>new information</w:t>
      </w:r>
      <w:r w:rsidRPr="00EA0063">
        <w:t xml:space="preserve"> that did not exist or that could not have been obtained with reasonable effort at the time the insurer determined eligibility, the worker no longer meets the eligibility requirements</w:t>
      </w:r>
      <w:r>
        <w:t>;</w:t>
      </w:r>
    </w:p>
    <w:p w14:paraId="0F1E6646" w14:textId="77777777" w:rsidR="00104B08" w:rsidRPr="001A2512" w:rsidRDefault="00104B08" w:rsidP="00104B08">
      <w:pPr>
        <w:pStyle w:val="Subsection"/>
        <w:rPr>
          <w:b/>
        </w:rPr>
      </w:pPr>
      <w:r w:rsidRPr="001A2512">
        <w:rPr>
          <w:b/>
        </w:rPr>
        <w:t>(b)</w:t>
      </w:r>
      <w:r w:rsidRPr="00D02A0E">
        <w:t xml:space="preserve"> The worker has </w:t>
      </w:r>
      <w:r w:rsidRPr="00CD45AE">
        <w:t xml:space="preserve">been employed in </w:t>
      </w:r>
      <w:r w:rsidRPr="00F43B03">
        <w:rPr>
          <w:b/>
        </w:rPr>
        <w:t>suitable employment</w:t>
      </w:r>
      <w:r w:rsidRPr="00CD45AE">
        <w:t xml:space="preserve"> for at least 60 days after the date of injury or date of aggravation</w:t>
      </w:r>
      <w:r>
        <w:t>;</w:t>
      </w:r>
    </w:p>
    <w:p w14:paraId="1C46353E" w14:textId="77777777" w:rsidR="00104B08" w:rsidRPr="001A2512" w:rsidRDefault="00104B08" w:rsidP="00104B08">
      <w:pPr>
        <w:pStyle w:val="Subsection"/>
        <w:rPr>
          <w:b/>
        </w:rPr>
      </w:pPr>
      <w:r w:rsidRPr="001A2512">
        <w:rPr>
          <w:b/>
        </w:rPr>
        <w:t>(c)</w:t>
      </w:r>
      <w:r>
        <w:t xml:space="preserve"> The worker has been employed in suitable employment</w:t>
      </w:r>
      <w:r w:rsidRPr="00501542">
        <w:t xml:space="preserve"> </w:t>
      </w:r>
      <w:r>
        <w:t>t</w:t>
      </w:r>
      <w:r w:rsidRPr="00973958">
        <w:t xml:space="preserve">hat is modified or new employment resulting from an </w:t>
      </w:r>
      <w:r w:rsidRPr="00F43B03">
        <w:rPr>
          <w:b/>
        </w:rPr>
        <w:t>employer-at-injury activated use of the Preferred Worker Program</w:t>
      </w:r>
      <w:r w:rsidRPr="00973958">
        <w:t xml:space="preserve"> under OAR 436-110</w:t>
      </w:r>
      <w:r>
        <w:t xml:space="preserve"> and:</w:t>
      </w:r>
    </w:p>
    <w:p w14:paraId="4C754CA3" w14:textId="511B421E" w:rsidR="00104B08" w:rsidRPr="001A2512" w:rsidRDefault="00104B08" w:rsidP="00104B08">
      <w:pPr>
        <w:pStyle w:val="Paragraph"/>
        <w:rPr>
          <w:b/>
        </w:rPr>
      </w:pPr>
      <w:r w:rsidRPr="001A2512">
        <w:rPr>
          <w:b/>
        </w:rPr>
        <w:t>(A)</w:t>
      </w:r>
      <w:r>
        <w:t xml:space="preserve"> If there </w:t>
      </w:r>
      <w:r w:rsidR="00575E17">
        <w:t>is</w:t>
      </w:r>
      <w:r>
        <w:t xml:space="preserve"> no worksite modification, premium exemption has been effective for 12 months;</w:t>
      </w:r>
    </w:p>
    <w:p w14:paraId="4B09DD22" w14:textId="77777777" w:rsidR="00104B08" w:rsidRPr="001A2512" w:rsidRDefault="00104B08" w:rsidP="00104B08">
      <w:pPr>
        <w:pStyle w:val="Paragraph"/>
        <w:rPr>
          <w:b/>
        </w:rPr>
      </w:pPr>
      <w:r w:rsidRPr="001A2512">
        <w:rPr>
          <w:b/>
        </w:rPr>
        <w:t>(B)</w:t>
      </w:r>
      <w:r>
        <w:t xml:space="preserve"> If there is a worksite modification, 12 months have passed since the director determined it to be complete; or</w:t>
      </w:r>
    </w:p>
    <w:p w14:paraId="54754BF9" w14:textId="77777777" w:rsidR="00104B08" w:rsidRPr="001A2512" w:rsidRDefault="00104B08" w:rsidP="00104B08">
      <w:pPr>
        <w:pStyle w:val="Paragraph"/>
        <w:rPr>
          <w:b/>
        </w:rPr>
      </w:pPr>
      <w:r w:rsidRPr="001A2512">
        <w:rPr>
          <w:b/>
        </w:rPr>
        <w:t>(C)</w:t>
      </w:r>
      <w:r>
        <w:t xml:space="preserve"> During the 12-month period in paragraph (A) or (B), the worker is terminated for cause or voluntarily resigns for a reason unrelated to the work injury;</w:t>
      </w:r>
    </w:p>
    <w:p w14:paraId="32F07B81" w14:textId="77777777" w:rsidR="00104B08" w:rsidRPr="001A2512" w:rsidRDefault="00104B08" w:rsidP="00104B08">
      <w:pPr>
        <w:pStyle w:val="Subsection"/>
        <w:rPr>
          <w:b/>
        </w:rPr>
      </w:pPr>
      <w:r w:rsidRPr="001A2512">
        <w:rPr>
          <w:b/>
        </w:rPr>
        <w:t>(d)</w:t>
      </w:r>
      <w:r w:rsidRPr="00EA0063">
        <w:t xml:space="preserve"> The worker, </w:t>
      </w:r>
      <w:r>
        <w:t>before</w:t>
      </w:r>
      <w:r w:rsidRPr="00EA0063">
        <w:t xml:space="preserve"> beginning an authorized return-to-work plan, </w:t>
      </w:r>
      <w:r w:rsidRPr="00F43B03">
        <w:rPr>
          <w:b/>
        </w:rPr>
        <w:t>refused an offer of suitable employment</w:t>
      </w:r>
      <w:r w:rsidRPr="00EA0063">
        <w:t xml:space="preserve">. If the employer-at-injury offers employment to a </w:t>
      </w:r>
      <w:r>
        <w:t xml:space="preserve">worker who is not </w:t>
      </w:r>
      <w:r w:rsidRPr="00EA0063">
        <w:t>medically stationary, the offer must be made in accordance with OAR 436-060</w:t>
      </w:r>
      <w:r>
        <w:t>-</w:t>
      </w:r>
      <w:r w:rsidRPr="00B35B3D">
        <w:t>0030</w:t>
      </w:r>
      <w:r>
        <w:t>;</w:t>
      </w:r>
    </w:p>
    <w:p w14:paraId="4EBEDADB" w14:textId="77777777" w:rsidR="00104B08" w:rsidRPr="001A2512" w:rsidRDefault="00104B08" w:rsidP="00104B08">
      <w:pPr>
        <w:pStyle w:val="Subsection"/>
        <w:rPr>
          <w:b/>
        </w:rPr>
      </w:pPr>
      <w:r w:rsidRPr="001A2512">
        <w:rPr>
          <w:b/>
        </w:rPr>
        <w:t>(e)</w:t>
      </w:r>
      <w:r w:rsidRPr="00EA0063">
        <w:t xml:space="preserve"> The worker, </w:t>
      </w:r>
      <w:r>
        <w:t>before</w:t>
      </w:r>
      <w:r w:rsidRPr="00EA0063">
        <w:t xml:space="preserve"> beginning an authorized return-to-work plan, </w:t>
      </w:r>
      <w:r w:rsidRPr="00F43B03">
        <w:rPr>
          <w:b/>
        </w:rPr>
        <w:t>left suitable employment</w:t>
      </w:r>
      <w:r w:rsidRPr="00EA0063">
        <w:t xml:space="preserve"> after the injury or aggravation for a reason unrelated to the limitations caused by the injury</w:t>
      </w:r>
      <w:r>
        <w:t>;</w:t>
      </w:r>
    </w:p>
    <w:p w14:paraId="0ADED8FB" w14:textId="77777777" w:rsidR="00104B08" w:rsidRPr="001A2512" w:rsidRDefault="00104B08" w:rsidP="00104B08">
      <w:pPr>
        <w:pStyle w:val="Subsection"/>
        <w:rPr>
          <w:b/>
        </w:rPr>
      </w:pPr>
      <w:r w:rsidRPr="001A2512">
        <w:rPr>
          <w:b/>
        </w:rPr>
        <w:t>(f)</w:t>
      </w:r>
      <w:r w:rsidRPr="00EA0063">
        <w:t xml:space="preserve"> The worker, </w:t>
      </w:r>
      <w:r>
        <w:t>before</w:t>
      </w:r>
      <w:r w:rsidRPr="00EA0063">
        <w:t xml:space="preserve"> beginning an authorized return-to-work plan, </w:t>
      </w:r>
      <w:r w:rsidRPr="00F43B03">
        <w:rPr>
          <w:b/>
        </w:rPr>
        <w:t>refused or failed to make a reasonable effort in available light-duty work</w:t>
      </w:r>
      <w:r w:rsidRPr="00EA0063">
        <w:t xml:space="preserve"> intended to result in suitable employment. </w:t>
      </w:r>
      <w:r>
        <w:t>Before</w:t>
      </w:r>
      <w:r w:rsidRPr="00EA0063">
        <w:t xml:space="preserve"> ending eligibility, the insurer must document the existence of one or more suitable jobs that would be available for the worker after completion of the light-duty work. If the employer</w:t>
      </w:r>
      <w:r>
        <w:t xml:space="preserve"> </w:t>
      </w:r>
      <w:r w:rsidRPr="00EA0063">
        <w:t>at</w:t>
      </w:r>
      <w:r>
        <w:t xml:space="preserve"> </w:t>
      </w:r>
      <w:r w:rsidRPr="00EA0063">
        <w:t xml:space="preserve">injury offers such employment to a </w:t>
      </w:r>
      <w:r>
        <w:t xml:space="preserve">worker who is not </w:t>
      </w:r>
      <w:r w:rsidRPr="00EA0063">
        <w:t>medically stationary, the offer must be made in accordance with OAR 436-060</w:t>
      </w:r>
      <w:r w:rsidRPr="00B35B3D">
        <w:t>-0030</w:t>
      </w:r>
      <w:r>
        <w:t>;</w:t>
      </w:r>
    </w:p>
    <w:p w14:paraId="2236CB5C" w14:textId="77777777" w:rsidR="00104B08" w:rsidRPr="001A2512" w:rsidRDefault="00104B08" w:rsidP="00104B08">
      <w:pPr>
        <w:pStyle w:val="Subsection"/>
        <w:rPr>
          <w:b/>
        </w:rPr>
      </w:pPr>
      <w:r w:rsidRPr="001A2512">
        <w:rPr>
          <w:b/>
        </w:rPr>
        <w:t>(g)</w:t>
      </w:r>
      <w:r w:rsidRPr="00EA0063">
        <w:t xml:space="preserve"> The worker, after completing an authorized training plan, </w:t>
      </w:r>
      <w:r w:rsidRPr="00F43B03">
        <w:rPr>
          <w:b/>
        </w:rPr>
        <w:t>refused an offer of suitable employment</w:t>
      </w:r>
      <w:r>
        <w:rPr>
          <w:b/>
        </w:rPr>
        <w:t>;</w:t>
      </w:r>
    </w:p>
    <w:p w14:paraId="2B24486A" w14:textId="77777777" w:rsidR="00104B08" w:rsidRPr="001A2512" w:rsidRDefault="00104B08" w:rsidP="00104B08">
      <w:pPr>
        <w:pStyle w:val="Subsection"/>
        <w:rPr>
          <w:b/>
        </w:rPr>
      </w:pPr>
      <w:r w:rsidRPr="001A2512">
        <w:rPr>
          <w:b/>
        </w:rPr>
        <w:t>(h)</w:t>
      </w:r>
      <w:r w:rsidRPr="00EA0063">
        <w:t xml:space="preserve"> The worker </w:t>
      </w:r>
      <w:r w:rsidRPr="00F43B03">
        <w:rPr>
          <w:b/>
        </w:rPr>
        <w:t>declined or became unavailable</w:t>
      </w:r>
      <w:r w:rsidRPr="00EA0063">
        <w:t xml:space="preserve"> for vocational assistance. </w:t>
      </w:r>
    </w:p>
    <w:p w14:paraId="29FAC2A1" w14:textId="77777777" w:rsidR="00104B08" w:rsidRPr="001A2512" w:rsidRDefault="00104B08" w:rsidP="00104B08">
      <w:pPr>
        <w:pStyle w:val="Paragraph"/>
        <w:rPr>
          <w:b/>
        </w:rPr>
      </w:pPr>
      <w:r w:rsidRPr="001A2512">
        <w:rPr>
          <w:b/>
        </w:rPr>
        <w:t>(A)</w:t>
      </w:r>
      <w:r>
        <w:t xml:space="preserve"> </w:t>
      </w:r>
      <w:r w:rsidRPr="00EA0063">
        <w:t xml:space="preserve">The insurer must determine if the reasons are for reasonable or unreasonable cause </w:t>
      </w:r>
      <w:r>
        <w:t>before</w:t>
      </w:r>
      <w:r w:rsidRPr="00EA0063">
        <w:t xml:space="preserve"> ending the worker’s eligibility. </w:t>
      </w:r>
    </w:p>
    <w:p w14:paraId="14097634" w14:textId="77777777" w:rsidR="00104B08" w:rsidRPr="001A2512" w:rsidRDefault="00104B08" w:rsidP="00104B08">
      <w:pPr>
        <w:pStyle w:val="Paragraph"/>
        <w:rPr>
          <w:b/>
        </w:rPr>
      </w:pPr>
      <w:r w:rsidRPr="001A2512">
        <w:rPr>
          <w:b/>
        </w:rPr>
        <w:t>(B)</w:t>
      </w:r>
      <w:r>
        <w:t xml:space="preserve"> </w:t>
      </w:r>
      <w:r w:rsidRPr="00EA0063">
        <w:t xml:space="preserve">If the reason was for incarceration, this reason must be </w:t>
      </w:r>
      <w:r>
        <w:t>stated</w:t>
      </w:r>
      <w:r w:rsidRPr="00EA0063">
        <w:t xml:space="preserve"> in the notice to the worker. </w:t>
      </w:r>
    </w:p>
    <w:p w14:paraId="4A0868F4" w14:textId="77777777" w:rsidR="004E0D3F" w:rsidRPr="001A2512" w:rsidRDefault="00104B08" w:rsidP="00104B08">
      <w:pPr>
        <w:pStyle w:val="Paragraph"/>
        <w:rPr>
          <w:b/>
        </w:rPr>
      </w:pPr>
      <w:r w:rsidRPr="001A2512">
        <w:rPr>
          <w:b/>
        </w:rPr>
        <w:t>(C)</w:t>
      </w:r>
      <w:r>
        <w:t xml:space="preserve"> </w:t>
      </w:r>
      <w:r w:rsidRPr="00EA0063">
        <w:t>Declining vocational assistance to accept modified or new employment that results from an employer-at-injury activated use of the Preferred Worker Program, under OAR 436-110, is reasonable cause</w:t>
      </w:r>
      <w:r>
        <w:t>;</w:t>
      </w:r>
    </w:p>
    <w:p w14:paraId="3FAF3E18" w14:textId="77777777" w:rsidR="00104B08" w:rsidRPr="001A2512" w:rsidRDefault="00104B08" w:rsidP="00104B08">
      <w:pPr>
        <w:pStyle w:val="Subsection"/>
        <w:rPr>
          <w:b/>
        </w:rPr>
      </w:pPr>
      <w:r w:rsidRPr="001A2512">
        <w:rPr>
          <w:b/>
        </w:rPr>
        <w:t>(i)</w:t>
      </w:r>
      <w:r w:rsidRPr="00EA0063">
        <w:t xml:space="preserve"> The worker </w:t>
      </w:r>
      <w:r w:rsidRPr="00F43B03">
        <w:rPr>
          <w:b/>
        </w:rPr>
        <w:t>refused a suitable training site</w:t>
      </w:r>
      <w:r w:rsidRPr="00EA0063">
        <w:t xml:space="preserve"> after the counselor and worker have agreed in writing upon a return-to-work goal</w:t>
      </w:r>
      <w:r>
        <w:t>;</w:t>
      </w:r>
    </w:p>
    <w:p w14:paraId="40EDF64F" w14:textId="77777777" w:rsidR="00104B08" w:rsidRPr="001A2512" w:rsidRDefault="00104B08" w:rsidP="00104B08">
      <w:pPr>
        <w:pStyle w:val="Subsection"/>
        <w:rPr>
          <w:b/>
        </w:rPr>
      </w:pPr>
      <w:r w:rsidRPr="001A2512">
        <w:rPr>
          <w:b/>
        </w:rPr>
        <w:t>(j)</w:t>
      </w:r>
      <w:r w:rsidRPr="00EA0063">
        <w:t xml:space="preserve"> The worker </w:t>
      </w:r>
      <w:r w:rsidRPr="00F43B03">
        <w:rPr>
          <w:b/>
        </w:rPr>
        <w:t xml:space="preserve">failed after written warning to </w:t>
      </w:r>
      <w:r w:rsidRPr="00F43B03">
        <w:rPr>
          <w:b/>
          <w:bCs/>
        </w:rPr>
        <w:t xml:space="preserve">participate in the development or implementation </w:t>
      </w:r>
      <w:r w:rsidRPr="00EA0063">
        <w:rPr>
          <w:bCs/>
        </w:rPr>
        <w:t xml:space="preserve">of </w:t>
      </w:r>
      <w:r w:rsidRPr="00EA0063">
        <w:t xml:space="preserve">a return-to-work plan. No written warning is required if the worker fails to attend two consecutive training days and fails, without reasonable cause, to notify the counselor or the insurer by the close of </w:t>
      </w:r>
      <w:r>
        <w:t xml:space="preserve">the </w:t>
      </w:r>
      <w:r w:rsidRPr="00EA0063">
        <w:t>next business day</w:t>
      </w:r>
      <w:r>
        <w:t>;</w:t>
      </w:r>
    </w:p>
    <w:p w14:paraId="040F1B81" w14:textId="77777777" w:rsidR="00104B08" w:rsidRPr="001A2512" w:rsidRDefault="00104B08" w:rsidP="00104B08">
      <w:pPr>
        <w:pStyle w:val="Subsection"/>
        <w:rPr>
          <w:b/>
        </w:rPr>
      </w:pPr>
      <w:r w:rsidRPr="001A2512">
        <w:rPr>
          <w:b/>
        </w:rPr>
        <w:t>(k)</w:t>
      </w:r>
      <w:r w:rsidRPr="00EA0063">
        <w:t xml:space="preserve"> The worker</w:t>
      </w:r>
      <w:r>
        <w:t>’</w:t>
      </w:r>
      <w:r w:rsidRPr="00EA0063">
        <w:t xml:space="preserve">s lack of suitable employment </w:t>
      </w:r>
      <w:r w:rsidRPr="00F43B03">
        <w:rPr>
          <w:b/>
        </w:rPr>
        <w:t>cannot be resolved by providing vocational assistance</w:t>
      </w:r>
      <w:r w:rsidRPr="00EA0063">
        <w:t>. This includes circumstances in which the worker cannot benefit from, or participate in, vocational assistance because of medical conditions unrelated to the injury</w:t>
      </w:r>
      <w:r>
        <w:t>;</w:t>
      </w:r>
    </w:p>
    <w:p w14:paraId="529EDF6E" w14:textId="77777777" w:rsidR="00104B08" w:rsidRPr="001A2512" w:rsidRDefault="00104B08" w:rsidP="00104B08">
      <w:pPr>
        <w:pStyle w:val="Subsection"/>
        <w:rPr>
          <w:b/>
        </w:rPr>
      </w:pPr>
      <w:r w:rsidRPr="001A2512">
        <w:rPr>
          <w:b/>
        </w:rPr>
        <w:t>(l)</w:t>
      </w:r>
      <w:r w:rsidRPr="00EA0063">
        <w:t xml:space="preserve"> The worker </w:t>
      </w:r>
      <w:r w:rsidRPr="00F43B03">
        <w:rPr>
          <w:b/>
        </w:rPr>
        <w:t>misrepresented information</w:t>
      </w:r>
      <w:r w:rsidRPr="00EA0063">
        <w:t xml:space="preserve"> relevant to providing vocational assistance</w:t>
      </w:r>
      <w:r>
        <w:t>;</w:t>
      </w:r>
    </w:p>
    <w:p w14:paraId="33EE6850" w14:textId="77777777" w:rsidR="00104B08" w:rsidRPr="001A2512" w:rsidRDefault="00104B08" w:rsidP="00104B08">
      <w:pPr>
        <w:pStyle w:val="Subsection"/>
        <w:rPr>
          <w:b/>
        </w:rPr>
      </w:pPr>
      <w:r w:rsidRPr="001A2512">
        <w:rPr>
          <w:b/>
        </w:rPr>
        <w:t>(m)</w:t>
      </w:r>
      <w:r w:rsidRPr="00EA0063">
        <w:t xml:space="preserve"> The worker </w:t>
      </w:r>
      <w:r w:rsidRPr="00F43B03">
        <w:rPr>
          <w:b/>
        </w:rPr>
        <w:t>refused after written warning to</w:t>
      </w:r>
      <w:r w:rsidRPr="00EA0063">
        <w:t xml:space="preserve"> </w:t>
      </w:r>
      <w:r w:rsidRPr="00F43B03">
        <w:rPr>
          <w:b/>
        </w:rPr>
        <w:t>return property</w:t>
      </w:r>
      <w:r w:rsidRPr="00EA0063">
        <w:t xml:space="preserve"> provided by the insurer or reimburse the insurer as required. No vocational assistance will be provided under subsequent openings of the claim until the worker returns the property or reimburses the funds</w:t>
      </w:r>
      <w:r>
        <w:t>;</w:t>
      </w:r>
    </w:p>
    <w:p w14:paraId="5C24875F" w14:textId="77777777" w:rsidR="00104B08" w:rsidRPr="001A2512" w:rsidRDefault="00104B08" w:rsidP="00104B08">
      <w:pPr>
        <w:pStyle w:val="Subsection"/>
        <w:rPr>
          <w:b/>
        </w:rPr>
      </w:pPr>
      <w:r w:rsidRPr="001A2512">
        <w:rPr>
          <w:b/>
        </w:rPr>
        <w:t>(n)</w:t>
      </w:r>
      <w:r w:rsidRPr="00EA0063">
        <w:t xml:space="preserve"> The worker </w:t>
      </w:r>
      <w:r w:rsidRPr="00F43B03">
        <w:rPr>
          <w:b/>
        </w:rPr>
        <w:t>misused funds</w:t>
      </w:r>
      <w:r w:rsidRPr="00EA0063">
        <w:t xml:space="preserve"> provided for the purchase of property or services. No vocational assistance will be provided under subsequent openings of the claim until the worker reimburses the insurer for the misused funds</w:t>
      </w:r>
      <w:r>
        <w:t>;</w:t>
      </w:r>
    </w:p>
    <w:p w14:paraId="006A3E34" w14:textId="77777777" w:rsidR="00104B08" w:rsidRPr="001A2512" w:rsidRDefault="00104B08" w:rsidP="00104B08">
      <w:pPr>
        <w:pStyle w:val="Subsection"/>
        <w:rPr>
          <w:b/>
        </w:rPr>
      </w:pPr>
      <w:r w:rsidRPr="001A2512">
        <w:rPr>
          <w:b/>
        </w:rPr>
        <w:t>(o)</w:t>
      </w:r>
      <w:r w:rsidRPr="00EA0063">
        <w:t xml:space="preserve"> After written warning the worker continues to </w:t>
      </w:r>
      <w:r w:rsidRPr="00F43B03">
        <w:rPr>
          <w:b/>
        </w:rPr>
        <w:t>harass</w:t>
      </w:r>
      <w:r w:rsidRPr="00EA0063">
        <w:t xml:space="preserve"> any participant to the vocational process. This </w:t>
      </w:r>
      <w:r>
        <w:t>sub</w:t>
      </w:r>
      <w:r w:rsidRPr="00EA0063">
        <w:t>section does not apply if such behavior is the result of a documented medical or mental condition</w:t>
      </w:r>
      <w:r>
        <w:t>;</w:t>
      </w:r>
    </w:p>
    <w:p w14:paraId="06E0F995" w14:textId="77777777" w:rsidR="00104B08" w:rsidRPr="001A2512" w:rsidRDefault="00104B08" w:rsidP="00104B08">
      <w:pPr>
        <w:pStyle w:val="Subsection"/>
        <w:rPr>
          <w:b/>
        </w:rPr>
      </w:pPr>
      <w:r w:rsidRPr="001A2512">
        <w:rPr>
          <w:b/>
        </w:rPr>
        <w:t>(p)</w:t>
      </w:r>
      <w:r w:rsidRPr="00EA0063">
        <w:t xml:space="preserve"> The worker entered into a </w:t>
      </w:r>
      <w:r w:rsidRPr="00F43B03">
        <w:rPr>
          <w:b/>
        </w:rPr>
        <w:t>claim disposition agreement</w:t>
      </w:r>
      <w:r w:rsidRPr="00EA0063">
        <w:t xml:space="preserve"> and disposed of vocational rights. The parties may agree in writing to suspend vocational </w:t>
      </w:r>
      <w:r>
        <w:t>assistance</w:t>
      </w:r>
      <w:r w:rsidRPr="00EA0063">
        <w:t xml:space="preserve"> pending approval </w:t>
      </w:r>
      <w:r>
        <w:t xml:space="preserve">of the agreement </w:t>
      </w:r>
      <w:r w:rsidRPr="00EA0063">
        <w:t>by the Workers</w:t>
      </w:r>
      <w:r>
        <w:t>’</w:t>
      </w:r>
      <w:r w:rsidRPr="00EA0063">
        <w:t xml:space="preserve"> Compensation Board. The insurer must end eligibility when the Workers</w:t>
      </w:r>
      <w:r>
        <w:t>’</w:t>
      </w:r>
      <w:r w:rsidRPr="00EA0063">
        <w:t xml:space="preserve"> Compensation Board approves the claim disposition agreement that disposes of vocational assistance rights. No notice regarding the end of eligibility is required</w:t>
      </w:r>
      <w:r>
        <w:t>; or</w:t>
      </w:r>
    </w:p>
    <w:p w14:paraId="4B5417DD" w14:textId="10CFDF6E" w:rsidR="00D40EA6" w:rsidRDefault="00104B08" w:rsidP="00A1251A">
      <w:pPr>
        <w:pStyle w:val="Subsection"/>
      </w:pPr>
      <w:r w:rsidRPr="001A2512">
        <w:rPr>
          <w:b/>
        </w:rPr>
        <w:t>(q)</w:t>
      </w:r>
      <w:r w:rsidRPr="00EA0063">
        <w:t xml:space="preserve"> The worker received </w:t>
      </w:r>
      <w:r w:rsidRPr="00F43B03">
        <w:rPr>
          <w:b/>
        </w:rPr>
        <w:t>maximum direct employment services</w:t>
      </w:r>
      <w:r w:rsidR="00A1251A">
        <w:rPr>
          <w:b/>
        </w:rPr>
        <w:t xml:space="preserve"> </w:t>
      </w:r>
      <w:r w:rsidR="00A1251A" w:rsidRPr="005128A2">
        <w:rPr>
          <w:b/>
        </w:rPr>
        <w:t>or maximum limited training</w:t>
      </w:r>
      <w:r w:rsidR="00021D84" w:rsidRPr="005128A2">
        <w:rPr>
          <w:b/>
        </w:rPr>
        <w:t xml:space="preserve"> services</w:t>
      </w:r>
      <w:r w:rsidRPr="005128A2">
        <w:t xml:space="preserve"> and is not entitled to other categories of vocational assistance.</w:t>
      </w:r>
    </w:p>
    <w:p w14:paraId="6D40DBEC" w14:textId="77777777" w:rsidR="00104B08" w:rsidRPr="005C40AD" w:rsidRDefault="00104B08" w:rsidP="00104B08">
      <w:pPr>
        <w:pStyle w:val="Section"/>
        <w:rPr>
          <w:b/>
        </w:rPr>
      </w:pPr>
      <w:r w:rsidRPr="005C40AD">
        <w:rPr>
          <w:b/>
        </w:rPr>
        <w:t>(2) Notice of end of eligibility.</w:t>
      </w:r>
    </w:p>
    <w:p w14:paraId="6C41E07F" w14:textId="77777777" w:rsidR="00104B08" w:rsidRPr="001A2512" w:rsidRDefault="00104B08" w:rsidP="00104B08">
      <w:pPr>
        <w:pStyle w:val="Section"/>
        <w:rPr>
          <w:b/>
        </w:rPr>
      </w:pPr>
      <w:r>
        <w:t xml:space="preserve">When an insurer ends a worker’s eligibility for vocational assistance, the insurer must mail to the worker a </w:t>
      </w:r>
      <w:r w:rsidRPr="00455BFD">
        <w:rPr>
          <w:caps/>
        </w:rPr>
        <w:t>Notice of End of Eligibility for Vocational Assistance</w:t>
      </w:r>
      <w:r>
        <w:rPr>
          <w:caps/>
        </w:rPr>
        <w:t xml:space="preserve"> </w:t>
      </w:r>
      <w:r>
        <w:t>within five days of the end of eligibility date. The notice must include:</w:t>
      </w:r>
    </w:p>
    <w:p w14:paraId="364E5A67" w14:textId="77777777" w:rsidR="00104B08" w:rsidRPr="001A2512" w:rsidRDefault="00104B08" w:rsidP="00104B08">
      <w:pPr>
        <w:pStyle w:val="Subsection"/>
        <w:rPr>
          <w:b/>
        </w:rPr>
      </w:pPr>
      <w:r w:rsidRPr="001A2512">
        <w:rPr>
          <w:b/>
        </w:rPr>
        <w:t>(a)</w:t>
      </w:r>
      <w:r w:rsidRPr="009606EF">
        <w:t xml:space="preserve"> </w:t>
      </w:r>
      <w:r>
        <w:t>T</w:t>
      </w:r>
      <w:r w:rsidRPr="009606EF">
        <w:t>he date when eligibility ended. The effective date is the worker’s last date of eligibility</w:t>
      </w:r>
      <w:r>
        <w:t>; and</w:t>
      </w:r>
    </w:p>
    <w:p w14:paraId="76EEFB67" w14:textId="77777777" w:rsidR="00104B08" w:rsidRPr="001A2512" w:rsidRDefault="00104B08" w:rsidP="00104B08">
      <w:pPr>
        <w:pStyle w:val="Subsection"/>
      </w:pPr>
      <w:r w:rsidRPr="001A2512">
        <w:rPr>
          <w:b/>
        </w:rPr>
        <w:t>(b)</w:t>
      </w:r>
      <w:r w:rsidRPr="009606EF">
        <w:t xml:space="preserve"> </w:t>
      </w:r>
      <w:r>
        <w:t>T</w:t>
      </w:r>
      <w:r w:rsidRPr="009606EF">
        <w:t xml:space="preserve">he reason the worker’s eligibility for vocational assistance is ending. However, notice is not required if the insurer is ending the worker’s eligibility because the worker has given up </w:t>
      </w:r>
      <w:r>
        <w:t>their</w:t>
      </w:r>
      <w:r w:rsidRPr="009606EF">
        <w:t xml:space="preserve"> vocational assistance rights through a claim disposition agreement.</w:t>
      </w:r>
    </w:p>
    <w:p w14:paraId="492FA464" w14:textId="77777777" w:rsidR="00104B08" w:rsidRPr="004E1E92" w:rsidRDefault="00104B08" w:rsidP="00104B08">
      <w:pPr>
        <w:pStyle w:val="Section"/>
        <w:rPr>
          <w:b/>
        </w:rPr>
      </w:pPr>
      <w:r w:rsidRPr="004E1E92">
        <w:rPr>
          <w:b/>
        </w:rPr>
        <w:t>(3) Report to di</w:t>
      </w:r>
      <w:r>
        <w:rPr>
          <w:b/>
        </w:rPr>
        <w:t>rector</w:t>
      </w:r>
      <w:r w:rsidRPr="004E1E92">
        <w:rPr>
          <w:b/>
        </w:rPr>
        <w:t>.</w:t>
      </w:r>
    </w:p>
    <w:p w14:paraId="43C2617A" w14:textId="4C3322AE" w:rsidR="00104B08" w:rsidRPr="005128A2" w:rsidRDefault="00104B08" w:rsidP="00104B08">
      <w:pPr>
        <w:pStyle w:val="Section"/>
        <w:rPr>
          <w:b/>
        </w:rPr>
      </w:pPr>
      <w:r>
        <w:t xml:space="preserve">When an insurer ends a worker’s eligibility for vocational assistance, the insurer must submit to the division, </w:t>
      </w:r>
      <w:r w:rsidRPr="00B35B3D">
        <w:t xml:space="preserve">within 30 days after the date eligibility ends, </w:t>
      </w:r>
      <w:hyperlink r:id="rId29" w:history="1">
        <w:r w:rsidRPr="008A57F7">
          <w:rPr>
            <w:rStyle w:val="Hyperlink"/>
          </w:rPr>
          <w:t>Form 2800</w:t>
        </w:r>
      </w:hyperlink>
      <w:r w:rsidRPr="005128A2">
        <w:t xml:space="preserve">, </w:t>
      </w:r>
      <w:r w:rsidR="00C340C6" w:rsidRPr="005128A2">
        <w:t>“</w:t>
      </w:r>
      <w:r w:rsidRPr="005128A2">
        <w:t>Vocational Closure Report.</w:t>
      </w:r>
      <w:r w:rsidR="00C340C6" w:rsidRPr="005128A2">
        <w:t>”</w:t>
      </w:r>
      <w:r w:rsidRPr="005128A2">
        <w:t xml:space="preserve"> The report must include:</w:t>
      </w:r>
    </w:p>
    <w:p w14:paraId="1322544C" w14:textId="77777777" w:rsidR="00104B08" w:rsidRPr="001A2512" w:rsidRDefault="00104B08" w:rsidP="00104B08">
      <w:pPr>
        <w:pStyle w:val="Subsection"/>
        <w:rPr>
          <w:b/>
        </w:rPr>
      </w:pPr>
      <w:r w:rsidRPr="005128A2">
        <w:rPr>
          <w:b/>
        </w:rPr>
        <w:t>(a)</w:t>
      </w:r>
      <w:r w:rsidRPr="005128A2">
        <w:t xml:space="preserve"> The effective date for the end of eligibility;</w:t>
      </w:r>
    </w:p>
    <w:p w14:paraId="2708AC52" w14:textId="77777777" w:rsidR="00104B08" w:rsidRPr="001A2512" w:rsidRDefault="00104B08" w:rsidP="00104B08">
      <w:pPr>
        <w:pStyle w:val="Subsection"/>
        <w:rPr>
          <w:b/>
        </w:rPr>
      </w:pPr>
      <w:r w:rsidRPr="001A2512">
        <w:rPr>
          <w:b/>
        </w:rPr>
        <w:t>(b)</w:t>
      </w:r>
      <w:r w:rsidRPr="005C40AD">
        <w:t xml:space="preserve"> </w:t>
      </w:r>
      <w:r>
        <w:t>T</w:t>
      </w:r>
      <w:r w:rsidRPr="005C40AD">
        <w:t>he reason for the end of eligibility</w:t>
      </w:r>
      <w:r>
        <w:t>; and</w:t>
      </w:r>
    </w:p>
    <w:p w14:paraId="12C78EEC" w14:textId="77777777" w:rsidR="00104B08" w:rsidRPr="001A2512" w:rsidRDefault="00104B08" w:rsidP="00104B08">
      <w:pPr>
        <w:pStyle w:val="Subsection"/>
      </w:pPr>
      <w:r w:rsidRPr="001A2512">
        <w:rPr>
          <w:b/>
        </w:rPr>
        <w:t>(c)</w:t>
      </w:r>
      <w:r w:rsidRPr="005C40AD">
        <w:t xml:space="preserve"> </w:t>
      </w:r>
      <w:r>
        <w:t>R</w:t>
      </w:r>
      <w:r w:rsidRPr="005C40AD">
        <w:t>eturn-to-work and provider information.</w:t>
      </w:r>
    </w:p>
    <w:p w14:paraId="0CC2B201" w14:textId="77777777" w:rsidR="00104B08" w:rsidRPr="001A2512" w:rsidRDefault="00104B08" w:rsidP="00104B08">
      <w:pPr>
        <w:pStyle w:val="Hist"/>
      </w:pPr>
      <w:r>
        <w:rPr>
          <w:b/>
        </w:rPr>
        <w:t>Statutory authority:</w:t>
      </w:r>
      <w:r>
        <w:t xml:space="preserve"> ORS 656.340, ORS 656.726(4)</w:t>
      </w:r>
    </w:p>
    <w:p w14:paraId="243381AB" w14:textId="77777777" w:rsidR="00104B08" w:rsidRPr="001A2512" w:rsidRDefault="00104B08" w:rsidP="00104B08">
      <w:pPr>
        <w:pStyle w:val="Hist"/>
      </w:pPr>
      <w:r>
        <w:rPr>
          <w:b/>
        </w:rPr>
        <w:t>Statutes implemented:</w:t>
      </w:r>
      <w:r>
        <w:t xml:space="preserve"> ORS 656.340</w:t>
      </w:r>
    </w:p>
    <w:p w14:paraId="67024487" w14:textId="77777777" w:rsidR="00104B08" w:rsidRPr="001A2512" w:rsidRDefault="00104B08" w:rsidP="00104B08">
      <w:pPr>
        <w:pStyle w:val="Hist"/>
      </w:pPr>
      <w:r w:rsidRPr="00CA6604">
        <w:rPr>
          <w:b/>
        </w:rPr>
        <w:t>Hist:</w:t>
      </w:r>
      <w:r>
        <w:rPr>
          <w:b/>
        </w:rPr>
        <w:t xml:space="preserve"> </w:t>
      </w:r>
      <w:r w:rsidRPr="00CD45AE">
        <w:rPr>
          <w:bCs/>
        </w:rPr>
        <w:t>Amended 10-3-2012 as Admin. Order 12-059, eff. 11-1-2012</w:t>
      </w:r>
      <w:r w:rsidRPr="0045415B">
        <w:t xml:space="preserve"> </w:t>
      </w:r>
    </w:p>
    <w:p w14:paraId="5D0BCCDA" w14:textId="77777777" w:rsidR="00104B08" w:rsidRDefault="00104B08" w:rsidP="00104B08">
      <w:pPr>
        <w:pStyle w:val="Hist"/>
      </w:pPr>
      <w:r>
        <w:t>Amended 11/28/16 as Admin. Order 16-058, eff. 1/1/17</w:t>
      </w:r>
    </w:p>
    <w:p w14:paraId="28BEB0EC" w14:textId="77777777" w:rsidR="00104B08" w:rsidRDefault="00104B08" w:rsidP="00104B08">
      <w:pPr>
        <w:pStyle w:val="Hist"/>
      </w:pPr>
      <w:r>
        <w:t>Amended 6/13/22 as Admin. Order 22-060, eff. 7/1/22</w:t>
      </w:r>
    </w:p>
    <w:p w14:paraId="7FCD6310" w14:textId="445C6842" w:rsidR="00BD2C17" w:rsidRPr="00BD2C17" w:rsidRDefault="00BD2C17" w:rsidP="00BD2C17">
      <w:pPr>
        <w:pStyle w:val="Hist"/>
      </w:pPr>
      <w:r>
        <w:t>Amended 6/7/24 as Admin. Order 24-054, eff. 7/1/24</w:t>
      </w:r>
    </w:p>
    <w:p w14:paraId="36960C86" w14:textId="77777777" w:rsidR="00104B08" w:rsidRPr="00D12E4C" w:rsidRDefault="00104B08" w:rsidP="00104B08">
      <w:pPr>
        <w:pStyle w:val="Hist"/>
      </w:pPr>
      <w:bookmarkStart w:id="70" w:name="_Toc121931689"/>
      <w:r>
        <w:t xml:space="preserve">See also the </w:t>
      </w:r>
      <w:r w:rsidRPr="0054402A">
        <w:rPr>
          <w:i/>
        </w:rPr>
        <w:t>Index to Rule History</w:t>
      </w:r>
      <w:r>
        <w:t xml:space="preserve">: </w:t>
      </w:r>
      <w:hyperlink r:id="rId30" w:history="1">
        <w:r w:rsidRPr="00AC791D">
          <w:rPr>
            <w:rStyle w:val="Hyperlink"/>
          </w:rPr>
          <w:t>https://wcd.oregon.gov/laws/Documents/Rule_history/436_history.pdf</w:t>
        </w:r>
      </w:hyperlink>
      <w:r>
        <w:t>.</w:t>
      </w:r>
    </w:p>
    <w:p w14:paraId="356B52C3" w14:textId="77777777" w:rsidR="00104B08" w:rsidRPr="00B93616" w:rsidRDefault="00104B08" w:rsidP="00104B08">
      <w:pPr>
        <w:pStyle w:val="Heading1"/>
      </w:pPr>
      <w:bookmarkStart w:id="71" w:name="_Toc105579631"/>
      <w:bookmarkStart w:id="72" w:name="_Toc168487445"/>
      <w:r w:rsidRPr="00B93616">
        <w:rPr>
          <w:rStyle w:val="Footrule"/>
          <w:b/>
          <w:color w:val="auto"/>
        </w:rPr>
        <w:t>436-120-0175</w:t>
      </w:r>
      <w:r w:rsidRPr="00B93616">
        <w:tab/>
        <w:t>Redetermining Eligibility for Vocational Assistance</w:t>
      </w:r>
      <w:bookmarkEnd w:id="70"/>
      <w:bookmarkEnd w:id="71"/>
      <w:bookmarkEnd w:id="72"/>
    </w:p>
    <w:p w14:paraId="7152D3C2" w14:textId="1DC4585C" w:rsidR="00104B08" w:rsidRPr="001A2512" w:rsidRDefault="00E61BF9" w:rsidP="00E61BF9">
      <w:pPr>
        <w:pStyle w:val="Rule-no-indent"/>
        <w:ind w:left="360"/>
        <w:rPr>
          <w:b/>
        </w:rPr>
      </w:pPr>
      <w:r w:rsidRPr="00E61BF9">
        <w:rPr>
          <w:b/>
          <w:bCs/>
        </w:rPr>
        <w:t>(1)</w:t>
      </w:r>
      <w:r>
        <w:t xml:space="preserve"> </w:t>
      </w:r>
      <w:r w:rsidR="00104B08" w:rsidRPr="00D02A0E">
        <w:t xml:space="preserve">If </w:t>
      </w:r>
      <w:r w:rsidR="003E6D19">
        <w:t>the</w:t>
      </w:r>
      <w:r w:rsidR="00104B08" w:rsidRPr="00D02A0E">
        <w:t xml:space="preserve"> worker was previously</w:t>
      </w:r>
      <w:r w:rsidR="00104B08">
        <w:t xml:space="preserve"> </w:t>
      </w:r>
      <w:r w:rsidR="00104B08" w:rsidRPr="00CD45AE">
        <w:t>determined</w:t>
      </w:r>
      <w:r w:rsidR="00104B08" w:rsidRPr="00D02A0E">
        <w:t xml:space="preserve"> ineligible</w:t>
      </w:r>
      <w:r w:rsidR="00104B08">
        <w:t xml:space="preserve"> for vocational assistance</w:t>
      </w:r>
      <w:r w:rsidR="00104B08" w:rsidRPr="00D02A0E">
        <w:t xml:space="preserve"> or the worker’s eligibility</w:t>
      </w:r>
      <w:r w:rsidR="00104B08">
        <w:t xml:space="preserve"> for vocational assistance</w:t>
      </w:r>
      <w:r w:rsidR="00104B08" w:rsidRPr="00D02A0E">
        <w:t xml:space="preserve"> ended</w:t>
      </w:r>
      <w:r w:rsidR="00104B08">
        <w:t>,</w:t>
      </w:r>
      <w:r w:rsidR="00104B08" w:rsidRPr="00D02A0E">
        <w:t xml:space="preserve"> the insurer must redetermine eligibility within 3</w:t>
      </w:r>
      <w:r w:rsidR="00104B08">
        <w:t>0</w:t>
      </w:r>
      <w:r w:rsidR="00104B08" w:rsidRPr="00D02A0E">
        <w:t xml:space="preserve"> days of</w:t>
      </w:r>
      <w:r w:rsidR="00104B08">
        <w:t xml:space="preserve"> </w:t>
      </w:r>
      <w:r w:rsidR="00104B08" w:rsidRPr="00F71265">
        <w:t>notification of a change of</w:t>
      </w:r>
      <w:r w:rsidR="00104B08">
        <w:t xml:space="preserve"> any of </w:t>
      </w:r>
      <w:r w:rsidR="00104B08" w:rsidRPr="00CD45AE">
        <w:t>these</w:t>
      </w:r>
      <w:r w:rsidR="00104B08" w:rsidRPr="00F71265">
        <w:t xml:space="preserve"> circumstances:</w:t>
      </w:r>
    </w:p>
    <w:p w14:paraId="1192C047" w14:textId="107E84A3" w:rsidR="00104B08" w:rsidRPr="001A2512" w:rsidRDefault="00104B08" w:rsidP="00E61BF9">
      <w:pPr>
        <w:pStyle w:val="Section"/>
        <w:ind w:left="720"/>
        <w:rPr>
          <w:b/>
        </w:rPr>
      </w:pPr>
      <w:r w:rsidRPr="001A2512">
        <w:rPr>
          <w:b/>
        </w:rPr>
        <w:t>(</w:t>
      </w:r>
      <w:r w:rsidR="00E61BF9">
        <w:rPr>
          <w:b/>
        </w:rPr>
        <w:t>a</w:t>
      </w:r>
      <w:r w:rsidRPr="001A2512">
        <w:rPr>
          <w:b/>
        </w:rPr>
        <w:t>)</w:t>
      </w:r>
      <w:r w:rsidRPr="00D02A0E">
        <w:t xml:space="preserve"> The worker, for reasonable cause, was unavailable for vocational assistance</w:t>
      </w:r>
      <w:r w:rsidRPr="00F71265">
        <w:t xml:space="preserve"> and is now available</w:t>
      </w:r>
      <w:r>
        <w:t>;</w:t>
      </w:r>
    </w:p>
    <w:p w14:paraId="45E70E94" w14:textId="60B31211" w:rsidR="00104B08" w:rsidRPr="001A2512" w:rsidRDefault="00104B08" w:rsidP="00E61BF9">
      <w:pPr>
        <w:pStyle w:val="Section"/>
        <w:ind w:left="720"/>
        <w:rPr>
          <w:b/>
        </w:rPr>
      </w:pPr>
      <w:r w:rsidRPr="001A2512">
        <w:rPr>
          <w:b/>
        </w:rPr>
        <w:t>(</w:t>
      </w:r>
      <w:r w:rsidR="00E61BF9">
        <w:rPr>
          <w:b/>
        </w:rPr>
        <w:t>b</w:t>
      </w:r>
      <w:r w:rsidRPr="001A2512">
        <w:rPr>
          <w:b/>
        </w:rPr>
        <w:t>)</w:t>
      </w:r>
      <w:r w:rsidRPr="00D02A0E">
        <w:t xml:space="preserve"> The worker</w:t>
      </w:r>
      <w:r>
        <w:t>’</w:t>
      </w:r>
      <w:r w:rsidRPr="00D02A0E">
        <w:t>s lack of suitable employment could not be resolved by providing vocational assistance. The insurer may require the worker to provide</w:t>
      </w:r>
      <w:r>
        <w:t xml:space="preserve"> </w:t>
      </w:r>
      <w:r w:rsidRPr="00CD45AE">
        <w:t>evidence</w:t>
      </w:r>
      <w:r w:rsidRPr="00D02A0E">
        <w:t xml:space="preserve"> that circumstances have changed</w:t>
      </w:r>
      <w:r>
        <w:t>;</w:t>
      </w:r>
    </w:p>
    <w:p w14:paraId="4C2712BD" w14:textId="50C90080" w:rsidR="00104B08" w:rsidRPr="001A2512" w:rsidRDefault="00104B08" w:rsidP="00E61BF9">
      <w:pPr>
        <w:pStyle w:val="Section"/>
        <w:ind w:left="720"/>
        <w:rPr>
          <w:b/>
        </w:rPr>
      </w:pPr>
      <w:r w:rsidRPr="001A2512">
        <w:rPr>
          <w:b/>
        </w:rPr>
        <w:t>(</w:t>
      </w:r>
      <w:r w:rsidR="00E61BF9">
        <w:rPr>
          <w:b/>
        </w:rPr>
        <w:t>c</w:t>
      </w:r>
      <w:r w:rsidRPr="001A2512">
        <w:rPr>
          <w:b/>
        </w:rPr>
        <w:t>)</w:t>
      </w:r>
      <w:r w:rsidRPr="00D02A0E">
        <w:t xml:space="preserve"> The worker declined vocational assistance to accept modified or new employment that resulted from an employer</w:t>
      </w:r>
      <w:r>
        <w:t xml:space="preserve"> </w:t>
      </w:r>
      <w:r w:rsidRPr="00D02A0E">
        <w:t>at</w:t>
      </w:r>
      <w:r>
        <w:t xml:space="preserve"> </w:t>
      </w:r>
      <w:r w:rsidRPr="00D02A0E">
        <w:t>injury</w:t>
      </w:r>
      <w:r>
        <w:t xml:space="preserve"> </w:t>
      </w:r>
      <w:r w:rsidRPr="00D02A0E">
        <w:t>activated use of preferred worker benefits under OAR 436-110</w:t>
      </w:r>
      <w:r w:rsidRPr="00CD45AE">
        <w:t>.</w:t>
      </w:r>
      <w:r>
        <w:t xml:space="preserve"> </w:t>
      </w:r>
      <w:r w:rsidRPr="00CD45AE">
        <w:t>If</w:t>
      </w:r>
      <w:r w:rsidRPr="00D02A0E">
        <w:t xml:space="preserve"> the job was not suitable, the worker must request redetermination within 30 days of termination of the employment for which preferred worker benefits were provided</w:t>
      </w:r>
      <w:r>
        <w:t>;</w:t>
      </w:r>
    </w:p>
    <w:p w14:paraId="50F2DABC" w14:textId="30E8ADD8" w:rsidR="00A7785E" w:rsidRDefault="00104B08" w:rsidP="00E61BF9">
      <w:pPr>
        <w:pStyle w:val="Section"/>
        <w:ind w:left="720"/>
      </w:pPr>
      <w:r w:rsidRPr="001A2512">
        <w:rPr>
          <w:b/>
        </w:rPr>
        <w:t>(</w:t>
      </w:r>
      <w:r w:rsidR="00E61BF9">
        <w:rPr>
          <w:b/>
        </w:rPr>
        <w:t>d</w:t>
      </w:r>
      <w:r w:rsidRPr="001A2512">
        <w:rPr>
          <w:b/>
        </w:rPr>
        <w:t>)</w:t>
      </w:r>
      <w:r w:rsidRPr="00D02A0E">
        <w:t xml:space="preserve"> The worker</w:t>
      </w:r>
      <w:r>
        <w:t xml:space="preserve"> </w:t>
      </w:r>
      <w:r w:rsidRPr="00CD45AE">
        <w:t>was not</w:t>
      </w:r>
      <w:r w:rsidRPr="00D02A0E">
        <w:t xml:space="preserve"> available </w:t>
      </w:r>
      <w:r w:rsidRPr="00CD45AE">
        <w:t>for vocational assistance</w:t>
      </w:r>
      <w:r w:rsidRPr="00D02A0E">
        <w:t xml:space="preserve"> in Oregon</w:t>
      </w:r>
      <w:r>
        <w:t xml:space="preserve"> </w:t>
      </w:r>
      <w:r w:rsidRPr="00CD45AE">
        <w:t xml:space="preserve">or within commuting distance of Oregon. The worker must request redetermination within six months of receiving the insurer’s notice that </w:t>
      </w:r>
      <w:r>
        <w:t>the worker</w:t>
      </w:r>
      <w:r w:rsidRPr="00CD45AE">
        <w:t xml:space="preserve"> was not eligible for this reason</w:t>
      </w:r>
      <w:r>
        <w:t>;</w:t>
      </w:r>
      <w:r w:rsidR="00822798">
        <w:t xml:space="preserve"> </w:t>
      </w:r>
    </w:p>
    <w:p w14:paraId="127905FD" w14:textId="69620072" w:rsidR="00104B08" w:rsidRPr="001A2512" w:rsidRDefault="00104B08" w:rsidP="00E61BF9">
      <w:pPr>
        <w:pStyle w:val="Section"/>
        <w:ind w:left="720"/>
        <w:rPr>
          <w:b/>
        </w:rPr>
      </w:pPr>
      <w:r w:rsidRPr="001A2512">
        <w:rPr>
          <w:b/>
        </w:rPr>
        <w:t>(</w:t>
      </w:r>
      <w:r w:rsidR="00E61BF9">
        <w:rPr>
          <w:b/>
        </w:rPr>
        <w:t>e</w:t>
      </w:r>
      <w:r w:rsidRPr="001A2512">
        <w:rPr>
          <w:b/>
        </w:rPr>
        <w:t>)</w:t>
      </w:r>
      <w:r w:rsidRPr="00EA0063">
        <w:t xml:space="preserve"> </w:t>
      </w:r>
      <w:r>
        <w:t>Before</w:t>
      </w:r>
      <w:r w:rsidRPr="00EA0063">
        <w:t xml:space="preserve"> claim closure</w:t>
      </w:r>
      <w:r w:rsidRPr="00CD45AE">
        <w:t>,</w:t>
      </w:r>
      <w:r w:rsidRPr="00EA0063">
        <w:t xml:space="preserve"> </w:t>
      </w:r>
      <w:r>
        <w:t>the</w:t>
      </w:r>
      <w:r w:rsidRPr="00EA0063">
        <w:t xml:space="preserve"> worker</w:t>
      </w:r>
      <w:r>
        <w:t>’</w:t>
      </w:r>
      <w:r w:rsidRPr="00EA0063">
        <w:t>s limitations due to the injury became more restrictive</w:t>
      </w:r>
      <w:r>
        <w:t>;</w:t>
      </w:r>
    </w:p>
    <w:p w14:paraId="47E77E45" w14:textId="6FB81277" w:rsidR="00104B08" w:rsidRPr="001A2512" w:rsidRDefault="00104B08" w:rsidP="00E61BF9">
      <w:pPr>
        <w:pStyle w:val="Section"/>
        <w:ind w:left="720"/>
        <w:rPr>
          <w:b/>
        </w:rPr>
      </w:pPr>
      <w:r w:rsidRPr="001A2512">
        <w:rPr>
          <w:b/>
        </w:rPr>
        <w:t>(</w:t>
      </w:r>
      <w:r w:rsidR="00E61BF9">
        <w:rPr>
          <w:b/>
        </w:rPr>
        <w:t>f</w:t>
      </w:r>
      <w:r w:rsidRPr="001A2512">
        <w:rPr>
          <w:b/>
        </w:rPr>
        <w:t>)</w:t>
      </w:r>
      <w:r w:rsidRPr="00EA0063">
        <w:t xml:space="preserve"> </w:t>
      </w:r>
      <w:r>
        <w:t>Before</w:t>
      </w:r>
      <w:r w:rsidRPr="00EA0063">
        <w:t xml:space="preserve"> claim closure</w:t>
      </w:r>
      <w:r w:rsidRPr="00CD45AE">
        <w:t>,</w:t>
      </w:r>
      <w:r w:rsidRPr="00EA0063">
        <w:t xml:space="preserve"> the insurer </w:t>
      </w:r>
      <w:r w:rsidRPr="006F5E78">
        <w:t>accep</w:t>
      </w:r>
      <w:r w:rsidRPr="00D02A0E">
        <w:t>t</w:t>
      </w:r>
      <w:r w:rsidRPr="008B2F09">
        <w:t>s</w:t>
      </w:r>
      <w:r w:rsidRPr="00EA0063">
        <w:t xml:space="preserve"> a new condition that was not considered in the original determination of the worker</w:t>
      </w:r>
      <w:r>
        <w:t>’</w:t>
      </w:r>
      <w:r w:rsidRPr="00EA0063">
        <w:t>s eligibility</w:t>
      </w:r>
      <w:r>
        <w:t>; or</w:t>
      </w:r>
    </w:p>
    <w:p w14:paraId="16E40239" w14:textId="03A96582" w:rsidR="00104B08" w:rsidRDefault="00104B08" w:rsidP="00E61BF9">
      <w:pPr>
        <w:pStyle w:val="Section"/>
        <w:ind w:left="720"/>
      </w:pPr>
      <w:r w:rsidRPr="001A2512">
        <w:rPr>
          <w:b/>
        </w:rPr>
        <w:t>(</w:t>
      </w:r>
      <w:r w:rsidR="00E61BF9">
        <w:rPr>
          <w:b/>
        </w:rPr>
        <w:t>g</w:t>
      </w:r>
      <w:r w:rsidRPr="001A2512">
        <w:rPr>
          <w:b/>
        </w:rPr>
        <w:t>)</w:t>
      </w:r>
      <w:r w:rsidRPr="00EA0063">
        <w:t xml:space="preserve"> The worker’s average weekly wage is redetermined and increased.</w:t>
      </w:r>
    </w:p>
    <w:p w14:paraId="4436006D" w14:textId="77777777" w:rsidR="00E61BF9" w:rsidRDefault="00E61BF9" w:rsidP="00E61BF9">
      <w:pPr>
        <w:pStyle w:val="Section"/>
      </w:pPr>
      <w:r w:rsidRPr="00E61BF9">
        <w:rPr>
          <w:b/>
          <w:bCs/>
        </w:rPr>
        <w:t>(2)</w:t>
      </w:r>
      <w:r>
        <w:t xml:space="preserve"> </w:t>
      </w:r>
      <w:r w:rsidR="00EA56E5">
        <w:t xml:space="preserve">The </w:t>
      </w:r>
      <w:r w:rsidR="00EA56E5" w:rsidRPr="00D02A0E">
        <w:t xml:space="preserve">insurer must redetermine eligibility </w:t>
      </w:r>
      <w:r w:rsidR="00CA12DB">
        <w:t xml:space="preserve">when the insurer determined the worker ineligible or ended eligibility solely on the basis that the worker was not authorized to work in the United States: </w:t>
      </w:r>
    </w:p>
    <w:p w14:paraId="66BB2685" w14:textId="4C5EFDE6" w:rsidR="00797269" w:rsidRDefault="00E61BF9" w:rsidP="000D10D5">
      <w:pPr>
        <w:pStyle w:val="Section"/>
        <w:ind w:left="720"/>
      </w:pPr>
      <w:r>
        <w:rPr>
          <w:b/>
          <w:bCs/>
        </w:rPr>
        <w:t>(a)</w:t>
      </w:r>
      <w:r>
        <w:t xml:space="preserve"> </w:t>
      </w:r>
      <w:r w:rsidR="00CA12DB">
        <w:t>Within 30 days of July 1, 2024, if the</w:t>
      </w:r>
      <w:r w:rsidR="00326298">
        <w:t xml:space="preserve"> worker</w:t>
      </w:r>
      <w:r w:rsidR="00EA56E5">
        <w:t xml:space="preserve"> r</w:t>
      </w:r>
      <w:r w:rsidR="006F6B6E">
        <w:t xml:space="preserve">eceived the insurer’s notice of ineligibility or end of eligibility </w:t>
      </w:r>
      <w:r w:rsidR="00222B38">
        <w:t xml:space="preserve">on or after </w:t>
      </w:r>
      <w:r w:rsidR="00EA56E5">
        <w:t>Dec. 30</w:t>
      </w:r>
      <w:r w:rsidR="006F6B6E">
        <w:t>, 202</w:t>
      </w:r>
      <w:r w:rsidR="00EA56E5">
        <w:t>3</w:t>
      </w:r>
      <w:r w:rsidR="00255A35">
        <w:t>; or</w:t>
      </w:r>
    </w:p>
    <w:p w14:paraId="34C19CC0" w14:textId="77777777" w:rsidR="00326298" w:rsidRDefault="00E61BF9" w:rsidP="00E61BF9">
      <w:pPr>
        <w:pStyle w:val="Section"/>
        <w:ind w:left="720"/>
      </w:pPr>
      <w:r w:rsidRPr="00AA4B2B">
        <w:rPr>
          <w:b/>
          <w:bCs/>
        </w:rPr>
        <w:t>(</w:t>
      </w:r>
      <w:r w:rsidR="00AA4B2B" w:rsidRPr="00AA4B2B">
        <w:rPr>
          <w:b/>
          <w:bCs/>
        </w:rPr>
        <w:t>b</w:t>
      </w:r>
      <w:r w:rsidRPr="00AA4B2B">
        <w:rPr>
          <w:b/>
          <w:bCs/>
        </w:rPr>
        <w:t>)</w:t>
      </w:r>
      <w:r>
        <w:t xml:space="preserve"> </w:t>
      </w:r>
      <w:r w:rsidR="00CA12DB">
        <w:t xml:space="preserve">Within 30 days of receipt of the worker’s second request for redetermination if the worker: </w:t>
      </w:r>
    </w:p>
    <w:p w14:paraId="02A742D4" w14:textId="77777777" w:rsidR="00E61BF9" w:rsidRDefault="00326298" w:rsidP="00326298">
      <w:pPr>
        <w:pStyle w:val="Section"/>
        <w:ind w:left="1080"/>
      </w:pPr>
      <w:r>
        <w:rPr>
          <w:b/>
          <w:bCs/>
        </w:rPr>
        <w:t xml:space="preserve">(A) </w:t>
      </w:r>
      <w:r w:rsidRPr="00326298">
        <w:t>R</w:t>
      </w:r>
      <w:r w:rsidR="006F6B6E">
        <w:t xml:space="preserve">eceived the insurer’s notice of ineligibility or end of eligibility before </w:t>
      </w:r>
      <w:r w:rsidR="00EA56E5">
        <w:t xml:space="preserve">Dec. 30, </w:t>
      </w:r>
      <w:r w:rsidR="006F6B6E">
        <w:t>202</w:t>
      </w:r>
      <w:r w:rsidR="00C55CA3">
        <w:t>3</w:t>
      </w:r>
      <w:r>
        <w:t>;</w:t>
      </w:r>
      <w:r w:rsidR="00663F5D">
        <w:t xml:space="preserve"> </w:t>
      </w:r>
    </w:p>
    <w:p w14:paraId="65BB60A8" w14:textId="77777777" w:rsidR="00E61BF9" w:rsidRDefault="00E61BF9" w:rsidP="00663F5D">
      <w:pPr>
        <w:pStyle w:val="Section"/>
        <w:ind w:left="1080"/>
      </w:pPr>
      <w:r w:rsidRPr="00326298">
        <w:rPr>
          <w:b/>
          <w:bCs/>
        </w:rPr>
        <w:t>(</w:t>
      </w:r>
      <w:r w:rsidR="00326298" w:rsidRPr="00326298">
        <w:rPr>
          <w:b/>
          <w:bCs/>
        </w:rPr>
        <w:t>B</w:t>
      </w:r>
      <w:r w:rsidRPr="00326298">
        <w:rPr>
          <w:b/>
          <w:bCs/>
        </w:rPr>
        <w:t>)</w:t>
      </w:r>
      <w:r>
        <w:t xml:space="preserve"> </w:t>
      </w:r>
      <w:r w:rsidR="00326298">
        <w:t>Requested redetermination w</w:t>
      </w:r>
      <w:r>
        <w:t xml:space="preserve">ithin six months of the date </w:t>
      </w:r>
      <w:r w:rsidR="00EA56E5">
        <w:t>they received</w:t>
      </w:r>
      <w:r>
        <w:t xml:space="preserve"> the insurer’s notice of ineligibility or end of eligibility; </w:t>
      </w:r>
    </w:p>
    <w:p w14:paraId="6077FC3A" w14:textId="2D0B044E" w:rsidR="00E61BF9" w:rsidRPr="000D10D5" w:rsidRDefault="00E61BF9" w:rsidP="00C859FD">
      <w:pPr>
        <w:pStyle w:val="Section"/>
        <w:ind w:left="1080"/>
        <w:rPr>
          <w:b/>
          <w:bCs/>
        </w:rPr>
      </w:pPr>
      <w:r w:rsidRPr="00326298">
        <w:rPr>
          <w:b/>
          <w:bCs/>
        </w:rPr>
        <w:t>(</w:t>
      </w:r>
      <w:r w:rsidR="00326298" w:rsidRPr="00326298">
        <w:rPr>
          <w:b/>
          <w:bCs/>
        </w:rPr>
        <w:t>C</w:t>
      </w:r>
      <w:r w:rsidRPr="00326298">
        <w:rPr>
          <w:b/>
          <w:bCs/>
        </w:rPr>
        <w:t>)</w:t>
      </w:r>
      <w:r w:rsidR="00C859FD" w:rsidRPr="00C859FD">
        <w:rPr>
          <w:rFonts w:ascii="Segoe UI" w:hAnsi="Segoe UI" w:cs="Segoe UI"/>
          <w:sz w:val="18"/>
          <w:szCs w:val="18"/>
          <w:lang w:eastAsia="en-US"/>
        </w:rPr>
        <w:t xml:space="preserve"> </w:t>
      </w:r>
      <w:r w:rsidR="00C859FD" w:rsidRPr="000D10D5">
        <w:t xml:space="preserve">Submitted evidence </w:t>
      </w:r>
      <w:r w:rsidR="00E6183C">
        <w:t xml:space="preserve">to the insurer </w:t>
      </w:r>
      <w:r w:rsidR="00C859FD" w:rsidRPr="000D10D5">
        <w:t>within six months of the date the</w:t>
      </w:r>
      <w:r w:rsidR="00301A95">
        <w:t xml:space="preserve"> worker</w:t>
      </w:r>
      <w:r w:rsidR="00C859FD" w:rsidRPr="000D10D5">
        <w:t xml:space="preserve"> received the insurer’s notice of ineligibility or end of eligibility that the worker had applied for authorization to work in the United States and was awaiting a decision by the U.S. Citizenship and Immigration Services</w:t>
      </w:r>
      <w:r w:rsidR="0066489B">
        <w:t xml:space="preserve"> (USCIS)</w:t>
      </w:r>
      <w:r w:rsidR="00EA56E5">
        <w:t>; and</w:t>
      </w:r>
    </w:p>
    <w:p w14:paraId="76141CD3" w14:textId="77777777" w:rsidR="00EA56E5" w:rsidRDefault="00EA56E5" w:rsidP="00663F5D">
      <w:pPr>
        <w:pStyle w:val="Section"/>
        <w:ind w:left="1080"/>
      </w:pPr>
      <w:r>
        <w:rPr>
          <w:b/>
          <w:bCs/>
        </w:rPr>
        <w:t xml:space="preserve">(D) </w:t>
      </w:r>
      <w:r w:rsidRPr="0046735B">
        <w:t>Submitted a second request for redetermination on or after July 1, 2024.</w:t>
      </w:r>
    </w:p>
    <w:p w14:paraId="7CA2D019" w14:textId="48235910" w:rsidR="00E61BF9" w:rsidRPr="001A2512" w:rsidRDefault="00EA56E5" w:rsidP="00DE5F42">
      <w:pPr>
        <w:pStyle w:val="Section"/>
      </w:pPr>
      <w:r>
        <w:rPr>
          <w:b/>
          <w:bCs/>
        </w:rPr>
        <w:t>(</w:t>
      </w:r>
      <w:r w:rsidR="00255A35">
        <w:rPr>
          <w:b/>
          <w:bCs/>
        </w:rPr>
        <w:t>3</w:t>
      </w:r>
      <w:r>
        <w:rPr>
          <w:b/>
          <w:bCs/>
        </w:rPr>
        <w:t>)</w:t>
      </w:r>
      <w:r w:rsidRPr="00EA56E5">
        <w:t xml:space="preserve"> </w:t>
      </w:r>
      <w:r>
        <w:t>A worker who requests redetermination under</w:t>
      </w:r>
      <w:r w:rsidR="00255A35">
        <w:t xml:space="preserve"> (2)</w:t>
      </w:r>
      <w:r>
        <w:t xml:space="preserve">(b) of this </w:t>
      </w:r>
      <w:r w:rsidR="00255A35">
        <w:t>rule</w:t>
      </w:r>
      <w:r>
        <w:t xml:space="preserve"> is not required to be authorized to work in the United States. However, the worker may not request redetermination after the 30</w:t>
      </w:r>
      <w:r w:rsidRPr="0046735B">
        <w:rPr>
          <w:vertAlign w:val="superscript"/>
        </w:rPr>
        <w:t>th</w:t>
      </w:r>
      <w:r>
        <w:t xml:space="preserve"> day from receipt of any decision by USCIS.</w:t>
      </w:r>
    </w:p>
    <w:p w14:paraId="0D163C42" w14:textId="77777777" w:rsidR="00104B08" w:rsidRPr="001A2512" w:rsidRDefault="00104B08" w:rsidP="00104B08">
      <w:pPr>
        <w:pStyle w:val="Hist"/>
      </w:pPr>
      <w:r>
        <w:t>Statutory authority</w:t>
      </w:r>
      <w:r w:rsidRPr="00315B1D">
        <w:t>: ORS 656.340, ORS 656.726(4)</w:t>
      </w:r>
    </w:p>
    <w:p w14:paraId="2912561E" w14:textId="77777777" w:rsidR="00104B08" w:rsidRPr="001A2512" w:rsidRDefault="00104B08" w:rsidP="00104B08">
      <w:pPr>
        <w:pStyle w:val="Hist"/>
      </w:pPr>
      <w:r>
        <w:t>Statutes implemented</w:t>
      </w:r>
      <w:r w:rsidRPr="00315B1D">
        <w:t>: ORS 656.340</w:t>
      </w:r>
    </w:p>
    <w:p w14:paraId="3F7E81D5" w14:textId="77777777" w:rsidR="00104B08" w:rsidRPr="001A2512" w:rsidRDefault="00104B08" w:rsidP="00104B08">
      <w:pPr>
        <w:pStyle w:val="Hist"/>
      </w:pPr>
      <w:r w:rsidRPr="00315B1D">
        <w:t>Hist: Amended 10-3-2012 as Admin. Order 12-059, eff. 11-1-2012</w:t>
      </w:r>
      <w:r w:rsidRPr="0045415B">
        <w:t xml:space="preserve"> </w:t>
      </w:r>
    </w:p>
    <w:p w14:paraId="7347A669" w14:textId="77777777" w:rsidR="00104B08" w:rsidRDefault="00104B08" w:rsidP="00104B08">
      <w:pPr>
        <w:pStyle w:val="Hist"/>
      </w:pPr>
      <w:r>
        <w:t>Amended 11/28/16 as Admin. Order 16-058, eff. 1/1/17</w:t>
      </w:r>
    </w:p>
    <w:p w14:paraId="1EC808C7" w14:textId="77777777" w:rsidR="00104B08" w:rsidRDefault="00104B08" w:rsidP="00104B08">
      <w:pPr>
        <w:pStyle w:val="Hist"/>
      </w:pPr>
      <w:r>
        <w:t>Amended 6/13/22 as Admin. Order 22-060, eff. 7/1/22</w:t>
      </w:r>
    </w:p>
    <w:p w14:paraId="66C1B310" w14:textId="1DCCBCC8" w:rsidR="00BD2C17" w:rsidRPr="001A2512" w:rsidRDefault="00BD2C17" w:rsidP="00BD2C17">
      <w:pPr>
        <w:pStyle w:val="Hist"/>
      </w:pPr>
      <w:r>
        <w:t>Amended 6/7/24 as Admin. Order 24-054, eff. 7/1/24</w:t>
      </w:r>
    </w:p>
    <w:p w14:paraId="7B056CDE" w14:textId="77777777" w:rsidR="00104B08" w:rsidRPr="00D12E4C" w:rsidRDefault="00104B08" w:rsidP="00104B08">
      <w:pPr>
        <w:pStyle w:val="Hist"/>
      </w:pPr>
      <w:r>
        <w:t xml:space="preserve">See also the </w:t>
      </w:r>
      <w:r w:rsidRPr="0054402A">
        <w:rPr>
          <w:i/>
        </w:rPr>
        <w:t>Index to Rule History</w:t>
      </w:r>
      <w:r>
        <w:t xml:space="preserve">: </w:t>
      </w:r>
      <w:hyperlink r:id="rId31" w:history="1">
        <w:r w:rsidRPr="00AC791D">
          <w:rPr>
            <w:rStyle w:val="Hyperlink"/>
          </w:rPr>
          <w:t>https://wcd.oregon.gov/laws/Documents/Rule_history/436_history.pdf</w:t>
        </w:r>
      </w:hyperlink>
      <w:r>
        <w:t>.</w:t>
      </w:r>
    </w:p>
    <w:p w14:paraId="1A2E71CB" w14:textId="77777777" w:rsidR="00104B08" w:rsidRPr="00B93616" w:rsidRDefault="00104B08" w:rsidP="00104B08">
      <w:pPr>
        <w:pStyle w:val="Heading1"/>
      </w:pPr>
      <w:bookmarkStart w:id="73" w:name="_Toc105579632"/>
      <w:bookmarkStart w:id="74" w:name="_Toc168487446"/>
      <w:r w:rsidRPr="00B93616">
        <w:rPr>
          <w:rStyle w:val="Footrule"/>
          <w:b/>
          <w:color w:val="auto"/>
        </w:rPr>
        <w:t>436-120-</w:t>
      </w:r>
      <w:r>
        <w:rPr>
          <w:rStyle w:val="Footrule"/>
          <w:b/>
          <w:color w:val="auto"/>
        </w:rPr>
        <w:t>0177</w:t>
      </w:r>
      <w:r w:rsidRPr="00B93616">
        <w:tab/>
      </w:r>
      <w:r>
        <w:t>Selection of Category of Vocational Assistance</w:t>
      </w:r>
      <w:bookmarkEnd w:id="73"/>
      <w:bookmarkEnd w:id="74"/>
    </w:p>
    <w:p w14:paraId="02D03704" w14:textId="77777777" w:rsidR="00104B08" w:rsidRPr="001A2512" w:rsidRDefault="00104B08" w:rsidP="00104B08">
      <w:pPr>
        <w:pStyle w:val="Section"/>
        <w:rPr>
          <w:b/>
        </w:rPr>
      </w:pPr>
      <w:r w:rsidRPr="000D10D5">
        <w:rPr>
          <w:b/>
          <w:bCs/>
        </w:rPr>
        <w:t>(1)</w:t>
      </w:r>
      <w:r>
        <w:t xml:space="preserve"> The insurer </w:t>
      </w:r>
      <w:r w:rsidRPr="008050FA">
        <w:rPr>
          <w:bCs/>
        </w:rPr>
        <w:t xml:space="preserve">must </w:t>
      </w:r>
      <w:r w:rsidRPr="008050FA">
        <w:t>select</w:t>
      </w:r>
      <w:r>
        <w:t xml:space="preserve"> </w:t>
      </w:r>
      <w:r w:rsidRPr="00BF6372">
        <w:t>one of the following categories</w:t>
      </w:r>
      <w:r>
        <w:t xml:space="preserve"> of vocational assistance </w:t>
      </w:r>
      <w:r w:rsidRPr="00BF6372">
        <w:t>before</w:t>
      </w:r>
      <w:r w:rsidRPr="00932706">
        <w:rPr>
          <w:u w:val="single"/>
        </w:rPr>
        <w:t xml:space="preserve"> </w:t>
      </w:r>
      <w:r w:rsidRPr="00BF6372">
        <w:t xml:space="preserve">referring a worker to a </w:t>
      </w:r>
      <w:r>
        <w:t>counselor</w:t>
      </w:r>
      <w:r w:rsidRPr="00BF6372">
        <w:t>:</w:t>
      </w:r>
    </w:p>
    <w:p w14:paraId="08DB45C2" w14:textId="77777777" w:rsidR="00104B08" w:rsidRPr="001A2512" w:rsidRDefault="00104B08" w:rsidP="00104B08">
      <w:pPr>
        <w:pStyle w:val="Subsection"/>
        <w:rPr>
          <w:b/>
        </w:rPr>
      </w:pPr>
      <w:r w:rsidRPr="001A2512">
        <w:rPr>
          <w:b/>
        </w:rPr>
        <w:t>(a)</w:t>
      </w:r>
      <w:r w:rsidRPr="003D0A43">
        <w:t xml:space="preserve"> </w:t>
      </w:r>
      <w:r w:rsidRPr="003D0A43">
        <w:rPr>
          <w:b/>
        </w:rPr>
        <w:t>Direct employment services</w:t>
      </w:r>
      <w:r w:rsidRPr="003D0A43">
        <w:t>, if the worker has the necessary transferable skills to obtain suitable new employment.</w:t>
      </w:r>
    </w:p>
    <w:p w14:paraId="5F0FEAE2" w14:textId="371E4666" w:rsidR="00104B08" w:rsidRDefault="00104B08" w:rsidP="00104B08">
      <w:pPr>
        <w:pStyle w:val="Subsection"/>
      </w:pPr>
      <w:r w:rsidRPr="001A2512">
        <w:rPr>
          <w:b/>
        </w:rPr>
        <w:t>(b)</w:t>
      </w:r>
      <w:r w:rsidRPr="003D0A43">
        <w:t xml:space="preserve"> </w:t>
      </w:r>
      <w:r w:rsidRPr="003D0A43">
        <w:rPr>
          <w:b/>
        </w:rPr>
        <w:t>Training</w:t>
      </w:r>
      <w:r w:rsidRPr="003D0A43">
        <w:t xml:space="preserve">, if the worker needs training in order to return to employment </w:t>
      </w:r>
      <w:r>
        <w:t>that</w:t>
      </w:r>
      <w:r w:rsidRPr="003D0A43">
        <w:t xml:space="preserve"> pays a wage significantly closer to 100 percent of the adjusted weekly wage</w:t>
      </w:r>
      <w:r w:rsidRPr="005128A2">
        <w:t xml:space="preserve">. </w:t>
      </w:r>
      <w:r w:rsidR="00C340C6" w:rsidRPr="005128A2">
        <w:t>“</w:t>
      </w:r>
      <w:r w:rsidRPr="005128A2">
        <w:t>Significantly closer</w:t>
      </w:r>
      <w:r w:rsidR="00C340C6" w:rsidRPr="005128A2">
        <w:t>”</w:t>
      </w:r>
      <w:r w:rsidRPr="005128A2">
        <w:t xml:space="preserve"> may vary depending on several factors, including, but not limited</w:t>
      </w:r>
      <w:r w:rsidRPr="003D0A43">
        <w:t xml:space="preserve"> to</w:t>
      </w:r>
      <w:r>
        <w:t>:</w:t>
      </w:r>
      <w:r w:rsidRPr="003D0A43">
        <w:t xml:space="preserve"> the worker</w:t>
      </w:r>
      <w:r>
        <w:t>’</w:t>
      </w:r>
      <w:r w:rsidRPr="003D0A43">
        <w:t>s wage at injury, adaptability, skills, geographic location, limitations</w:t>
      </w:r>
      <w:r>
        <w:t>,</w:t>
      </w:r>
      <w:r w:rsidRPr="003D0A43">
        <w:t xml:space="preserve"> and the potential for the worker</w:t>
      </w:r>
      <w:r>
        <w:t>’</w:t>
      </w:r>
      <w:r w:rsidRPr="003D0A43">
        <w:t>s income to increase with time as the result of training.</w:t>
      </w:r>
    </w:p>
    <w:p w14:paraId="00B2D4E9" w14:textId="455C7F84" w:rsidR="0030271E" w:rsidRPr="001A2512" w:rsidRDefault="0030271E" w:rsidP="00104B08">
      <w:pPr>
        <w:pStyle w:val="Subsection"/>
        <w:rPr>
          <w:b/>
        </w:rPr>
      </w:pPr>
      <w:r>
        <w:rPr>
          <w:b/>
        </w:rPr>
        <w:t xml:space="preserve">(c) Limited training, </w:t>
      </w:r>
      <w:r w:rsidRPr="003D0A43">
        <w:t>if the worker</w:t>
      </w:r>
      <w:r>
        <w:t xml:space="preserve"> is not authorized to work in the United States and</w:t>
      </w:r>
      <w:r w:rsidRPr="003D0A43">
        <w:t xml:space="preserve"> needs training in order to return to employment </w:t>
      </w:r>
      <w:r>
        <w:t>that</w:t>
      </w:r>
      <w:r w:rsidRPr="003D0A43">
        <w:t xml:space="preserve"> pays a wage significantly closer to 100 percent of the adjusted weekly wage. </w:t>
      </w:r>
      <w:r w:rsidR="00C340C6">
        <w:t>“</w:t>
      </w:r>
      <w:r w:rsidRPr="003D0A43">
        <w:t>Significantly closer</w:t>
      </w:r>
      <w:r w:rsidR="00C340C6">
        <w:t>”</w:t>
      </w:r>
      <w:r w:rsidRPr="003D0A43">
        <w:t xml:space="preserve"> may vary depending on several factors, including, but not limited to</w:t>
      </w:r>
      <w:r>
        <w:t>:</w:t>
      </w:r>
      <w:r w:rsidRPr="003D0A43">
        <w:t xml:space="preserve"> the worker</w:t>
      </w:r>
      <w:r>
        <w:t>’</w:t>
      </w:r>
      <w:r w:rsidRPr="003D0A43">
        <w:t>s wage at injury, adaptability, skills, geographic location, limitations</w:t>
      </w:r>
      <w:r>
        <w:t>,</w:t>
      </w:r>
      <w:r w:rsidRPr="003D0A43">
        <w:t xml:space="preserve"> and the potential for the worker</w:t>
      </w:r>
      <w:r>
        <w:t>’</w:t>
      </w:r>
      <w:r w:rsidRPr="003D0A43">
        <w:t>s income to increase with time as the result of training.</w:t>
      </w:r>
    </w:p>
    <w:p w14:paraId="679E99A7" w14:textId="77777777" w:rsidR="00104B08" w:rsidRPr="001A2512" w:rsidRDefault="00104B08" w:rsidP="00104B08">
      <w:pPr>
        <w:pStyle w:val="Section"/>
        <w:rPr>
          <w:b/>
        </w:rPr>
      </w:pPr>
      <w:r w:rsidRPr="001A2512">
        <w:rPr>
          <w:b/>
        </w:rPr>
        <w:t>(2)</w:t>
      </w:r>
      <w:r w:rsidRPr="00BF6372">
        <w:t xml:space="preserve"> The insurer must notify the worker of the category selection and the reason for the selection</w:t>
      </w:r>
      <w:r>
        <w:t xml:space="preserve"> in the </w:t>
      </w:r>
      <w:r w:rsidRPr="00455BFD">
        <w:t xml:space="preserve">NOTICE OF ELIGIBILITY FOR VOCATIONAL ASSISTANCE </w:t>
      </w:r>
      <w:r>
        <w:t>issued under OAR 436-120-0115(9)</w:t>
      </w:r>
      <w:r w:rsidRPr="00BF6372">
        <w:t>.</w:t>
      </w:r>
    </w:p>
    <w:p w14:paraId="4A797F8C" w14:textId="77777777" w:rsidR="00104B08" w:rsidRPr="001A2512" w:rsidRDefault="00104B08" w:rsidP="00104B08">
      <w:pPr>
        <w:pStyle w:val="Section"/>
        <w:rPr>
          <w:b/>
        </w:rPr>
      </w:pPr>
      <w:r w:rsidRPr="001A2512">
        <w:rPr>
          <w:b/>
        </w:rPr>
        <w:t>(3)</w:t>
      </w:r>
      <w:r>
        <w:t xml:space="preserve"> The insurer </w:t>
      </w:r>
      <w:r>
        <w:rPr>
          <w:bCs/>
        </w:rPr>
        <w:t xml:space="preserve">must </w:t>
      </w:r>
      <w:r>
        <w:t>reconsider the category of vocational assistance within 30 days of the insurer's knowledge of a change in circumstances including, but not limited to:</w:t>
      </w:r>
    </w:p>
    <w:p w14:paraId="321F0809" w14:textId="77777777" w:rsidR="00104B08" w:rsidRPr="001A2512" w:rsidRDefault="00104B08" w:rsidP="00104B08">
      <w:pPr>
        <w:pStyle w:val="Subsection"/>
        <w:rPr>
          <w:b/>
        </w:rPr>
      </w:pPr>
      <w:r w:rsidRPr="001A2512">
        <w:rPr>
          <w:b/>
        </w:rPr>
        <w:t>(a)</w:t>
      </w:r>
      <w:r>
        <w:t xml:space="preserve"> A change in the worker’s permanent limitations;</w:t>
      </w:r>
    </w:p>
    <w:p w14:paraId="6B840381" w14:textId="77777777" w:rsidR="00104B08" w:rsidRPr="001A2512" w:rsidRDefault="00104B08" w:rsidP="00104B08">
      <w:pPr>
        <w:pStyle w:val="Subsection"/>
        <w:rPr>
          <w:b/>
        </w:rPr>
      </w:pPr>
      <w:r w:rsidRPr="001A2512">
        <w:rPr>
          <w:b/>
        </w:rPr>
        <w:t>(b)</w:t>
      </w:r>
      <w:r>
        <w:t xml:space="preserve"> A change in the labor market; or</w:t>
      </w:r>
    </w:p>
    <w:p w14:paraId="42875B95" w14:textId="77777777" w:rsidR="00104B08" w:rsidRPr="001A2512" w:rsidRDefault="00104B08" w:rsidP="00104B08">
      <w:pPr>
        <w:pStyle w:val="Subsection"/>
        <w:rPr>
          <w:b/>
        </w:rPr>
      </w:pPr>
      <w:r w:rsidRPr="001A2512">
        <w:rPr>
          <w:b/>
        </w:rPr>
        <w:t>(c)</w:t>
      </w:r>
      <w:r>
        <w:t xml:space="preserve"> The category of vocational assistance proves to be inappropriate.</w:t>
      </w:r>
    </w:p>
    <w:p w14:paraId="5DD1365F" w14:textId="77777777" w:rsidR="00104B08" w:rsidRPr="001A2512" w:rsidRDefault="00104B08" w:rsidP="00104B08">
      <w:pPr>
        <w:pStyle w:val="Section"/>
      </w:pPr>
      <w:r w:rsidRPr="001A2512">
        <w:rPr>
          <w:b/>
        </w:rPr>
        <w:t>(4)</w:t>
      </w:r>
      <w:r w:rsidRPr="00BF6372">
        <w:t xml:space="preserve"> The insurer must notify the worker</w:t>
      </w:r>
      <w:r>
        <w:t xml:space="preserve"> within five days</w:t>
      </w:r>
      <w:r w:rsidRPr="00BF6372">
        <w:t xml:space="preserve"> if the reconsideration </w:t>
      </w:r>
      <w:r>
        <w:t>under</w:t>
      </w:r>
      <w:r w:rsidRPr="00BF6372">
        <w:t xml:space="preserve"> section (3) results in a change in the vocational assistance category.</w:t>
      </w:r>
    </w:p>
    <w:p w14:paraId="3E1FD326" w14:textId="77777777" w:rsidR="00104B08" w:rsidRPr="001A2512" w:rsidRDefault="00104B08" w:rsidP="00104B08">
      <w:pPr>
        <w:pStyle w:val="Hist"/>
      </w:pPr>
      <w:r>
        <w:t>Statutory authority</w:t>
      </w:r>
      <w:r w:rsidRPr="00315B1D">
        <w:t>: ORS 656.340(9), 656.726(4)</w:t>
      </w:r>
    </w:p>
    <w:p w14:paraId="65F41D36" w14:textId="77777777" w:rsidR="00104B08" w:rsidRPr="001A2512" w:rsidRDefault="00104B08" w:rsidP="00104B08">
      <w:pPr>
        <w:pStyle w:val="Hist"/>
      </w:pPr>
      <w:r>
        <w:t>Statutes implemented</w:t>
      </w:r>
      <w:r w:rsidRPr="00315B1D">
        <w:t>: ORS 656.340(7)</w:t>
      </w:r>
    </w:p>
    <w:p w14:paraId="61119A99" w14:textId="77777777" w:rsidR="00104B08" w:rsidRDefault="00104B08" w:rsidP="00104B08">
      <w:pPr>
        <w:pStyle w:val="Hist"/>
      </w:pPr>
      <w:r w:rsidRPr="00315B1D">
        <w:t xml:space="preserve">Hist: </w:t>
      </w:r>
      <w:r>
        <w:t>Amended and renumbered 11/28/16 from 436-120-0400, as Admin. Order 16-058, eff. 1/1/17</w:t>
      </w:r>
    </w:p>
    <w:p w14:paraId="4F0988F9" w14:textId="2478214E" w:rsidR="00BD2C17" w:rsidRPr="001A2512" w:rsidRDefault="00BD2C17" w:rsidP="00BD2C17">
      <w:pPr>
        <w:pStyle w:val="Hist"/>
      </w:pPr>
      <w:r>
        <w:t>Amended 6/7/24 as Admin. Order 24-054, eff. 7/1/24</w:t>
      </w:r>
    </w:p>
    <w:p w14:paraId="7B64D4B1" w14:textId="77777777" w:rsidR="00104B08" w:rsidRPr="00D12E4C" w:rsidRDefault="00104B08" w:rsidP="00104B08">
      <w:pPr>
        <w:pStyle w:val="Hist"/>
      </w:pPr>
      <w:r>
        <w:t xml:space="preserve">See also the </w:t>
      </w:r>
      <w:r w:rsidRPr="0054402A">
        <w:rPr>
          <w:i/>
        </w:rPr>
        <w:t>Index to Rule History</w:t>
      </w:r>
      <w:r>
        <w:t xml:space="preserve">: </w:t>
      </w:r>
      <w:hyperlink r:id="rId32" w:history="1">
        <w:r w:rsidRPr="00AC791D">
          <w:rPr>
            <w:rStyle w:val="Hyperlink"/>
          </w:rPr>
          <w:t>https://wcd.oregon.gov/laws/Documents/Rule_history/436_history.pdf</w:t>
        </w:r>
      </w:hyperlink>
      <w:r>
        <w:t>.</w:t>
      </w:r>
    </w:p>
    <w:p w14:paraId="664086D4" w14:textId="77777777" w:rsidR="00104B08" w:rsidRPr="007F25C8" w:rsidRDefault="00104B08" w:rsidP="00104B08">
      <w:pPr>
        <w:pStyle w:val="Heading1"/>
      </w:pPr>
      <w:bookmarkStart w:id="75" w:name="_Toc105579633"/>
      <w:bookmarkStart w:id="76" w:name="_Toc168487447"/>
      <w:r w:rsidRPr="004A00F1">
        <w:rPr>
          <w:rStyle w:val="Footrule"/>
          <w:b/>
          <w:color w:val="auto"/>
        </w:rPr>
        <w:t>436-120-0185</w:t>
      </w:r>
      <w:r w:rsidRPr="004A00F1">
        <w:tab/>
        <w:t>Choosing a Counselor</w:t>
      </w:r>
      <w:bookmarkEnd w:id="75"/>
      <w:bookmarkEnd w:id="76"/>
    </w:p>
    <w:p w14:paraId="54816F05" w14:textId="77777777" w:rsidR="00104B08" w:rsidRPr="009579D4" w:rsidRDefault="00104B08" w:rsidP="00104B08">
      <w:pPr>
        <w:pStyle w:val="Section"/>
        <w:rPr>
          <w:b/>
        </w:rPr>
      </w:pPr>
      <w:r w:rsidRPr="009579D4">
        <w:rPr>
          <w:b/>
        </w:rPr>
        <w:t>(1) Choosing a counselor.</w:t>
      </w:r>
    </w:p>
    <w:p w14:paraId="048D0443" w14:textId="77777777" w:rsidR="00104B08" w:rsidRPr="001A2512" w:rsidRDefault="00104B08" w:rsidP="00104B08">
      <w:pPr>
        <w:pStyle w:val="Subsection"/>
        <w:rPr>
          <w:b/>
        </w:rPr>
      </w:pPr>
      <w:r w:rsidRPr="000D10D5">
        <w:rPr>
          <w:b/>
          <w:bCs/>
        </w:rPr>
        <w:t>(a)</w:t>
      </w:r>
      <w:r>
        <w:t xml:space="preserve"> T</w:t>
      </w:r>
      <w:r w:rsidRPr="00EA0063">
        <w:t xml:space="preserve">he insurer and worker must agree on a </w:t>
      </w:r>
      <w:r>
        <w:t>counselor w</w:t>
      </w:r>
      <w:r w:rsidRPr="00EA0063">
        <w:t xml:space="preserve">ithin </w:t>
      </w:r>
      <w:r>
        <w:t>14</w:t>
      </w:r>
      <w:r w:rsidRPr="00EA0063">
        <w:t xml:space="preserve"> days of </w:t>
      </w:r>
      <w:r>
        <w:t>the worker being determined eligible for vocational assistance</w:t>
      </w:r>
      <w:r w:rsidRPr="00EA0063">
        <w:t xml:space="preserve">. </w:t>
      </w:r>
    </w:p>
    <w:p w14:paraId="30E931F7" w14:textId="77777777" w:rsidR="00104B08" w:rsidRPr="001A2512" w:rsidRDefault="00104B08" w:rsidP="00104B08">
      <w:pPr>
        <w:pStyle w:val="Subsection"/>
        <w:rPr>
          <w:b/>
        </w:rPr>
      </w:pPr>
      <w:r w:rsidRPr="001A2512">
        <w:rPr>
          <w:b/>
        </w:rPr>
        <w:t>(b)</w:t>
      </w:r>
      <w:r>
        <w:t xml:space="preserve"> When the parties agree on a counselor, the insurer must mail the worker a </w:t>
      </w:r>
      <w:r w:rsidRPr="00455BFD">
        <w:rPr>
          <w:caps/>
        </w:rPr>
        <w:t>Notice of Selection of Vocational Counselor</w:t>
      </w:r>
      <w:r w:rsidRPr="00455BFD">
        <w:t>.</w:t>
      </w:r>
    </w:p>
    <w:p w14:paraId="7D2EB056" w14:textId="77777777" w:rsidR="00104B08" w:rsidRPr="001A2512" w:rsidRDefault="00104B08" w:rsidP="00104B08">
      <w:pPr>
        <w:pStyle w:val="Subsection"/>
      </w:pPr>
      <w:r w:rsidRPr="001A2512">
        <w:rPr>
          <w:b/>
        </w:rPr>
        <w:t>(c)</w:t>
      </w:r>
      <w:r>
        <w:t xml:space="preserve"> </w:t>
      </w:r>
      <w:r w:rsidRPr="00EA0063">
        <w:t xml:space="preserve">If the </w:t>
      </w:r>
      <w:r>
        <w:t xml:space="preserve">parties do not </w:t>
      </w:r>
      <w:r w:rsidRPr="00EA0063">
        <w:t xml:space="preserve">agree on a </w:t>
      </w:r>
      <w:r>
        <w:t>counselor</w:t>
      </w:r>
      <w:r w:rsidRPr="00EA0063">
        <w:t xml:space="preserve">, the insurer must notify the </w:t>
      </w:r>
      <w:r>
        <w:t>division</w:t>
      </w:r>
      <w:r w:rsidRPr="00EA0063">
        <w:t xml:space="preserve"> </w:t>
      </w:r>
      <w:r>
        <w:t xml:space="preserve">within five days, </w:t>
      </w:r>
      <w:r w:rsidRPr="00EA0063">
        <w:t xml:space="preserve">and the director will select a </w:t>
      </w:r>
      <w:r>
        <w:t>counselor</w:t>
      </w:r>
      <w:r w:rsidRPr="00EA0063">
        <w:t>.</w:t>
      </w:r>
    </w:p>
    <w:p w14:paraId="032FCAC2" w14:textId="77777777" w:rsidR="00104B08" w:rsidRPr="009579D4" w:rsidRDefault="00104B08" w:rsidP="00104B08">
      <w:pPr>
        <w:pStyle w:val="Section"/>
        <w:rPr>
          <w:b/>
        </w:rPr>
      </w:pPr>
      <w:r w:rsidRPr="009579D4">
        <w:rPr>
          <w:b/>
        </w:rPr>
        <w:t>(2) Changing counselors.</w:t>
      </w:r>
    </w:p>
    <w:p w14:paraId="5B821D29" w14:textId="77777777" w:rsidR="00104B08" w:rsidRPr="001A2512" w:rsidRDefault="00104B08" w:rsidP="00104B08">
      <w:pPr>
        <w:pStyle w:val="Subsection"/>
        <w:rPr>
          <w:b/>
        </w:rPr>
      </w:pPr>
      <w:r w:rsidRPr="000D10D5">
        <w:rPr>
          <w:b/>
          <w:bCs/>
        </w:rPr>
        <w:t>(a)</w:t>
      </w:r>
      <w:r>
        <w:t xml:space="preserve"> </w:t>
      </w:r>
      <w:r w:rsidRPr="00EA0063">
        <w:t xml:space="preserve">If the worker or insurer requests a change in </w:t>
      </w:r>
      <w:r>
        <w:t>counselor</w:t>
      </w:r>
      <w:r w:rsidRPr="00EA0063">
        <w:t xml:space="preserve">, the insurer and worker must agree on a </w:t>
      </w:r>
      <w:r>
        <w:t>new counselor within 14 days of the request</w:t>
      </w:r>
      <w:r w:rsidRPr="00EA0063">
        <w:t xml:space="preserve">. </w:t>
      </w:r>
    </w:p>
    <w:p w14:paraId="29A59FF0" w14:textId="77777777" w:rsidR="00104B08" w:rsidRPr="001A2512" w:rsidRDefault="00104B08" w:rsidP="00104B08">
      <w:pPr>
        <w:pStyle w:val="Subsection"/>
        <w:rPr>
          <w:b/>
        </w:rPr>
      </w:pPr>
      <w:r w:rsidRPr="001A2512">
        <w:rPr>
          <w:b/>
        </w:rPr>
        <w:t>(b)</w:t>
      </w:r>
      <w:r>
        <w:t xml:space="preserve"> </w:t>
      </w:r>
      <w:r w:rsidRPr="00EA0063">
        <w:t xml:space="preserve">If the </w:t>
      </w:r>
      <w:r>
        <w:t>parties do not</w:t>
      </w:r>
      <w:r w:rsidRPr="00EA0063">
        <w:t xml:space="preserve"> agree</w:t>
      </w:r>
      <w:r>
        <w:t xml:space="preserve"> on a new counselor</w:t>
      </w:r>
      <w:r w:rsidRPr="00EA0063">
        <w:t xml:space="preserve">, the insurer must refer the </w:t>
      </w:r>
      <w:r>
        <w:t>matter</w:t>
      </w:r>
      <w:r w:rsidRPr="00EA0063">
        <w:t xml:space="preserve"> to the </w:t>
      </w:r>
      <w:r>
        <w:t>division within five days</w:t>
      </w:r>
      <w:r w:rsidRPr="00EA0063">
        <w:t>.</w:t>
      </w:r>
    </w:p>
    <w:p w14:paraId="51F59633" w14:textId="77777777" w:rsidR="00104B08" w:rsidRDefault="00104B08" w:rsidP="00104B08">
      <w:pPr>
        <w:pStyle w:val="Subsection"/>
      </w:pPr>
      <w:r w:rsidRPr="001A2512">
        <w:rPr>
          <w:b/>
        </w:rPr>
        <w:t>(c)</w:t>
      </w:r>
      <w:r w:rsidRPr="00B043C1">
        <w:t xml:space="preserve"> </w:t>
      </w:r>
      <w:r>
        <w:t>A</w:t>
      </w:r>
      <w:r w:rsidRPr="00B043C1">
        <w:t>ny</w:t>
      </w:r>
      <w:r>
        <w:t xml:space="preserve"> </w:t>
      </w:r>
      <w:r w:rsidRPr="00B043C1">
        <w:t xml:space="preserve">time there is a change in </w:t>
      </w:r>
      <w:r>
        <w:t xml:space="preserve">counselor, the insurer must mail the worker a </w:t>
      </w:r>
      <w:r w:rsidRPr="00455BFD">
        <w:rPr>
          <w:caps/>
        </w:rPr>
        <w:t>Notice of Change of Vocational Counselor</w:t>
      </w:r>
      <w:r w:rsidRPr="00455BFD">
        <w:t>.</w:t>
      </w:r>
    </w:p>
    <w:p w14:paraId="558FFE77" w14:textId="1E8CC2F1" w:rsidR="008C00AD" w:rsidRDefault="008C00AD" w:rsidP="008C00AD">
      <w:pPr>
        <w:pStyle w:val="Subsection"/>
        <w:spacing w:after="0"/>
        <w:ind w:left="634" w:hanging="360"/>
        <w:rPr>
          <w:b/>
        </w:rPr>
      </w:pPr>
      <w:r>
        <w:rPr>
          <w:b/>
        </w:rPr>
        <w:t>(3) Providing documents to selected counselor</w:t>
      </w:r>
      <w:r w:rsidR="00586F40">
        <w:rPr>
          <w:b/>
        </w:rPr>
        <w:t>.</w:t>
      </w:r>
    </w:p>
    <w:p w14:paraId="1021F034" w14:textId="77777777" w:rsidR="008C00AD" w:rsidRPr="008C00AD" w:rsidRDefault="008C00AD" w:rsidP="008C00AD">
      <w:pPr>
        <w:pStyle w:val="Subsection"/>
        <w:ind w:left="630"/>
        <w:rPr>
          <w:bCs/>
        </w:rPr>
      </w:pPr>
      <w:r>
        <w:rPr>
          <w:bCs/>
        </w:rPr>
        <w:t>The insure</w:t>
      </w:r>
      <w:r>
        <w:t>r must provide the vocational counselor selected under (1) or (2) of this rule all relevant vocational and medical information within 14 days of mailing the notice under (1)(b) or (2)(c) of this rule.</w:t>
      </w:r>
    </w:p>
    <w:p w14:paraId="0108AD9F" w14:textId="77777777" w:rsidR="00104B08" w:rsidRPr="001A2512" w:rsidRDefault="00104B08" w:rsidP="00104B08">
      <w:pPr>
        <w:pStyle w:val="Hist"/>
      </w:pPr>
      <w:r>
        <w:t>Statutory authority</w:t>
      </w:r>
      <w:r w:rsidRPr="00315B1D">
        <w:t>: ORS 656.340, ORS 656.726(4)</w:t>
      </w:r>
    </w:p>
    <w:p w14:paraId="44F95F1D" w14:textId="77777777" w:rsidR="00104B08" w:rsidRPr="001A2512" w:rsidRDefault="00104B08" w:rsidP="00104B08">
      <w:pPr>
        <w:pStyle w:val="Hist"/>
      </w:pPr>
      <w:r>
        <w:t>Statutes implemented</w:t>
      </w:r>
      <w:r w:rsidRPr="00315B1D">
        <w:t>: ORS 656.340</w:t>
      </w:r>
    </w:p>
    <w:p w14:paraId="2DC2B7C6" w14:textId="77777777" w:rsidR="00104B08" w:rsidRPr="001A2512" w:rsidRDefault="00104B08" w:rsidP="00104B08">
      <w:pPr>
        <w:pStyle w:val="Hist"/>
      </w:pPr>
      <w:r w:rsidRPr="00315B1D">
        <w:t>Hist: Amended and renumbered 12-1-2009 from OAR 436-120-0320 as WCD Admin. Order 09-061, eff. 1-1-2010</w:t>
      </w:r>
      <w:r w:rsidRPr="0045415B">
        <w:t xml:space="preserve"> </w:t>
      </w:r>
    </w:p>
    <w:p w14:paraId="2210FCE0" w14:textId="77777777" w:rsidR="00104B08" w:rsidRDefault="00104B08" w:rsidP="00104B08">
      <w:pPr>
        <w:pStyle w:val="Hist"/>
      </w:pPr>
      <w:r>
        <w:t>Amended 11/28/16 as Admin. Order 16-058, eff. 1/1/17</w:t>
      </w:r>
    </w:p>
    <w:p w14:paraId="23719FEA" w14:textId="27F62580" w:rsidR="00BD2C17" w:rsidRPr="001A2512" w:rsidRDefault="00BD2C17" w:rsidP="00BD2C17">
      <w:pPr>
        <w:pStyle w:val="Hist"/>
      </w:pPr>
      <w:r>
        <w:t>Amended 6/7/24 as Admin. Order 24-054, eff. 7/1/24</w:t>
      </w:r>
    </w:p>
    <w:p w14:paraId="00C1DDF8" w14:textId="77777777" w:rsidR="00104B08" w:rsidRPr="00D12E4C" w:rsidRDefault="00104B08" w:rsidP="00104B08">
      <w:pPr>
        <w:pStyle w:val="Hist"/>
      </w:pPr>
      <w:bookmarkStart w:id="77" w:name="_Toc16064497"/>
      <w:bookmarkStart w:id="78" w:name="_Toc16318062"/>
      <w:bookmarkStart w:id="79" w:name="_Toc67103472"/>
      <w:bookmarkStart w:id="80" w:name="_Toc106615260"/>
      <w:bookmarkStart w:id="81" w:name="_Toc120957119"/>
      <w:bookmarkStart w:id="82" w:name="_Toc237081169"/>
      <w:r>
        <w:t xml:space="preserve">See also the </w:t>
      </w:r>
      <w:r w:rsidRPr="0054402A">
        <w:rPr>
          <w:i/>
        </w:rPr>
        <w:t>Index to Rule History</w:t>
      </w:r>
      <w:r>
        <w:t xml:space="preserve">: </w:t>
      </w:r>
      <w:hyperlink r:id="rId33" w:history="1">
        <w:r w:rsidRPr="00AC791D">
          <w:rPr>
            <w:rStyle w:val="Hyperlink"/>
          </w:rPr>
          <w:t>https://wcd.oregon.gov/laws/Documents/Rule_history/436_history.pdf</w:t>
        </w:r>
      </w:hyperlink>
      <w:r>
        <w:t>.</w:t>
      </w:r>
    </w:p>
    <w:p w14:paraId="286D163D" w14:textId="77777777" w:rsidR="00104B08" w:rsidRPr="00B93616" w:rsidRDefault="00104B08" w:rsidP="00104B08">
      <w:pPr>
        <w:pStyle w:val="Heading1"/>
      </w:pPr>
      <w:bookmarkStart w:id="83" w:name="_Toc105579634"/>
      <w:bookmarkStart w:id="84" w:name="_Toc168487448"/>
      <w:r w:rsidRPr="00B93616">
        <w:rPr>
          <w:rStyle w:val="Footrule"/>
          <w:b/>
          <w:color w:val="auto"/>
        </w:rPr>
        <w:t>436-120-</w:t>
      </w:r>
      <w:r>
        <w:rPr>
          <w:rStyle w:val="Footrule"/>
          <w:b/>
          <w:color w:val="auto"/>
        </w:rPr>
        <w:t>0187</w:t>
      </w:r>
      <w:r w:rsidRPr="00B93616">
        <w:tab/>
        <w:t>Optional Services</w:t>
      </w:r>
      <w:bookmarkEnd w:id="83"/>
      <w:bookmarkEnd w:id="84"/>
    </w:p>
    <w:p w14:paraId="7BFADCE7" w14:textId="77777777" w:rsidR="00104B08" w:rsidRPr="001A2512" w:rsidRDefault="00104B08" w:rsidP="00104B08">
      <w:pPr>
        <w:pStyle w:val="Section"/>
        <w:rPr>
          <w:b/>
        </w:rPr>
      </w:pPr>
      <w:r w:rsidRPr="000D10D5">
        <w:rPr>
          <w:b/>
          <w:bCs/>
        </w:rPr>
        <w:t>(1)</w:t>
      </w:r>
      <w:r>
        <w:t xml:space="preserve"> Optional services are services provided to:</w:t>
      </w:r>
    </w:p>
    <w:p w14:paraId="61F97ED8" w14:textId="77777777" w:rsidR="00104B08" w:rsidRPr="001A2512" w:rsidRDefault="00104B08" w:rsidP="00104B08">
      <w:pPr>
        <w:pStyle w:val="Subsection"/>
        <w:rPr>
          <w:b/>
        </w:rPr>
      </w:pPr>
      <w:r w:rsidRPr="001A2512">
        <w:rPr>
          <w:b/>
        </w:rPr>
        <w:t>(a)</w:t>
      </w:r>
      <w:r>
        <w:t xml:space="preserve"> A worker who is not eligible for vocational assistance; or</w:t>
      </w:r>
    </w:p>
    <w:p w14:paraId="3B83FC83" w14:textId="77777777" w:rsidR="00104B08" w:rsidRPr="001A2512" w:rsidRDefault="00104B08" w:rsidP="00104B08">
      <w:pPr>
        <w:pStyle w:val="Subsection"/>
        <w:rPr>
          <w:b/>
        </w:rPr>
      </w:pPr>
      <w:r w:rsidRPr="001A2512">
        <w:rPr>
          <w:b/>
        </w:rPr>
        <w:t>(b)</w:t>
      </w:r>
      <w:r>
        <w:t xml:space="preserve"> A worker who is eligible for vocational assistance, in excess of the services described in these rules. </w:t>
      </w:r>
    </w:p>
    <w:p w14:paraId="517AF179" w14:textId="77777777" w:rsidR="00104B08" w:rsidRPr="001A2512" w:rsidRDefault="00104B08" w:rsidP="00104B08">
      <w:pPr>
        <w:pStyle w:val="Section"/>
        <w:rPr>
          <w:b/>
        </w:rPr>
      </w:pPr>
      <w:r w:rsidRPr="001A2512">
        <w:rPr>
          <w:b/>
        </w:rPr>
        <w:t>(2)</w:t>
      </w:r>
      <w:r>
        <w:t xml:space="preserve"> Optional services are provided at the discretion of the insurer.</w:t>
      </w:r>
    </w:p>
    <w:p w14:paraId="748E9E86" w14:textId="77777777" w:rsidR="00104B08" w:rsidRPr="001A2512" w:rsidRDefault="00104B08" w:rsidP="00104B08">
      <w:pPr>
        <w:pStyle w:val="Section"/>
      </w:pPr>
      <w:r w:rsidRPr="001A2512">
        <w:rPr>
          <w:b/>
        </w:rPr>
        <w:t>(3)</w:t>
      </w:r>
      <w:r>
        <w:t xml:space="preserve"> The insurer may</w:t>
      </w:r>
      <w:r>
        <w:rPr>
          <w:bCs/>
        </w:rPr>
        <w:t xml:space="preserve"> </w:t>
      </w:r>
      <w:r>
        <w:t>not use optional services to circumvent the intent of these rules.</w:t>
      </w:r>
    </w:p>
    <w:p w14:paraId="1E646647" w14:textId="77777777" w:rsidR="00104B08" w:rsidRPr="001A2512" w:rsidRDefault="00104B08" w:rsidP="00104B08">
      <w:pPr>
        <w:pStyle w:val="Hist"/>
      </w:pPr>
      <w:r>
        <w:t>Statutory authority</w:t>
      </w:r>
      <w:r w:rsidRPr="00315B1D">
        <w:t>: ORS 656.340, 656.704, 656.726</w:t>
      </w:r>
    </w:p>
    <w:p w14:paraId="0CB48557" w14:textId="77777777" w:rsidR="00104B08" w:rsidRPr="001A2512" w:rsidRDefault="00104B08" w:rsidP="00104B08">
      <w:pPr>
        <w:pStyle w:val="Hist"/>
      </w:pPr>
      <w:r>
        <w:t>Statutes implemented</w:t>
      </w:r>
      <w:r w:rsidRPr="00315B1D">
        <w:t>: ORS 656</w:t>
      </w:r>
    </w:p>
    <w:p w14:paraId="046C2264" w14:textId="77777777" w:rsidR="00104B08" w:rsidRPr="001A2512" w:rsidRDefault="00104B08" w:rsidP="00104B08">
      <w:pPr>
        <w:pStyle w:val="Hist"/>
      </w:pPr>
      <w:r w:rsidRPr="00315B1D">
        <w:t xml:space="preserve">Hist: </w:t>
      </w:r>
      <w:r>
        <w:t>Amended and renumbered 11/28/16 from 436-120-0455, as Admin. Order 16-058, eff. 1/1/17</w:t>
      </w:r>
    </w:p>
    <w:p w14:paraId="43700A41" w14:textId="77777777" w:rsidR="00104B08" w:rsidRPr="00D12E4C" w:rsidRDefault="00104B08" w:rsidP="00104B08">
      <w:pPr>
        <w:pStyle w:val="Hist"/>
      </w:pPr>
      <w:r>
        <w:t xml:space="preserve">See also the </w:t>
      </w:r>
      <w:r w:rsidRPr="0054402A">
        <w:rPr>
          <w:i/>
        </w:rPr>
        <w:t>Index to Rule History</w:t>
      </w:r>
      <w:r>
        <w:t xml:space="preserve">: </w:t>
      </w:r>
      <w:hyperlink r:id="rId34" w:history="1">
        <w:r w:rsidRPr="00AC791D">
          <w:rPr>
            <w:rStyle w:val="Hyperlink"/>
          </w:rPr>
          <w:t>https://wcd.oregon.gov/laws/Documents/Rule_history/436_history.pdf</w:t>
        </w:r>
      </w:hyperlink>
      <w:r>
        <w:t>.</w:t>
      </w:r>
    </w:p>
    <w:p w14:paraId="3C4634BB" w14:textId="77777777" w:rsidR="00104B08" w:rsidRPr="00B93616" w:rsidRDefault="00104B08" w:rsidP="00104B08">
      <w:pPr>
        <w:pStyle w:val="Heading1"/>
      </w:pPr>
      <w:bookmarkStart w:id="85" w:name="_Toc105579635"/>
      <w:bookmarkStart w:id="86" w:name="_Toc168487449"/>
      <w:r w:rsidRPr="00B93616">
        <w:rPr>
          <w:rStyle w:val="Footrule"/>
          <w:b/>
          <w:color w:val="auto"/>
        </w:rPr>
        <w:t>436-120-</w:t>
      </w:r>
      <w:r>
        <w:rPr>
          <w:rStyle w:val="Footrule"/>
          <w:b/>
          <w:color w:val="auto"/>
        </w:rPr>
        <w:t>0197</w:t>
      </w:r>
      <w:r w:rsidRPr="00B93616">
        <w:tab/>
        <w:t>Direct Employment</w:t>
      </w:r>
      <w:bookmarkEnd w:id="85"/>
      <w:bookmarkEnd w:id="86"/>
    </w:p>
    <w:p w14:paraId="6C61D0F5" w14:textId="77777777" w:rsidR="00104B08" w:rsidRPr="00247810" w:rsidRDefault="00104B08" w:rsidP="00104B08">
      <w:pPr>
        <w:pStyle w:val="Section"/>
        <w:rPr>
          <w:b/>
        </w:rPr>
      </w:pPr>
      <w:r w:rsidRPr="00247810">
        <w:rPr>
          <w:b/>
        </w:rPr>
        <w:t>(1) Direct employment services, generally.</w:t>
      </w:r>
    </w:p>
    <w:p w14:paraId="7F9A3DD6" w14:textId="77777777" w:rsidR="00104B08" w:rsidRPr="001A2512" w:rsidRDefault="00104B08" w:rsidP="00104B08">
      <w:pPr>
        <w:pStyle w:val="Subsection"/>
        <w:rPr>
          <w:b/>
        </w:rPr>
      </w:pPr>
      <w:r w:rsidRPr="000D10D5">
        <w:rPr>
          <w:b/>
          <w:bCs/>
        </w:rPr>
        <w:t>(a)</w:t>
      </w:r>
      <w:r w:rsidRPr="00BF6372">
        <w:t xml:space="preserve"> Direct employment services may include, but are not limited to:</w:t>
      </w:r>
    </w:p>
    <w:p w14:paraId="5B433E3D" w14:textId="77777777" w:rsidR="00104B08" w:rsidRPr="001A2512" w:rsidRDefault="00104B08" w:rsidP="00104B08">
      <w:pPr>
        <w:pStyle w:val="Paragraph"/>
        <w:rPr>
          <w:b/>
        </w:rPr>
      </w:pPr>
      <w:r w:rsidRPr="001A2512">
        <w:rPr>
          <w:b/>
        </w:rPr>
        <w:t>(A)</w:t>
      </w:r>
      <w:r w:rsidRPr="00BF6372">
        <w:t xml:space="preserve"> Employment counseling</w:t>
      </w:r>
      <w:r>
        <w:t>;</w:t>
      </w:r>
    </w:p>
    <w:p w14:paraId="3DB7A1F9" w14:textId="77777777" w:rsidR="00104B08" w:rsidRPr="001A2512" w:rsidRDefault="00104B08" w:rsidP="00104B08">
      <w:pPr>
        <w:pStyle w:val="Paragraph"/>
        <w:rPr>
          <w:b/>
        </w:rPr>
      </w:pPr>
      <w:r w:rsidRPr="001A2512">
        <w:rPr>
          <w:b/>
        </w:rPr>
        <w:t>(B)</w:t>
      </w:r>
      <w:r w:rsidRPr="00BF6372">
        <w:t xml:space="preserve"> Job search skills instruction, which teaches workers how to write resumes, research the job market, locate suitable new employment, complete employment applications, interview for employment, and develop other skills related to obtaining suitable new employment</w:t>
      </w:r>
      <w:r>
        <w:t>;</w:t>
      </w:r>
    </w:p>
    <w:p w14:paraId="48CD91F1" w14:textId="77777777" w:rsidR="00104B08" w:rsidRPr="001A2512" w:rsidRDefault="00104B08" w:rsidP="00104B08">
      <w:pPr>
        <w:pStyle w:val="Paragraph"/>
        <w:rPr>
          <w:b/>
        </w:rPr>
      </w:pPr>
      <w:r w:rsidRPr="001A2512">
        <w:rPr>
          <w:b/>
        </w:rPr>
        <w:t>(C)</w:t>
      </w:r>
      <w:r w:rsidRPr="00BF6372">
        <w:t xml:space="preserve"> Job development with related return-to-work activities, which</w:t>
      </w:r>
      <w:r w:rsidRPr="00BF6372">
        <w:rPr>
          <w:sz w:val="16"/>
        </w:rPr>
        <w:t xml:space="preserve"> </w:t>
      </w:r>
      <w:r w:rsidRPr="00BF6372">
        <w:t>helps the worker</w:t>
      </w:r>
      <w:r w:rsidRPr="00BF6372">
        <w:rPr>
          <w:sz w:val="16"/>
          <w:szCs w:val="16"/>
        </w:rPr>
        <w:t xml:space="preserve"> </w:t>
      </w:r>
      <w:r w:rsidRPr="00BF6372">
        <w:t>contact appropriate prospective employers</w:t>
      </w:r>
      <w:r>
        <w:t>; and</w:t>
      </w:r>
    </w:p>
    <w:p w14:paraId="1164A524" w14:textId="77777777" w:rsidR="00104B08" w:rsidRPr="001A2512" w:rsidRDefault="00104B08" w:rsidP="00104B08">
      <w:pPr>
        <w:pStyle w:val="Paragraph"/>
        <w:rPr>
          <w:b/>
        </w:rPr>
      </w:pPr>
      <w:r w:rsidRPr="001A2512">
        <w:rPr>
          <w:b/>
        </w:rPr>
        <w:t>(D)</w:t>
      </w:r>
      <w:r w:rsidRPr="00BF6372">
        <w:t xml:space="preserve"> Job analysis.</w:t>
      </w:r>
    </w:p>
    <w:p w14:paraId="5D2020B5" w14:textId="77777777" w:rsidR="00104B08" w:rsidRPr="001A2512" w:rsidRDefault="00104B08" w:rsidP="00104B08">
      <w:pPr>
        <w:pStyle w:val="Subsection"/>
        <w:rPr>
          <w:b/>
        </w:rPr>
      </w:pPr>
      <w:r w:rsidRPr="001A2512">
        <w:rPr>
          <w:b/>
        </w:rPr>
        <w:t>(b)</w:t>
      </w:r>
      <w:r w:rsidRPr="00BF6372">
        <w:t xml:space="preserve"> If the insurer determines the worker is entitled to direct employment services, the insurer must provide </w:t>
      </w:r>
      <w:r>
        <w:t>the</w:t>
      </w:r>
      <w:r w:rsidRPr="00BF6372">
        <w:t xml:space="preserve"> worker with at least four months of direct employment services.</w:t>
      </w:r>
    </w:p>
    <w:p w14:paraId="3493964C" w14:textId="77777777" w:rsidR="00104B08" w:rsidRPr="001A2512" w:rsidRDefault="00104B08" w:rsidP="00104B08">
      <w:pPr>
        <w:pStyle w:val="Section"/>
        <w:ind w:left="720"/>
        <w:rPr>
          <w:b/>
        </w:rPr>
      </w:pPr>
      <w:r w:rsidRPr="001A2512">
        <w:rPr>
          <w:b/>
        </w:rPr>
        <w:t>(c)</w:t>
      </w:r>
      <w:r>
        <w:t xml:space="preserve"> A </w:t>
      </w:r>
      <w:r w:rsidRPr="008F3D16">
        <w:t>direct employment plan</w:t>
      </w:r>
      <w:r>
        <w:t xml:space="preserve"> must include</w:t>
      </w:r>
      <w:r w:rsidRPr="008F3D16">
        <w:t xml:space="preserve"> a description of the worker’s transferable skills that relate to the vocational goals and a discussion of why training will not bring the worker a wage significantly closer to 100 percent of the adjusted weekly wage at the time of injury.</w:t>
      </w:r>
    </w:p>
    <w:p w14:paraId="1CF9B395" w14:textId="77777777" w:rsidR="00104B08" w:rsidRPr="001A2512" w:rsidRDefault="00104B08" w:rsidP="00104B08">
      <w:pPr>
        <w:pStyle w:val="Subsection"/>
        <w:rPr>
          <w:b/>
        </w:rPr>
      </w:pPr>
      <w:r w:rsidRPr="001A2512">
        <w:rPr>
          <w:b/>
        </w:rPr>
        <w:t>(d)</w:t>
      </w:r>
      <w:r w:rsidRPr="00BF6372">
        <w:t xml:space="preserve"> Direct employment services must be provided by a counselor.</w:t>
      </w:r>
    </w:p>
    <w:p w14:paraId="326B2A08" w14:textId="532A5EE7" w:rsidR="00104B08" w:rsidRPr="001A2512" w:rsidRDefault="00104B08" w:rsidP="00104B08">
      <w:pPr>
        <w:pStyle w:val="Subsection"/>
        <w:rPr>
          <w:b/>
        </w:rPr>
      </w:pPr>
      <w:r w:rsidRPr="001A2512">
        <w:rPr>
          <w:b/>
        </w:rPr>
        <w:t>(e)</w:t>
      </w:r>
      <w:r w:rsidRPr="00BF6372">
        <w:t xml:space="preserve"> Direct employment services must begin on the date the insurer approves a direct employment plan, or on the completion date of an authorized training plan.</w:t>
      </w:r>
    </w:p>
    <w:p w14:paraId="543832A5" w14:textId="77777777" w:rsidR="00104B08" w:rsidRPr="001A2512" w:rsidRDefault="00104B08" w:rsidP="00104B08">
      <w:pPr>
        <w:pStyle w:val="Subsection"/>
        <w:rPr>
          <w:b/>
        </w:rPr>
      </w:pPr>
      <w:r w:rsidRPr="001A2512">
        <w:rPr>
          <w:b/>
          <w:bCs/>
        </w:rPr>
        <w:t>(f)</w:t>
      </w:r>
      <w:r>
        <w:t xml:space="preserve"> If the insurer does not approve a direct employment plan within 45 days of determining the worker entitled to a direct employment plan, the insurer must contact the division within five days to schedule a conference.</w:t>
      </w:r>
    </w:p>
    <w:p w14:paraId="0AFBD78F" w14:textId="77777777" w:rsidR="00104B08" w:rsidRPr="001A2512" w:rsidRDefault="00104B08" w:rsidP="00104B08">
      <w:pPr>
        <w:pStyle w:val="Paragraph"/>
        <w:rPr>
          <w:b/>
        </w:rPr>
      </w:pPr>
      <w:r w:rsidRPr="001A2512">
        <w:rPr>
          <w:b/>
        </w:rPr>
        <w:t>(A)</w:t>
      </w:r>
      <w:r>
        <w:t xml:space="preserve"> The purpose of the conference will be to identify and remove all obstacles to plan completion and approval. </w:t>
      </w:r>
    </w:p>
    <w:p w14:paraId="7A8946D6" w14:textId="77777777" w:rsidR="00104B08" w:rsidRPr="001A2512" w:rsidRDefault="00104B08" w:rsidP="00104B08">
      <w:pPr>
        <w:pStyle w:val="Paragraph"/>
        <w:rPr>
          <w:b/>
        </w:rPr>
      </w:pPr>
      <w:r w:rsidRPr="001A2512">
        <w:rPr>
          <w:b/>
        </w:rPr>
        <w:t>(B)</w:t>
      </w:r>
      <w:r>
        <w:t xml:space="preserve"> The insurer, the worker, the counselor, and any other parties involved in the process must attend the conference. </w:t>
      </w:r>
    </w:p>
    <w:p w14:paraId="7F6F814A" w14:textId="77777777" w:rsidR="00104B08" w:rsidRPr="001A2512" w:rsidRDefault="00104B08" w:rsidP="00104B08">
      <w:pPr>
        <w:pStyle w:val="Paragraph"/>
        <w:rPr>
          <w:b/>
        </w:rPr>
      </w:pPr>
      <w:r w:rsidRPr="001A2512">
        <w:rPr>
          <w:b/>
        </w:rPr>
        <w:t>(C)</w:t>
      </w:r>
      <w:r>
        <w:t xml:space="preserve"> The conference may be postponed for a period of time agreed on by the parties. </w:t>
      </w:r>
    </w:p>
    <w:p w14:paraId="73BFF655" w14:textId="77777777" w:rsidR="00104B08" w:rsidRPr="001A2512" w:rsidRDefault="00104B08" w:rsidP="00104B08">
      <w:pPr>
        <w:pStyle w:val="Paragraph"/>
        <w:rPr>
          <w:b/>
        </w:rPr>
      </w:pPr>
      <w:r w:rsidRPr="001A2512">
        <w:rPr>
          <w:b/>
        </w:rPr>
        <w:t>(D)</w:t>
      </w:r>
      <w:r>
        <w:t xml:space="preserve"> The insurer or the worker may request a conference if other delays in the process occur.</w:t>
      </w:r>
    </w:p>
    <w:p w14:paraId="2659FDDC" w14:textId="77777777" w:rsidR="00104B08" w:rsidRPr="001A2512" w:rsidRDefault="00104B08" w:rsidP="00104B08">
      <w:pPr>
        <w:pStyle w:val="Subsection"/>
      </w:pPr>
      <w:r w:rsidRPr="001A2512">
        <w:rPr>
          <w:b/>
        </w:rPr>
        <w:t>(g)</w:t>
      </w:r>
      <w:r w:rsidRPr="00BF6372">
        <w:t xml:space="preserve"> The insurer must provide return-to-work follow-up for at least 60 days after the worker becomes employed to ensure the work is suitable and to provide any necessary assistance that enables the worker to continue the employment.</w:t>
      </w:r>
    </w:p>
    <w:p w14:paraId="656CB8D0" w14:textId="77777777" w:rsidR="00104B08" w:rsidRPr="00E30F74" w:rsidRDefault="00104B08" w:rsidP="00104B08">
      <w:pPr>
        <w:pStyle w:val="Section"/>
        <w:rPr>
          <w:b/>
        </w:rPr>
      </w:pPr>
      <w:r w:rsidRPr="00E30F74">
        <w:rPr>
          <w:b/>
        </w:rPr>
        <w:t>(</w:t>
      </w:r>
      <w:r>
        <w:rPr>
          <w:b/>
        </w:rPr>
        <w:t>2</w:t>
      </w:r>
      <w:r w:rsidRPr="00E30F74">
        <w:rPr>
          <w:b/>
        </w:rPr>
        <w:t xml:space="preserve">) </w:t>
      </w:r>
      <w:r>
        <w:rPr>
          <w:b/>
        </w:rPr>
        <w:t>R</w:t>
      </w:r>
      <w:r w:rsidRPr="00E30F74">
        <w:rPr>
          <w:b/>
        </w:rPr>
        <w:t>esponsibilities in direct employment plan.</w:t>
      </w:r>
    </w:p>
    <w:p w14:paraId="16FADFE1" w14:textId="77777777" w:rsidR="00104B08" w:rsidRPr="001A2512" w:rsidRDefault="00104B08" w:rsidP="00104B08">
      <w:pPr>
        <w:pStyle w:val="Subsection"/>
        <w:rPr>
          <w:b/>
        </w:rPr>
      </w:pPr>
      <w:r w:rsidRPr="000D10D5">
        <w:rPr>
          <w:b/>
          <w:bCs/>
        </w:rPr>
        <w:t>(a)</w:t>
      </w:r>
      <w:r>
        <w:t xml:space="preserve"> The worker is responsible for the following in a direct employment plan:</w:t>
      </w:r>
    </w:p>
    <w:p w14:paraId="316B65D3" w14:textId="77777777" w:rsidR="00104B08" w:rsidRPr="001A2512" w:rsidRDefault="00104B08" w:rsidP="00104B08">
      <w:pPr>
        <w:pStyle w:val="Paragraph"/>
        <w:rPr>
          <w:b/>
        </w:rPr>
      </w:pPr>
      <w:r w:rsidRPr="001A2512">
        <w:rPr>
          <w:b/>
        </w:rPr>
        <w:t>(A)</w:t>
      </w:r>
      <w:r>
        <w:t xml:space="preserve"> Maintain regular contact with the counselor;</w:t>
      </w:r>
    </w:p>
    <w:p w14:paraId="002E1424" w14:textId="77777777" w:rsidR="00104B08" w:rsidRPr="001A2512" w:rsidRDefault="00104B08" w:rsidP="00104B08">
      <w:pPr>
        <w:pStyle w:val="Paragraph"/>
        <w:rPr>
          <w:b/>
        </w:rPr>
      </w:pPr>
      <w:r w:rsidRPr="001A2512">
        <w:rPr>
          <w:b/>
        </w:rPr>
        <w:t>(B)</w:t>
      </w:r>
      <w:r>
        <w:t xml:space="preserve"> Fully participate in plan services;</w:t>
      </w:r>
    </w:p>
    <w:p w14:paraId="02C75D4F" w14:textId="77777777" w:rsidR="00104B08" w:rsidRPr="001A2512" w:rsidRDefault="00104B08" w:rsidP="00104B08">
      <w:pPr>
        <w:pStyle w:val="Paragraph"/>
        <w:rPr>
          <w:b/>
        </w:rPr>
      </w:pPr>
      <w:r w:rsidRPr="001A2512">
        <w:rPr>
          <w:b/>
        </w:rPr>
        <w:t>(C)</w:t>
      </w:r>
      <w:r>
        <w:t xml:space="preserve"> Follow up on all job leads in a timely manner;</w:t>
      </w:r>
    </w:p>
    <w:p w14:paraId="355343F8" w14:textId="77777777" w:rsidR="00104B08" w:rsidRPr="001A2512" w:rsidRDefault="00104B08" w:rsidP="00104B08">
      <w:pPr>
        <w:pStyle w:val="Paragraph"/>
        <w:rPr>
          <w:b/>
        </w:rPr>
      </w:pPr>
      <w:r w:rsidRPr="001A2512">
        <w:rPr>
          <w:b/>
        </w:rPr>
        <w:t>(D)</w:t>
      </w:r>
      <w:r>
        <w:t xml:space="preserve"> Be an active participant in the job search;</w:t>
      </w:r>
    </w:p>
    <w:p w14:paraId="56633FA5" w14:textId="77777777" w:rsidR="00104B08" w:rsidRPr="001A2512" w:rsidRDefault="00104B08" w:rsidP="00104B08">
      <w:pPr>
        <w:pStyle w:val="Paragraph"/>
        <w:rPr>
          <w:b/>
        </w:rPr>
      </w:pPr>
      <w:r w:rsidRPr="001A2512">
        <w:rPr>
          <w:b/>
        </w:rPr>
        <w:t>(E)</w:t>
      </w:r>
      <w:r>
        <w:t xml:space="preserve"> Accept suitable employment if it is offered and notify the counselor immediately;</w:t>
      </w:r>
    </w:p>
    <w:p w14:paraId="388D9098" w14:textId="77777777" w:rsidR="00104B08" w:rsidRPr="001A2512" w:rsidRDefault="00104B08" w:rsidP="00104B08">
      <w:pPr>
        <w:pStyle w:val="Paragraph"/>
        <w:rPr>
          <w:b/>
        </w:rPr>
      </w:pPr>
      <w:r w:rsidRPr="001A2512">
        <w:rPr>
          <w:b/>
        </w:rPr>
        <w:t>(F)</w:t>
      </w:r>
      <w:r>
        <w:t xml:space="preserve"> Promptly inform the counselor of any problems that might affect participation in the plan; and</w:t>
      </w:r>
    </w:p>
    <w:p w14:paraId="29F0EBBD" w14:textId="77777777" w:rsidR="00104B08" w:rsidRPr="001A2512" w:rsidRDefault="00104B08" w:rsidP="00104B08">
      <w:pPr>
        <w:pStyle w:val="Paragraph"/>
        <w:rPr>
          <w:b/>
        </w:rPr>
      </w:pPr>
      <w:r w:rsidRPr="001A2512">
        <w:rPr>
          <w:b/>
        </w:rPr>
        <w:t>(G)</w:t>
      </w:r>
      <w:r>
        <w:t xml:space="preserve"> Meet any responsibilities agreed to in the plan.</w:t>
      </w:r>
    </w:p>
    <w:p w14:paraId="1A90874E" w14:textId="77777777" w:rsidR="00104B08" w:rsidRPr="001A2512" w:rsidRDefault="00104B08" w:rsidP="00104B08">
      <w:pPr>
        <w:pStyle w:val="Subsection"/>
        <w:rPr>
          <w:b/>
        </w:rPr>
      </w:pPr>
      <w:r w:rsidRPr="001A2512">
        <w:rPr>
          <w:b/>
        </w:rPr>
        <w:t>(b)</w:t>
      </w:r>
      <w:r>
        <w:t xml:space="preserve"> The counselor is responsible for the following in a direct employment plan:</w:t>
      </w:r>
    </w:p>
    <w:p w14:paraId="35A3866A" w14:textId="77777777" w:rsidR="00104B08" w:rsidRPr="001A2512" w:rsidRDefault="00104B08" w:rsidP="00104B08">
      <w:pPr>
        <w:pStyle w:val="Paragraph"/>
        <w:rPr>
          <w:b/>
        </w:rPr>
      </w:pPr>
      <w:r w:rsidRPr="001A2512">
        <w:rPr>
          <w:b/>
        </w:rPr>
        <w:t>(A)</w:t>
      </w:r>
      <w:r>
        <w:t xml:space="preserve"> Provide instruction on job-search skills, as necessary;</w:t>
      </w:r>
    </w:p>
    <w:p w14:paraId="5D686A7F" w14:textId="77777777" w:rsidR="00104B08" w:rsidRPr="001A2512" w:rsidRDefault="00104B08" w:rsidP="00104B08">
      <w:pPr>
        <w:pStyle w:val="Paragraph"/>
        <w:rPr>
          <w:b/>
        </w:rPr>
      </w:pPr>
      <w:r w:rsidRPr="001A2512">
        <w:rPr>
          <w:b/>
        </w:rPr>
        <w:t>(B)</w:t>
      </w:r>
      <w:r>
        <w:t xml:space="preserve"> Provide job development, as necessary;</w:t>
      </w:r>
    </w:p>
    <w:p w14:paraId="09CA69C0" w14:textId="77777777" w:rsidR="00104B08" w:rsidRPr="001A2512" w:rsidRDefault="00104B08" w:rsidP="00104B08">
      <w:pPr>
        <w:pStyle w:val="Paragraph"/>
        <w:rPr>
          <w:b/>
        </w:rPr>
      </w:pPr>
      <w:r w:rsidRPr="001A2512">
        <w:rPr>
          <w:b/>
        </w:rPr>
        <w:t>(C)</w:t>
      </w:r>
      <w:r>
        <w:t xml:space="preserve"> Provide timely, accurate progress reports to the insurer; and</w:t>
      </w:r>
    </w:p>
    <w:p w14:paraId="35479589" w14:textId="77777777" w:rsidR="00104B08" w:rsidRPr="001A2512" w:rsidRDefault="00104B08" w:rsidP="00104B08">
      <w:pPr>
        <w:pStyle w:val="Paragraph"/>
      </w:pPr>
      <w:r w:rsidRPr="001A2512">
        <w:rPr>
          <w:b/>
        </w:rPr>
        <w:t>(D)</w:t>
      </w:r>
      <w:r>
        <w:t xml:space="preserve"> Meet any responsibilities agreed to in the plan.</w:t>
      </w:r>
    </w:p>
    <w:p w14:paraId="164077BF" w14:textId="77777777" w:rsidR="00104B08" w:rsidRPr="008F3D16" w:rsidRDefault="00104B08" w:rsidP="00104B08">
      <w:pPr>
        <w:pStyle w:val="Section"/>
        <w:rPr>
          <w:b/>
        </w:rPr>
      </w:pPr>
      <w:r w:rsidRPr="008F3D16">
        <w:rPr>
          <w:b/>
        </w:rPr>
        <w:t>(</w:t>
      </w:r>
      <w:r>
        <w:rPr>
          <w:b/>
        </w:rPr>
        <w:t>3)</w:t>
      </w:r>
      <w:r w:rsidRPr="008F3D16">
        <w:rPr>
          <w:b/>
        </w:rPr>
        <w:t xml:space="preserve"> Plan amendments.</w:t>
      </w:r>
    </w:p>
    <w:p w14:paraId="423E9F19" w14:textId="77777777" w:rsidR="00104B08" w:rsidRPr="001A2512" w:rsidRDefault="00104B08" w:rsidP="00104B08">
      <w:pPr>
        <w:pStyle w:val="Subsection"/>
        <w:rPr>
          <w:b/>
        </w:rPr>
      </w:pPr>
      <w:r w:rsidRPr="000D10D5">
        <w:rPr>
          <w:b/>
          <w:bCs/>
        </w:rPr>
        <w:t>(a)</w:t>
      </w:r>
      <w:r>
        <w:t xml:space="preserve"> If the vocational goal is later changed, the insurer </w:t>
      </w:r>
      <w:r>
        <w:rPr>
          <w:bCs/>
        </w:rPr>
        <w:t xml:space="preserve">must </w:t>
      </w:r>
      <w:r>
        <w:t xml:space="preserve">amend the direct employment plan. All amendments to the plan </w:t>
      </w:r>
      <w:r>
        <w:rPr>
          <w:bCs/>
        </w:rPr>
        <w:t xml:space="preserve">must </w:t>
      </w:r>
      <w:r>
        <w:t>be initialed by the insurer, counselor, and worker.</w:t>
      </w:r>
    </w:p>
    <w:p w14:paraId="776A4B36" w14:textId="77777777" w:rsidR="00104B08" w:rsidRPr="001A2512" w:rsidRDefault="00104B08" w:rsidP="00104B08">
      <w:pPr>
        <w:pStyle w:val="Subsection"/>
      </w:pPr>
      <w:r w:rsidRPr="001A2512">
        <w:rPr>
          <w:b/>
        </w:rPr>
        <w:t>(b)</w:t>
      </w:r>
      <w:r>
        <w:t xml:space="preserve"> If the insurer amends a proposed plan, the insurer must i</w:t>
      </w:r>
      <w:r w:rsidRPr="00D005EA">
        <w:t>ndicate what the changes are and why they are necessary</w:t>
      </w:r>
      <w:r>
        <w:t>.</w:t>
      </w:r>
    </w:p>
    <w:p w14:paraId="43D43B3F" w14:textId="77777777" w:rsidR="00104B08" w:rsidRPr="008F3D16" w:rsidRDefault="00104B08" w:rsidP="00104B08">
      <w:pPr>
        <w:pStyle w:val="Section"/>
        <w:rPr>
          <w:b/>
        </w:rPr>
      </w:pPr>
      <w:r w:rsidRPr="008F3D16">
        <w:rPr>
          <w:b/>
        </w:rPr>
        <w:t>(</w:t>
      </w:r>
      <w:r>
        <w:rPr>
          <w:b/>
        </w:rPr>
        <w:t>4</w:t>
      </w:r>
      <w:r w:rsidRPr="008F3D16">
        <w:rPr>
          <w:b/>
        </w:rPr>
        <w:t>) Reporting</w:t>
      </w:r>
      <w:r>
        <w:rPr>
          <w:b/>
        </w:rPr>
        <w:t xml:space="preserve"> to the director.</w:t>
      </w:r>
    </w:p>
    <w:p w14:paraId="3FF1B7A1" w14:textId="07AB518C" w:rsidR="00104B08" w:rsidRPr="001A2512" w:rsidRDefault="00104B08" w:rsidP="00104B08">
      <w:pPr>
        <w:pStyle w:val="Section"/>
      </w:pPr>
      <w:r w:rsidRPr="00D005EA">
        <w:t xml:space="preserve">The </w:t>
      </w:r>
      <w:r>
        <w:t xml:space="preserve">direct employment </w:t>
      </w:r>
      <w:r w:rsidRPr="00D005EA">
        <w:t xml:space="preserve">plan and </w:t>
      </w:r>
      <w:r>
        <w:t xml:space="preserve">any </w:t>
      </w:r>
      <w:r w:rsidRPr="00D005EA">
        <w:t xml:space="preserve">amendments must </w:t>
      </w:r>
      <w:r>
        <w:t>b</w:t>
      </w:r>
      <w:r w:rsidRPr="00D005EA">
        <w:t xml:space="preserve">e </w:t>
      </w:r>
      <w:r>
        <w:t>submitted to the division</w:t>
      </w:r>
      <w:r w:rsidRPr="00D005EA">
        <w:t xml:space="preserve"> </w:t>
      </w:r>
      <w:r>
        <w:t xml:space="preserve">within five days of plan approval </w:t>
      </w:r>
      <w:r w:rsidRPr="00D005EA">
        <w:t xml:space="preserve">using </w:t>
      </w:r>
      <w:hyperlink r:id="rId35" w:history="1">
        <w:r w:rsidRPr="008A57F7">
          <w:rPr>
            <w:rStyle w:val="Hyperlink"/>
          </w:rPr>
          <w:t>Form 1083</w:t>
        </w:r>
      </w:hyperlink>
      <w:r w:rsidRPr="005128A2">
        <w:t xml:space="preserve">, </w:t>
      </w:r>
      <w:r w:rsidR="00C340C6" w:rsidRPr="005128A2">
        <w:t>“</w:t>
      </w:r>
      <w:r w:rsidRPr="005128A2">
        <w:t>"Direct Employment Plan."</w:t>
      </w:r>
      <w:r w:rsidR="00C340C6" w:rsidRPr="005128A2">
        <w:t>”</w:t>
      </w:r>
      <w:r w:rsidRPr="00BF6372">
        <w:rPr>
          <w:color w:val="000000"/>
        </w:rPr>
        <w:t xml:space="preserve"> </w:t>
      </w:r>
    </w:p>
    <w:p w14:paraId="371E69DD" w14:textId="77777777" w:rsidR="00104B08" w:rsidRPr="001A2512" w:rsidRDefault="00104B08" w:rsidP="00104B08">
      <w:pPr>
        <w:pStyle w:val="Hist"/>
      </w:pPr>
      <w:r>
        <w:t>Statutory authority</w:t>
      </w:r>
      <w:r w:rsidRPr="00315B1D">
        <w:t>: ORS 656.340(9), 656.726(4)</w:t>
      </w:r>
    </w:p>
    <w:p w14:paraId="24D01CFA" w14:textId="77777777" w:rsidR="00104B08" w:rsidRPr="001A2512" w:rsidRDefault="00104B08" w:rsidP="00104B08">
      <w:pPr>
        <w:pStyle w:val="Hist"/>
      </w:pPr>
      <w:r>
        <w:t>Statutes implemented</w:t>
      </w:r>
      <w:r w:rsidRPr="00315B1D">
        <w:t>: ORS 656.340(7)</w:t>
      </w:r>
    </w:p>
    <w:p w14:paraId="5EF4668E" w14:textId="77777777" w:rsidR="00104B08" w:rsidRPr="001A2512" w:rsidRDefault="00104B08" w:rsidP="00104B08">
      <w:pPr>
        <w:pStyle w:val="Hist"/>
      </w:pPr>
      <w:r w:rsidRPr="00315B1D">
        <w:t xml:space="preserve">Hist: </w:t>
      </w:r>
      <w:r>
        <w:t>Amended and renumbered 11/28/16 from 436-120-0430, as Admin. Order 16-058, eff. 1/1/17</w:t>
      </w:r>
    </w:p>
    <w:p w14:paraId="610F3737" w14:textId="77777777" w:rsidR="00104B08" w:rsidRPr="00D12E4C" w:rsidRDefault="00104B08" w:rsidP="00104B08">
      <w:pPr>
        <w:pStyle w:val="Hist"/>
      </w:pPr>
      <w:r>
        <w:t xml:space="preserve">See also the </w:t>
      </w:r>
      <w:r w:rsidRPr="0054402A">
        <w:rPr>
          <w:i/>
        </w:rPr>
        <w:t>Index to Rule History</w:t>
      </w:r>
      <w:r>
        <w:t xml:space="preserve">: </w:t>
      </w:r>
      <w:hyperlink r:id="rId36" w:history="1">
        <w:r w:rsidRPr="00AC791D">
          <w:rPr>
            <w:rStyle w:val="Hyperlink"/>
          </w:rPr>
          <w:t>https://wcd.oregon.gov/laws/Documents/Rule_history/436_history.pdf</w:t>
        </w:r>
      </w:hyperlink>
      <w:r>
        <w:t>.</w:t>
      </w:r>
    </w:p>
    <w:p w14:paraId="1FC62CD2" w14:textId="77777777" w:rsidR="00104B08" w:rsidRPr="00B93616" w:rsidRDefault="00104B08" w:rsidP="00104B08">
      <w:pPr>
        <w:pStyle w:val="Heading1"/>
      </w:pPr>
      <w:bookmarkStart w:id="87" w:name="_Toc105579636"/>
      <w:bookmarkStart w:id="88" w:name="_Toc168487450"/>
      <w:r w:rsidRPr="008B69D0">
        <w:rPr>
          <w:rStyle w:val="Footrule"/>
          <w:b/>
        </w:rPr>
        <w:t>436-120-0410</w:t>
      </w:r>
      <w:r w:rsidRPr="00B93616">
        <w:tab/>
        <w:t>Determining a Vocational Goal</w:t>
      </w:r>
      <w:bookmarkEnd w:id="77"/>
      <w:bookmarkEnd w:id="78"/>
      <w:bookmarkEnd w:id="79"/>
      <w:bookmarkEnd w:id="80"/>
      <w:bookmarkEnd w:id="81"/>
      <w:bookmarkEnd w:id="82"/>
      <w:bookmarkEnd w:id="87"/>
      <w:bookmarkEnd w:id="88"/>
    </w:p>
    <w:p w14:paraId="10B24717" w14:textId="77777777" w:rsidR="00104B08" w:rsidRPr="001A2512" w:rsidRDefault="00104B08" w:rsidP="00104B08">
      <w:pPr>
        <w:pStyle w:val="Rule-no-indent"/>
      </w:pPr>
      <w:r>
        <w:t>A counselor must determine a suitable vocational goal for the worker using one or more of the following:</w:t>
      </w:r>
    </w:p>
    <w:p w14:paraId="225DE5D2" w14:textId="77777777" w:rsidR="00104B08" w:rsidRPr="00C36EB1" w:rsidRDefault="00104B08" w:rsidP="00104B08">
      <w:pPr>
        <w:pStyle w:val="Section"/>
        <w:rPr>
          <w:b/>
        </w:rPr>
      </w:pPr>
      <w:r w:rsidRPr="00C36EB1">
        <w:rPr>
          <w:b/>
        </w:rPr>
        <w:t>(1) Vocational testing.</w:t>
      </w:r>
    </w:p>
    <w:p w14:paraId="07466011" w14:textId="77777777" w:rsidR="00104B08" w:rsidRPr="001A2512" w:rsidRDefault="00104B08" w:rsidP="00104B08">
      <w:pPr>
        <w:pStyle w:val="Section"/>
      </w:pPr>
      <w:r>
        <w:t>Vocational testing must be administered by an individual certified to administer the test.</w:t>
      </w:r>
    </w:p>
    <w:p w14:paraId="31E01730" w14:textId="77777777" w:rsidR="00104B08" w:rsidRPr="00C36EB1" w:rsidRDefault="00104B08" w:rsidP="00104B08">
      <w:pPr>
        <w:pStyle w:val="Section"/>
        <w:rPr>
          <w:b/>
        </w:rPr>
      </w:pPr>
      <w:r w:rsidRPr="00C36EB1">
        <w:rPr>
          <w:b/>
        </w:rPr>
        <w:t>(</w:t>
      </w:r>
      <w:r>
        <w:rPr>
          <w:b/>
        </w:rPr>
        <w:t>2</w:t>
      </w:r>
      <w:r w:rsidRPr="00C36EB1">
        <w:rPr>
          <w:b/>
          <w:bCs/>
        </w:rPr>
        <w:t>)</w:t>
      </w:r>
      <w:r w:rsidRPr="00C36EB1">
        <w:rPr>
          <w:b/>
        </w:rPr>
        <w:t xml:space="preserve"> Job analysis. </w:t>
      </w:r>
    </w:p>
    <w:p w14:paraId="7CE649F3" w14:textId="77777777" w:rsidR="00104B08" w:rsidRPr="001A2512" w:rsidRDefault="00104B08" w:rsidP="00104B08">
      <w:pPr>
        <w:pStyle w:val="Section"/>
      </w:pPr>
      <w:r>
        <w:t>A job analysis is a detailed description of the physical and other demands of a job based on direct observation of the job.</w:t>
      </w:r>
    </w:p>
    <w:p w14:paraId="29AFF45A" w14:textId="77777777" w:rsidR="00104B08" w:rsidRPr="00C36EB1" w:rsidRDefault="00104B08" w:rsidP="00104B08">
      <w:pPr>
        <w:pStyle w:val="Section"/>
        <w:rPr>
          <w:b/>
        </w:rPr>
      </w:pPr>
      <w:r w:rsidRPr="00C36EB1">
        <w:rPr>
          <w:b/>
        </w:rPr>
        <w:t>(3) On-the-job evaluation.</w:t>
      </w:r>
    </w:p>
    <w:p w14:paraId="5E3DEAF3" w14:textId="77777777" w:rsidR="00104B08" w:rsidRPr="001A2512" w:rsidRDefault="00104B08" w:rsidP="00104B08">
      <w:pPr>
        <w:pStyle w:val="Section"/>
        <w:rPr>
          <w:b/>
        </w:rPr>
      </w:pPr>
      <w:r>
        <w:t>An on-the-job evaluation must evaluate a worker's work traits, aptitudes, limitations, potentials, and habits in an actual job environment.</w:t>
      </w:r>
    </w:p>
    <w:p w14:paraId="086B4658" w14:textId="77777777" w:rsidR="00104B08" w:rsidRPr="001A2512" w:rsidRDefault="00104B08" w:rsidP="00104B08">
      <w:pPr>
        <w:pStyle w:val="Subsection"/>
        <w:rPr>
          <w:b/>
        </w:rPr>
      </w:pPr>
      <w:r w:rsidRPr="001A2512">
        <w:rPr>
          <w:b/>
        </w:rPr>
        <w:t>(a)</w:t>
      </w:r>
      <w:r>
        <w:t xml:space="preserve"> The counselor must perform a job analysis to determine if the job is within the worker’s capacities. The insurer must submit the job analysis to the attending physician if there is any question about the appropriateness of the job.</w:t>
      </w:r>
    </w:p>
    <w:p w14:paraId="16765E2F" w14:textId="22AD3132" w:rsidR="00104B08" w:rsidRPr="001A2512" w:rsidRDefault="00104B08" w:rsidP="00104B08">
      <w:pPr>
        <w:pStyle w:val="Subsection"/>
        <w:rPr>
          <w:b/>
        </w:rPr>
      </w:pPr>
      <w:r w:rsidRPr="001A2512">
        <w:rPr>
          <w:b/>
        </w:rPr>
        <w:t>(b)</w:t>
      </w:r>
      <w:r>
        <w:t xml:space="preserve"> The evaluation should normally be no less than </w:t>
      </w:r>
      <w:r w:rsidR="008C00AD">
        <w:t xml:space="preserve">20 </w:t>
      </w:r>
      <w:r>
        <w:t>hours</w:t>
      </w:r>
      <w:r w:rsidR="008C00AD">
        <w:t xml:space="preserve"> in </w:t>
      </w:r>
      <w:r w:rsidR="00EC15B7">
        <w:t>a period of seven consecutive days</w:t>
      </w:r>
      <w:r>
        <w:t xml:space="preserve"> and should normally last no longer than 30 days.</w:t>
      </w:r>
    </w:p>
    <w:p w14:paraId="5607FE19" w14:textId="77777777" w:rsidR="00104B08" w:rsidRPr="001A2512" w:rsidRDefault="00104B08" w:rsidP="00104B08">
      <w:pPr>
        <w:pStyle w:val="Subsection"/>
        <w:rPr>
          <w:b/>
        </w:rPr>
      </w:pPr>
      <w:r w:rsidRPr="001A2512">
        <w:rPr>
          <w:b/>
        </w:rPr>
        <w:t>(c)</w:t>
      </w:r>
      <w:r>
        <w:t xml:space="preserve"> The evaluation does not establish any employer-employee relationship.</w:t>
      </w:r>
    </w:p>
    <w:p w14:paraId="0BABFACC" w14:textId="77777777" w:rsidR="00104B08" w:rsidRPr="001A2512" w:rsidRDefault="00104B08" w:rsidP="00104B08">
      <w:pPr>
        <w:pStyle w:val="Subsection"/>
      </w:pPr>
      <w:r w:rsidRPr="001A2512">
        <w:rPr>
          <w:b/>
        </w:rPr>
        <w:t>(d)</w:t>
      </w:r>
      <w:r>
        <w:t xml:space="preserve"> A written report must evaluate the worker’s performance in the areas originally identified for assessment.</w:t>
      </w:r>
    </w:p>
    <w:p w14:paraId="5FC1254C" w14:textId="77777777" w:rsidR="00104B08" w:rsidRPr="00C36EB1" w:rsidRDefault="00104B08" w:rsidP="00104B08">
      <w:pPr>
        <w:pStyle w:val="Section"/>
        <w:rPr>
          <w:b/>
        </w:rPr>
      </w:pPr>
      <w:r w:rsidRPr="00C36EB1">
        <w:rPr>
          <w:b/>
        </w:rPr>
        <w:t>(4</w:t>
      </w:r>
      <w:r w:rsidRPr="00C36EB1">
        <w:rPr>
          <w:b/>
          <w:bCs/>
        </w:rPr>
        <w:t>)</w:t>
      </w:r>
      <w:r w:rsidRPr="00C36EB1">
        <w:rPr>
          <w:b/>
        </w:rPr>
        <w:t xml:space="preserve"> Labor market search.</w:t>
      </w:r>
    </w:p>
    <w:p w14:paraId="0FC0AF80" w14:textId="77777777" w:rsidR="00104B08" w:rsidRPr="001A2512" w:rsidRDefault="00104B08" w:rsidP="00104B08">
      <w:pPr>
        <w:pStyle w:val="Subsection"/>
        <w:rPr>
          <w:b/>
        </w:rPr>
      </w:pPr>
      <w:r w:rsidRPr="000D10D5">
        <w:rPr>
          <w:b/>
          <w:bCs/>
        </w:rPr>
        <w:t>(a)</w:t>
      </w:r>
      <w:r>
        <w:t xml:space="preserve"> A labor market search</w:t>
      </w:r>
      <w:r w:rsidRPr="00576837">
        <w:t xml:space="preserve"> is obtained from direct contact with employers, other actual labor market information, or from other surveys completed within 90 days of the report date.</w:t>
      </w:r>
    </w:p>
    <w:p w14:paraId="6E1981A3" w14:textId="77777777" w:rsidR="00104B08" w:rsidRPr="001A2512" w:rsidRDefault="00104B08" w:rsidP="00104B08">
      <w:pPr>
        <w:pStyle w:val="Subsection"/>
        <w:rPr>
          <w:rFonts w:ascii="Tms Rmn" w:hAnsi="Tms Rmn"/>
          <w:b/>
        </w:rPr>
      </w:pPr>
      <w:r w:rsidRPr="001A2512">
        <w:rPr>
          <w:b/>
        </w:rPr>
        <w:t>(b)</w:t>
      </w:r>
      <w:r w:rsidRPr="00576837">
        <w:t xml:space="preserve"> A labor market </w:t>
      </w:r>
      <w:r w:rsidRPr="00EA0063">
        <w:t>search</w:t>
      </w:r>
      <w:r w:rsidRPr="00576837">
        <w:t xml:space="preserve"> is needed when standard labor market reference materials do not have adequate information upon which to base a decision, or there are questions about a worker</w:t>
      </w:r>
      <w:r>
        <w:t>’</w:t>
      </w:r>
      <w:r w:rsidRPr="00576837">
        <w:t>s specific limitations, training</w:t>
      </w:r>
      <w:r>
        <w:t>,</w:t>
      </w:r>
      <w:r w:rsidRPr="00576837">
        <w:t xml:space="preserve"> and skills that must be addressed with employers to determine if a reasonable labor market exists.</w:t>
      </w:r>
    </w:p>
    <w:p w14:paraId="638F36A2" w14:textId="77777777" w:rsidR="00104B08" w:rsidRPr="001A2512" w:rsidRDefault="00104B08" w:rsidP="00104B08">
      <w:pPr>
        <w:pStyle w:val="Subsection"/>
        <w:rPr>
          <w:b/>
        </w:rPr>
      </w:pPr>
      <w:r w:rsidRPr="001A2512">
        <w:rPr>
          <w:b/>
        </w:rPr>
        <w:t>(c)</w:t>
      </w:r>
      <w:r>
        <w:t xml:space="preserve"> The person providing the information must have hiring responsibility or direct knowledge of the job’s requirements and the job must exist at the firm contacted.</w:t>
      </w:r>
    </w:p>
    <w:p w14:paraId="082FDEC3" w14:textId="77777777" w:rsidR="00104B08" w:rsidRPr="001A2512" w:rsidRDefault="00104B08" w:rsidP="00104B08">
      <w:pPr>
        <w:pStyle w:val="Subsection"/>
        <w:rPr>
          <w:b/>
        </w:rPr>
      </w:pPr>
      <w:r w:rsidRPr="001A2512">
        <w:rPr>
          <w:b/>
        </w:rPr>
        <w:t>(d)</w:t>
      </w:r>
      <w:r w:rsidRPr="00576837">
        <w:t xml:space="preserve"> The labor market </w:t>
      </w:r>
      <w:r w:rsidRPr="00EA0063">
        <w:t>search</w:t>
      </w:r>
      <w:r w:rsidRPr="00576837">
        <w:t xml:space="preserve"> report </w:t>
      </w:r>
      <w:r w:rsidRPr="00576837">
        <w:rPr>
          <w:bCs/>
        </w:rPr>
        <w:t xml:space="preserve">must </w:t>
      </w:r>
      <w:r w:rsidRPr="00576837">
        <w:t>include, but is not limited to</w:t>
      </w:r>
      <w:r>
        <w:t>:</w:t>
      </w:r>
      <w:r w:rsidRPr="00576837">
        <w:t xml:space="preserve"> </w:t>
      </w:r>
    </w:p>
    <w:p w14:paraId="2F81A69F" w14:textId="77777777" w:rsidR="00104B08" w:rsidRPr="001A2512" w:rsidRDefault="00104B08" w:rsidP="00104B08">
      <w:pPr>
        <w:pStyle w:val="Paragraph"/>
        <w:rPr>
          <w:b/>
        </w:rPr>
      </w:pPr>
      <w:r w:rsidRPr="001A2512">
        <w:rPr>
          <w:b/>
        </w:rPr>
        <w:t>(A)</w:t>
      </w:r>
      <w:r>
        <w:t xml:space="preserve"> D</w:t>
      </w:r>
      <w:r w:rsidRPr="00576837">
        <w:t xml:space="preserve">ate of contact; </w:t>
      </w:r>
    </w:p>
    <w:p w14:paraId="1BE1FC0E" w14:textId="77777777" w:rsidR="00104B08" w:rsidRPr="001A2512" w:rsidRDefault="00104B08" w:rsidP="00104B08">
      <w:pPr>
        <w:pStyle w:val="Paragraph"/>
        <w:rPr>
          <w:b/>
        </w:rPr>
      </w:pPr>
      <w:r w:rsidRPr="001A2512">
        <w:rPr>
          <w:b/>
        </w:rPr>
        <w:t>(B)</w:t>
      </w:r>
      <w:r>
        <w:t xml:space="preserve"> F</w:t>
      </w:r>
      <w:r w:rsidRPr="00576837">
        <w:t>irm name, address</w:t>
      </w:r>
      <w:r>
        <w:t>,</w:t>
      </w:r>
      <w:r w:rsidRPr="00576837">
        <w:t xml:space="preserve"> and telephone number; </w:t>
      </w:r>
    </w:p>
    <w:p w14:paraId="478F53D7" w14:textId="77777777" w:rsidR="00104B08" w:rsidRPr="001A2512" w:rsidRDefault="00104B08" w:rsidP="00104B08">
      <w:pPr>
        <w:pStyle w:val="Paragraph"/>
        <w:rPr>
          <w:b/>
        </w:rPr>
      </w:pPr>
      <w:r w:rsidRPr="001A2512">
        <w:rPr>
          <w:b/>
        </w:rPr>
        <w:t>(C)</w:t>
      </w:r>
      <w:r>
        <w:t xml:space="preserve"> N</w:t>
      </w:r>
      <w:r w:rsidRPr="00576837">
        <w:t xml:space="preserve">ame and title of person contacted; </w:t>
      </w:r>
    </w:p>
    <w:p w14:paraId="60904621" w14:textId="77777777" w:rsidR="00104B08" w:rsidRPr="001A2512" w:rsidRDefault="00104B08" w:rsidP="00104B08">
      <w:pPr>
        <w:pStyle w:val="Paragraph"/>
        <w:rPr>
          <w:b/>
        </w:rPr>
      </w:pPr>
      <w:r w:rsidRPr="001A2512">
        <w:rPr>
          <w:b/>
        </w:rPr>
        <w:t>(D)</w:t>
      </w:r>
      <w:r>
        <w:t xml:space="preserve"> Q</w:t>
      </w:r>
      <w:r w:rsidRPr="00576837">
        <w:t xml:space="preserve">ualifications of persons recently hired; </w:t>
      </w:r>
    </w:p>
    <w:p w14:paraId="19DF56D4" w14:textId="77777777" w:rsidR="00104B08" w:rsidRPr="001A2512" w:rsidRDefault="00104B08" w:rsidP="00104B08">
      <w:pPr>
        <w:pStyle w:val="Paragraph"/>
        <w:rPr>
          <w:b/>
        </w:rPr>
      </w:pPr>
      <w:r w:rsidRPr="001A2512">
        <w:rPr>
          <w:b/>
        </w:rPr>
        <w:t>(E)</w:t>
      </w:r>
      <w:r>
        <w:t xml:space="preserve"> P</w:t>
      </w:r>
      <w:r w:rsidRPr="00576837">
        <w:t xml:space="preserve">hysical requirements; </w:t>
      </w:r>
    </w:p>
    <w:p w14:paraId="2812B9A4" w14:textId="77777777" w:rsidR="00104B08" w:rsidRPr="001A2512" w:rsidRDefault="00104B08" w:rsidP="00104B08">
      <w:pPr>
        <w:pStyle w:val="Paragraph"/>
        <w:rPr>
          <w:b/>
        </w:rPr>
      </w:pPr>
      <w:r w:rsidRPr="001A2512">
        <w:rPr>
          <w:b/>
        </w:rPr>
        <w:t>(F)</w:t>
      </w:r>
      <w:r>
        <w:t xml:space="preserve"> W</w:t>
      </w:r>
      <w:r w:rsidRPr="00576837">
        <w:t xml:space="preserve">ages paid; </w:t>
      </w:r>
    </w:p>
    <w:p w14:paraId="71688C03" w14:textId="77777777" w:rsidR="00104B08" w:rsidRPr="001A2512" w:rsidRDefault="00104B08" w:rsidP="00104B08">
      <w:pPr>
        <w:pStyle w:val="Paragraph"/>
        <w:rPr>
          <w:b/>
        </w:rPr>
      </w:pPr>
      <w:r w:rsidRPr="001A2512">
        <w:rPr>
          <w:b/>
        </w:rPr>
        <w:t>(G)</w:t>
      </w:r>
      <w:r>
        <w:t xml:space="preserve"> C</w:t>
      </w:r>
      <w:r w:rsidRPr="00576837">
        <w:t xml:space="preserve">ondition of hire (full-time, part-time, seasonal, temporary); </w:t>
      </w:r>
    </w:p>
    <w:p w14:paraId="52D03B36" w14:textId="77777777" w:rsidR="00104B08" w:rsidRPr="001A2512" w:rsidRDefault="00104B08" w:rsidP="00104B08">
      <w:pPr>
        <w:pStyle w:val="Paragraph"/>
        <w:rPr>
          <w:b/>
        </w:rPr>
      </w:pPr>
      <w:r w:rsidRPr="001A2512">
        <w:rPr>
          <w:b/>
        </w:rPr>
        <w:t>(H)</w:t>
      </w:r>
      <w:r>
        <w:t xml:space="preserve"> D</w:t>
      </w:r>
      <w:r w:rsidRPr="00576837">
        <w:t xml:space="preserve">ate and number of last hire(s); and </w:t>
      </w:r>
    </w:p>
    <w:p w14:paraId="197C64A8" w14:textId="77777777" w:rsidR="00104B08" w:rsidRPr="001A2512" w:rsidRDefault="00104B08" w:rsidP="00104B08">
      <w:pPr>
        <w:pStyle w:val="Paragraph"/>
        <w:rPr>
          <w:b/>
        </w:rPr>
      </w:pPr>
      <w:r w:rsidRPr="001A2512">
        <w:rPr>
          <w:b/>
        </w:rPr>
        <w:t>(I)</w:t>
      </w:r>
      <w:r>
        <w:t xml:space="preserve"> A</w:t>
      </w:r>
      <w:r w:rsidRPr="00576837">
        <w:t>vailable and anticipated openings.</w:t>
      </w:r>
    </w:p>
    <w:p w14:paraId="542E32EF" w14:textId="77777777" w:rsidR="00104B08" w:rsidRPr="001A2512" w:rsidRDefault="00104B08" w:rsidP="00104B08">
      <w:pPr>
        <w:pStyle w:val="Subsection"/>
      </w:pPr>
      <w:r w:rsidRPr="001A2512">
        <w:rPr>
          <w:b/>
        </w:rPr>
        <w:t>(e)</w:t>
      </w:r>
      <w:r w:rsidRPr="00576837">
        <w:t xml:space="preserve"> Specific openings found in the course of a labor market </w:t>
      </w:r>
      <w:r w:rsidRPr="00EA0063">
        <w:t>search</w:t>
      </w:r>
      <w:r w:rsidRPr="00576837">
        <w:t xml:space="preserve"> are not, in themselves, proof a reasonable labor market exists.</w:t>
      </w:r>
    </w:p>
    <w:p w14:paraId="0B64D39E" w14:textId="77777777" w:rsidR="00104B08" w:rsidRPr="001A2512" w:rsidRDefault="00104B08" w:rsidP="00104B08">
      <w:pPr>
        <w:pStyle w:val="Hist"/>
      </w:pPr>
      <w:r>
        <w:t>Statutory authority</w:t>
      </w:r>
      <w:r w:rsidRPr="00315B1D">
        <w:t>: ORS 656.340(9), 656.726(4)</w:t>
      </w:r>
    </w:p>
    <w:p w14:paraId="3617113E" w14:textId="77777777" w:rsidR="00104B08" w:rsidRPr="001A2512" w:rsidRDefault="00104B08" w:rsidP="00104B08">
      <w:pPr>
        <w:pStyle w:val="Hist"/>
      </w:pPr>
      <w:r>
        <w:t>Statutes implemented</w:t>
      </w:r>
      <w:r w:rsidRPr="00315B1D">
        <w:t>: ORS 656.340(7)</w:t>
      </w:r>
    </w:p>
    <w:p w14:paraId="2DFD3DE2" w14:textId="77777777" w:rsidR="00104B08" w:rsidRPr="001A2512" w:rsidRDefault="00104B08" w:rsidP="00104B08">
      <w:pPr>
        <w:pStyle w:val="Hist"/>
      </w:pPr>
      <w:r w:rsidRPr="00315B1D">
        <w:t>Hist: Amended 12-1-2009 as WCD Admin. Order 09-061, eff.1-1-2010</w:t>
      </w:r>
      <w:r w:rsidRPr="0045415B">
        <w:t xml:space="preserve"> </w:t>
      </w:r>
    </w:p>
    <w:p w14:paraId="673BD014" w14:textId="77777777" w:rsidR="00104B08" w:rsidRDefault="00104B08" w:rsidP="00104B08">
      <w:pPr>
        <w:pStyle w:val="Hist"/>
      </w:pPr>
      <w:r>
        <w:t>Amended 11/28/16 as Admin. Order 16-058, eff. 1/1/17</w:t>
      </w:r>
    </w:p>
    <w:p w14:paraId="6C3774CC" w14:textId="5D038FB5" w:rsidR="00BD2C17" w:rsidRPr="001A2512" w:rsidRDefault="00BD2C17" w:rsidP="00BD2C17">
      <w:pPr>
        <w:pStyle w:val="Hist"/>
      </w:pPr>
      <w:r>
        <w:t>Amended 6/7/24 as Admin. Order 24-054, eff. 7/1/24</w:t>
      </w:r>
    </w:p>
    <w:p w14:paraId="7CAA8C51" w14:textId="77777777" w:rsidR="00104B08" w:rsidRPr="00D12E4C" w:rsidRDefault="00104B08" w:rsidP="00104B08">
      <w:pPr>
        <w:pStyle w:val="Hist"/>
      </w:pPr>
      <w:r>
        <w:t xml:space="preserve">See also the </w:t>
      </w:r>
      <w:r w:rsidRPr="0054402A">
        <w:rPr>
          <w:i/>
        </w:rPr>
        <w:t>Index to Rule History</w:t>
      </w:r>
      <w:r>
        <w:t xml:space="preserve">: </w:t>
      </w:r>
      <w:hyperlink r:id="rId37" w:history="1">
        <w:r w:rsidRPr="00AC791D">
          <w:rPr>
            <w:rStyle w:val="Hyperlink"/>
          </w:rPr>
          <w:t>https://wcd.oregon.gov/laws/Documents/Rule_history/436_history.pdf</w:t>
        </w:r>
      </w:hyperlink>
      <w:r>
        <w:t>.</w:t>
      </w:r>
    </w:p>
    <w:p w14:paraId="35D605B3" w14:textId="77777777" w:rsidR="00F15210" w:rsidRPr="00B93616" w:rsidRDefault="00F15210" w:rsidP="001A2512">
      <w:pPr>
        <w:pStyle w:val="Heading1"/>
      </w:pPr>
      <w:bookmarkStart w:id="89" w:name="_Toc168487451"/>
      <w:r w:rsidRPr="00B93616">
        <w:rPr>
          <w:rStyle w:val="Footrule"/>
          <w:b/>
          <w:color w:val="auto"/>
        </w:rPr>
        <w:t>436-120-0443</w:t>
      </w:r>
      <w:r w:rsidRPr="00B93616">
        <w:tab/>
        <w:t>Training</w:t>
      </w:r>
      <w:r w:rsidR="00013056">
        <w:t xml:space="preserve"> - General</w:t>
      </w:r>
      <w:bookmarkEnd w:id="89"/>
    </w:p>
    <w:p w14:paraId="6EA56AAF" w14:textId="77777777" w:rsidR="00F15210" w:rsidRPr="001A2512" w:rsidRDefault="00F15210" w:rsidP="001A2512">
      <w:pPr>
        <w:pStyle w:val="Section"/>
        <w:rPr>
          <w:b/>
        </w:rPr>
      </w:pPr>
      <w:r w:rsidRPr="000D10D5">
        <w:rPr>
          <w:b/>
          <w:bCs/>
        </w:rPr>
        <w:t>(1)</w:t>
      </w:r>
      <w:r w:rsidRPr="00BF6372">
        <w:t xml:space="preserve"> Training services include but are not limited to plan development, training, monthly monitoring of training progress, and job placement services.</w:t>
      </w:r>
    </w:p>
    <w:p w14:paraId="5AFAA06D" w14:textId="77777777" w:rsidR="00F15210" w:rsidRPr="001A2512" w:rsidRDefault="00F15210" w:rsidP="001A2512">
      <w:pPr>
        <w:pStyle w:val="Section"/>
        <w:rPr>
          <w:b/>
        </w:rPr>
      </w:pPr>
      <w:r w:rsidRPr="001A2512">
        <w:rPr>
          <w:b/>
        </w:rPr>
        <w:t>(2)</w:t>
      </w:r>
      <w:r w:rsidRPr="00BF6372">
        <w:t xml:space="preserve"> The training plan must be developed and monitored by a counselor.</w:t>
      </w:r>
    </w:p>
    <w:p w14:paraId="5BE96251" w14:textId="77777777" w:rsidR="00F15210" w:rsidRPr="001A2512" w:rsidRDefault="00F15210" w:rsidP="001A2512">
      <w:pPr>
        <w:pStyle w:val="Section"/>
        <w:rPr>
          <w:b/>
        </w:rPr>
      </w:pPr>
      <w:r w:rsidRPr="001A2512">
        <w:rPr>
          <w:b/>
        </w:rPr>
        <w:t>(3)</w:t>
      </w:r>
      <w:r w:rsidRPr="00BF6372">
        <w:t xml:space="preserve"> The selection of plan objectives and the kind of training </w:t>
      </w:r>
      <w:r w:rsidRPr="00BF6372">
        <w:rPr>
          <w:bCs/>
        </w:rPr>
        <w:t xml:space="preserve">must </w:t>
      </w:r>
      <w:r w:rsidRPr="00BF6372">
        <w:t>attempt to minimize the length and cost of training necessary to prepare the worker for suitable employment.</w:t>
      </w:r>
    </w:p>
    <w:p w14:paraId="236DACC5" w14:textId="77777777" w:rsidR="00F15210" w:rsidRPr="001A2512" w:rsidRDefault="00F15210" w:rsidP="001A2512">
      <w:pPr>
        <w:pStyle w:val="Section"/>
        <w:rPr>
          <w:b/>
        </w:rPr>
      </w:pPr>
      <w:r w:rsidRPr="001A2512">
        <w:rPr>
          <w:b/>
        </w:rPr>
        <w:t>(4)</w:t>
      </w:r>
      <w:r w:rsidRPr="00BF6372">
        <w:t xml:space="preserve"> If there are any changes made to the original training plan, an addendum to </w:t>
      </w:r>
      <w:hyperlink r:id="rId38" w:history="1">
        <w:r w:rsidRPr="008A57F7">
          <w:rPr>
            <w:rStyle w:val="Hyperlink"/>
          </w:rPr>
          <w:t>Form 1081</w:t>
        </w:r>
      </w:hyperlink>
      <w:r w:rsidR="00C050C6">
        <w:t>,</w:t>
      </w:r>
      <w:r w:rsidRPr="00BF6372">
        <w:t xml:space="preserve"> </w:t>
      </w:r>
      <w:r w:rsidR="0043465F">
        <w:t>"</w:t>
      </w:r>
      <w:r w:rsidR="00EA0382">
        <w:t>Training</w:t>
      </w:r>
      <w:r w:rsidR="00AF2822">
        <w:t xml:space="preserve"> Plan</w:t>
      </w:r>
      <w:r w:rsidR="00C050C6">
        <w:t>,</w:t>
      </w:r>
      <w:r w:rsidR="0043465F">
        <w:t>"</w:t>
      </w:r>
      <w:r w:rsidRPr="00BF6372">
        <w:t xml:space="preserve"> must be completed, signed by all parties, and submitted to the </w:t>
      </w:r>
      <w:r w:rsidR="00EA0382">
        <w:t>division</w:t>
      </w:r>
      <w:r w:rsidRPr="00BF6372">
        <w:t>.</w:t>
      </w:r>
    </w:p>
    <w:p w14:paraId="4189D842" w14:textId="77777777" w:rsidR="00F15210" w:rsidRPr="001A2512" w:rsidRDefault="00F15210" w:rsidP="001A2512">
      <w:pPr>
        <w:pStyle w:val="Section"/>
        <w:rPr>
          <w:b/>
        </w:rPr>
      </w:pPr>
      <w:r w:rsidRPr="001A2512">
        <w:rPr>
          <w:b/>
        </w:rPr>
        <w:t>(5)</w:t>
      </w:r>
      <w:r w:rsidRPr="00BF6372">
        <w:t xml:space="preserve"> Basic education may be offered, with or without other training components, to raise the worker</w:t>
      </w:r>
      <w:r w:rsidR="00B300AD">
        <w:t>’</w:t>
      </w:r>
      <w:r w:rsidRPr="00BF6372">
        <w:t>s education to a level to enable the worker to obtain suitable employment.</w:t>
      </w:r>
    </w:p>
    <w:p w14:paraId="603A3BE2" w14:textId="77777777" w:rsidR="00F15210" w:rsidRPr="001A2512" w:rsidRDefault="00F15210" w:rsidP="001A2512">
      <w:pPr>
        <w:pStyle w:val="Section"/>
        <w:rPr>
          <w:b/>
        </w:rPr>
      </w:pPr>
      <w:r w:rsidRPr="001A2512">
        <w:rPr>
          <w:b/>
        </w:rPr>
        <w:t>(6)</w:t>
      </w:r>
      <w:r w:rsidRPr="00BF6372">
        <w:t xml:space="preserve"> On-the-job training prepares the worker for permanent, suitable employment with the training employer and for employment in the labor market at large. On-the-job training </w:t>
      </w:r>
      <w:r w:rsidRPr="00BF6372">
        <w:rPr>
          <w:bCs/>
        </w:rPr>
        <w:t xml:space="preserve">must </w:t>
      </w:r>
      <w:r w:rsidRPr="00BF6372">
        <w:t>be considered first in developing a training plan.</w:t>
      </w:r>
    </w:p>
    <w:p w14:paraId="35183A20" w14:textId="77777777" w:rsidR="00F15210" w:rsidRPr="001A2512" w:rsidRDefault="00F15210" w:rsidP="001A2512">
      <w:pPr>
        <w:pStyle w:val="Section"/>
        <w:rPr>
          <w:b/>
        </w:rPr>
      </w:pPr>
      <w:r w:rsidRPr="001A2512">
        <w:rPr>
          <w:b/>
        </w:rPr>
        <w:t>(7)</w:t>
      </w:r>
      <w:r w:rsidRPr="00BF6372">
        <w:t xml:space="preserve"> Occupational skills training is offered through a community college, based on a predetermined curriculum, at the training employer</w:t>
      </w:r>
      <w:r w:rsidR="00B300AD">
        <w:t>’</w:t>
      </w:r>
      <w:r w:rsidRPr="00BF6372">
        <w:t>s location.</w:t>
      </w:r>
    </w:p>
    <w:p w14:paraId="7D7A9C1D" w14:textId="77777777" w:rsidR="00F15210" w:rsidRPr="001A2512" w:rsidRDefault="00F15210" w:rsidP="001A2512">
      <w:pPr>
        <w:pStyle w:val="Section"/>
        <w:rPr>
          <w:b/>
        </w:rPr>
      </w:pPr>
      <w:r w:rsidRPr="001A2512">
        <w:rPr>
          <w:b/>
        </w:rPr>
        <w:t>(8)</w:t>
      </w:r>
      <w:r w:rsidRPr="00BF6372">
        <w:t xml:space="preserve"> Formal training may be offered through a vocational school licensed by an appropriate licensing body, community college, or other post-secondary educational facility that is part of a state system of higher education.</w:t>
      </w:r>
    </w:p>
    <w:p w14:paraId="63C3F11B" w14:textId="77777777" w:rsidR="00F15210" w:rsidRPr="001A2512" w:rsidRDefault="00F15210" w:rsidP="001A2512">
      <w:pPr>
        <w:pStyle w:val="Section"/>
        <w:rPr>
          <w:b/>
        </w:rPr>
      </w:pPr>
      <w:r w:rsidRPr="001A2512">
        <w:rPr>
          <w:b/>
        </w:rPr>
        <w:t>(9)</w:t>
      </w:r>
      <w:r w:rsidRPr="00BF6372">
        <w:t xml:space="preserve"> Rehabilitation facilities training provides evaluation, training, and employment for severely disabled individuals.</w:t>
      </w:r>
    </w:p>
    <w:p w14:paraId="6F057A4A" w14:textId="69450635" w:rsidR="00F15210" w:rsidRPr="001A2512" w:rsidRDefault="00F15210" w:rsidP="001A2512">
      <w:pPr>
        <w:pStyle w:val="Section"/>
        <w:rPr>
          <w:b/>
        </w:rPr>
      </w:pPr>
      <w:r w:rsidRPr="001A2512">
        <w:rPr>
          <w:b/>
        </w:rPr>
        <w:t>(10)</w:t>
      </w:r>
      <w:r w:rsidRPr="00BF6372">
        <w:t xml:space="preserve"> Notwithstanding OAR 436-120-0145</w:t>
      </w:r>
      <w:r w:rsidRPr="00BF6372">
        <w:rPr>
          <w:bCs/>
        </w:rPr>
        <w:t>(2)</w:t>
      </w:r>
      <w:r w:rsidR="00600C4A">
        <w:rPr>
          <w:bCs/>
        </w:rPr>
        <w:t>(</w:t>
      </w:r>
      <w:r w:rsidR="008E6A79">
        <w:rPr>
          <w:bCs/>
        </w:rPr>
        <w:t>a</w:t>
      </w:r>
      <w:r w:rsidR="00600C4A">
        <w:rPr>
          <w:bCs/>
        </w:rPr>
        <w:t>)</w:t>
      </w:r>
      <w:r w:rsidRPr="00BF6372">
        <w:t>, the director may order the insurer, or the insurer may elect, to provide training outside Oregon if such training would be more timely, appropriate, or cost effective than other alternatives.</w:t>
      </w:r>
    </w:p>
    <w:p w14:paraId="40314EC9" w14:textId="77777777" w:rsidR="00F15210" w:rsidRPr="001A2512" w:rsidRDefault="00F15210" w:rsidP="001A2512">
      <w:pPr>
        <w:pStyle w:val="Section"/>
        <w:rPr>
          <w:b/>
        </w:rPr>
      </w:pPr>
      <w:r w:rsidRPr="001A2512">
        <w:rPr>
          <w:b/>
        </w:rPr>
        <w:t>(11)</w:t>
      </w:r>
      <w:r w:rsidRPr="00BF6372">
        <w:t xml:space="preserve"> Training status continues during the following breaks:</w:t>
      </w:r>
    </w:p>
    <w:p w14:paraId="3EA8500F" w14:textId="77777777" w:rsidR="00F15210" w:rsidRPr="001A2512" w:rsidRDefault="00F15210" w:rsidP="001A2512">
      <w:pPr>
        <w:pStyle w:val="Subsection"/>
        <w:rPr>
          <w:b/>
        </w:rPr>
      </w:pPr>
      <w:r w:rsidRPr="001A2512">
        <w:rPr>
          <w:b/>
        </w:rPr>
        <w:t>(a)</w:t>
      </w:r>
      <w:r w:rsidRPr="00BF6372">
        <w:t xml:space="preserve"> A regularly scheduled break of not more than six weeks between fixed school terms;</w:t>
      </w:r>
    </w:p>
    <w:p w14:paraId="5A141D86" w14:textId="77777777" w:rsidR="00F15210" w:rsidRPr="001A2512" w:rsidRDefault="00F15210" w:rsidP="001A2512">
      <w:pPr>
        <w:pStyle w:val="Subsection"/>
        <w:rPr>
          <w:b/>
        </w:rPr>
      </w:pPr>
      <w:r w:rsidRPr="001A2512">
        <w:rPr>
          <w:b/>
        </w:rPr>
        <w:t>(b)</w:t>
      </w:r>
      <w:r w:rsidRPr="00BF6372">
        <w:t xml:space="preserve"> A break of not more than two weeks between the end of one kind of training and the start of another for which the starting date is flexible; or</w:t>
      </w:r>
    </w:p>
    <w:p w14:paraId="50BD81DC" w14:textId="77777777" w:rsidR="00F15210" w:rsidRPr="001A2512" w:rsidRDefault="00F15210" w:rsidP="001A2512">
      <w:pPr>
        <w:pStyle w:val="Subsection"/>
        <w:rPr>
          <w:b/>
        </w:rPr>
      </w:pPr>
      <w:r w:rsidRPr="001A2512">
        <w:rPr>
          <w:b/>
        </w:rPr>
        <w:t>(c)</w:t>
      </w:r>
      <w:r w:rsidRPr="00BF6372">
        <w:t xml:space="preserve"> A period of illness or recuperation </w:t>
      </w:r>
      <w:r w:rsidR="008E6D47">
        <w:t xml:space="preserve">of the worker </w:t>
      </w:r>
      <w:r w:rsidRPr="00BF6372">
        <w:t>that does not prevent completion of the training by the planned date.</w:t>
      </w:r>
    </w:p>
    <w:p w14:paraId="112BA925" w14:textId="180BFE31" w:rsidR="00F15210" w:rsidRPr="001A2512" w:rsidRDefault="00F15210" w:rsidP="001A2512">
      <w:pPr>
        <w:pStyle w:val="Section"/>
        <w:rPr>
          <w:b/>
        </w:rPr>
      </w:pPr>
      <w:r w:rsidRPr="001A2512">
        <w:rPr>
          <w:b/>
        </w:rPr>
        <w:t>(12)</w:t>
      </w:r>
      <w:r w:rsidRPr="00BF6372">
        <w:t xml:space="preserve"> </w:t>
      </w:r>
      <w:r w:rsidR="00EA0382">
        <w:t xml:space="preserve">The insurer </w:t>
      </w:r>
      <w:r w:rsidRPr="00BF6372">
        <w:rPr>
          <w:bCs/>
        </w:rPr>
        <w:t xml:space="preserve">must </w:t>
      </w:r>
      <w:r w:rsidR="00EA0382">
        <w:rPr>
          <w:bCs/>
        </w:rPr>
        <w:t>pay</w:t>
      </w:r>
      <w:r w:rsidRPr="00BF6372">
        <w:t xml:space="preserve"> </w:t>
      </w:r>
      <w:r w:rsidR="00EA0382">
        <w:t xml:space="preserve">the worker </w:t>
      </w:r>
      <w:r w:rsidRPr="00BF6372">
        <w:t>temporary disability compensation</w:t>
      </w:r>
      <w:r w:rsidR="00EA0382">
        <w:t>,</w:t>
      </w:r>
      <w:r w:rsidRPr="00BF6372">
        <w:t xml:space="preserve"> under ORS 656.268 and 656.340</w:t>
      </w:r>
      <w:r w:rsidR="00EA0382">
        <w:t>, when the worker is actively engaged in an a</w:t>
      </w:r>
      <w:r w:rsidR="00575E17">
        <w:t>uthorized</w:t>
      </w:r>
      <w:r w:rsidR="00EA0382">
        <w:t xml:space="preserve"> training plan</w:t>
      </w:r>
      <w:r w:rsidR="001670CA">
        <w:t xml:space="preserve"> and there is a </w:t>
      </w:r>
      <w:hyperlink r:id="rId39" w:history="1">
        <w:r w:rsidR="00EA0382" w:rsidRPr="008A57F7">
          <w:rPr>
            <w:rStyle w:val="Hyperlink"/>
          </w:rPr>
          <w:t>Form 1081</w:t>
        </w:r>
      </w:hyperlink>
      <w:r w:rsidR="00EA0382">
        <w:t xml:space="preserve">, </w:t>
      </w:r>
      <w:r w:rsidR="0043465F">
        <w:t>"</w:t>
      </w:r>
      <w:r w:rsidR="00EA0382">
        <w:t>Training</w:t>
      </w:r>
      <w:r w:rsidR="00AF2822">
        <w:t xml:space="preserve"> Plan,</w:t>
      </w:r>
      <w:r w:rsidR="0043465F">
        <w:t>"</w:t>
      </w:r>
      <w:r w:rsidR="00EA0382">
        <w:t xml:space="preserve"> signed by the worker, the insurer, and the counselor who developed the plan</w:t>
      </w:r>
      <w:r w:rsidRPr="00BF6372">
        <w:t>.</w:t>
      </w:r>
    </w:p>
    <w:p w14:paraId="5304AA36" w14:textId="77777777" w:rsidR="00C4062E" w:rsidRDefault="00F15210" w:rsidP="00C4062E">
      <w:pPr>
        <w:pStyle w:val="Section"/>
      </w:pPr>
      <w:r w:rsidRPr="001A2512">
        <w:rPr>
          <w:b/>
        </w:rPr>
        <w:t>(13)</w:t>
      </w:r>
      <w:r w:rsidRPr="00DC74B0">
        <w:t xml:space="preserve"> Temporary disability compensation is limited</w:t>
      </w:r>
      <w:r w:rsidR="00BB3597">
        <w:t xml:space="preserve"> for each eligibility period</w:t>
      </w:r>
      <w:r w:rsidRPr="00DC74B0">
        <w:t xml:space="preserve"> to 16 months unless extended to 21 months by the insurer or ordered by the director when the worker provides good cause. Good cause may include but is not limited to the reasons given under section (</w:t>
      </w:r>
      <w:r w:rsidR="00144BAB">
        <w:t>15</w:t>
      </w:r>
      <w:r w:rsidRPr="00DC74B0">
        <w:t xml:space="preserve">) of this rule. In no event </w:t>
      </w:r>
      <w:r w:rsidR="00BB3597">
        <w:t>may</w:t>
      </w:r>
      <w:r w:rsidRPr="00DC74B0">
        <w:t xml:space="preserve"> temporary disability compensation during training be paid for more than 21 months.</w:t>
      </w:r>
    </w:p>
    <w:p w14:paraId="7502B52D" w14:textId="77777777" w:rsidR="00C4062E" w:rsidRPr="00C4062E" w:rsidRDefault="00C4062E" w:rsidP="00C4062E">
      <w:pPr>
        <w:pStyle w:val="Section"/>
      </w:pPr>
      <w:r>
        <w:rPr>
          <w:b/>
        </w:rPr>
        <w:t xml:space="preserve">(14) </w:t>
      </w:r>
      <w:r w:rsidRPr="00C4062E">
        <w:t xml:space="preserve">In addition to other requirements in OAR </w:t>
      </w:r>
      <w:r w:rsidR="00323C51">
        <w:t>c</w:t>
      </w:r>
      <w:r w:rsidRPr="00C4062E">
        <w:t>hapter 436, the insure</w:t>
      </w:r>
      <w:r w:rsidR="00656727">
        <w:t xml:space="preserve">r </w:t>
      </w:r>
      <w:r w:rsidRPr="00C4062E">
        <w:t>may not end temporary disability benefits until written notice under OAR 436-060-0015(7) has been mailed or delivered to the worker and the worker’s attorney, if the worker is represented.</w:t>
      </w:r>
    </w:p>
    <w:p w14:paraId="03ED7E35" w14:textId="77777777" w:rsidR="00F15210" w:rsidRPr="001A2512" w:rsidRDefault="00F15210" w:rsidP="001A2512">
      <w:pPr>
        <w:pStyle w:val="Section"/>
        <w:rPr>
          <w:b/>
        </w:rPr>
      </w:pPr>
      <w:r w:rsidRPr="001A2512">
        <w:rPr>
          <w:b/>
        </w:rPr>
        <w:t>(1</w:t>
      </w:r>
      <w:r w:rsidR="00C4062E">
        <w:rPr>
          <w:b/>
        </w:rPr>
        <w:t>5</w:t>
      </w:r>
      <w:r w:rsidRPr="001A2512">
        <w:rPr>
          <w:b/>
        </w:rPr>
        <w:t>)</w:t>
      </w:r>
      <w:r w:rsidRPr="00BF6372">
        <w:t xml:space="preserve"> Training costs may be paid for periods longer than 21 months. Reasons for extending training may include but are not limited to:</w:t>
      </w:r>
    </w:p>
    <w:p w14:paraId="490F584C" w14:textId="77777777" w:rsidR="00F15210" w:rsidRPr="001A2512" w:rsidRDefault="00F15210" w:rsidP="001A2512">
      <w:pPr>
        <w:pStyle w:val="Subsection"/>
        <w:rPr>
          <w:b/>
        </w:rPr>
      </w:pPr>
      <w:r w:rsidRPr="001A2512">
        <w:rPr>
          <w:b/>
        </w:rPr>
        <w:t>(a)</w:t>
      </w:r>
      <w:r w:rsidRPr="00BF6372">
        <w:t xml:space="preserve"> Reasons beyond the worker’s control</w:t>
      </w:r>
      <w:r w:rsidR="00B300AD">
        <w:t>;</w:t>
      </w:r>
    </w:p>
    <w:p w14:paraId="6CBB396B" w14:textId="77777777" w:rsidR="00F15210" w:rsidRPr="001A2512" w:rsidRDefault="00F15210" w:rsidP="001A2512">
      <w:pPr>
        <w:pStyle w:val="Subsection"/>
        <w:rPr>
          <w:b/>
        </w:rPr>
      </w:pPr>
      <w:r w:rsidRPr="001A2512">
        <w:rPr>
          <w:b/>
        </w:rPr>
        <w:t>(b)</w:t>
      </w:r>
      <w:r w:rsidRPr="00BF6372">
        <w:t xml:space="preserve"> </w:t>
      </w:r>
      <w:r w:rsidR="007639C8">
        <w:t>The worker has an</w:t>
      </w:r>
      <w:r w:rsidRPr="00BF6372">
        <w:t xml:space="preserve"> exceptional disability, </w:t>
      </w:r>
      <w:r w:rsidR="007639C8">
        <w:t xml:space="preserve">which is </w:t>
      </w:r>
      <w:r w:rsidRPr="00BF6372">
        <w:t>a disability equal to or greater than the complete loss, or loss of use, of both legs</w:t>
      </w:r>
      <w:r w:rsidR="00BB3597">
        <w:t>, or a</w:t>
      </w:r>
      <w:r w:rsidRPr="00BF6372">
        <w:t xml:space="preserve"> brain injury that results in impairment equal or greater than Class</w:t>
      </w:r>
      <w:r w:rsidR="00985497">
        <w:t xml:space="preserve"> 3</w:t>
      </w:r>
      <w:r w:rsidRPr="00BF6372">
        <w:t xml:space="preserve"> as defined in OAR 436-035</w:t>
      </w:r>
      <w:r w:rsidR="00654C5C" w:rsidRPr="005B7CF8">
        <w:t>-0390</w:t>
      </w:r>
      <w:r w:rsidR="00B300AD">
        <w:t>; or</w:t>
      </w:r>
    </w:p>
    <w:p w14:paraId="6596A798" w14:textId="77777777" w:rsidR="00F15210" w:rsidRPr="001A2512" w:rsidRDefault="00F15210" w:rsidP="001A2512">
      <w:pPr>
        <w:pStyle w:val="Subsection"/>
        <w:rPr>
          <w:b/>
        </w:rPr>
      </w:pPr>
      <w:r w:rsidRPr="001A2512">
        <w:rPr>
          <w:b/>
        </w:rPr>
        <w:t>(c)</w:t>
      </w:r>
      <w:r w:rsidRPr="00BF6372">
        <w:t xml:space="preserve"> </w:t>
      </w:r>
      <w:r w:rsidR="007639C8">
        <w:t>The worker has an</w:t>
      </w:r>
      <w:r w:rsidRPr="00BF6372">
        <w:t xml:space="preserve"> exceptional loss of earning capacity</w:t>
      </w:r>
      <w:r w:rsidR="007639C8">
        <w:t>, which</w:t>
      </w:r>
      <w:r w:rsidRPr="00BF6372">
        <w:t xml:space="preserve"> exists when no suitable training plan of </w:t>
      </w:r>
      <w:r w:rsidR="009213AB">
        <w:t>18</w:t>
      </w:r>
      <w:r w:rsidRPr="00BF6372">
        <w:t xml:space="preserve"> months or less </w:t>
      </w:r>
      <w:r w:rsidR="00BB3597">
        <w:t>will</w:t>
      </w:r>
      <w:r w:rsidRPr="00BF6372">
        <w:t xml:space="preserve"> eliminate the worker’s substantial handicap to employment. </w:t>
      </w:r>
      <w:r w:rsidRPr="00B35B3D">
        <w:t>The extension must allow the worker to obtain</w:t>
      </w:r>
      <w:r w:rsidR="00560CDA" w:rsidRPr="00B35B3D">
        <w:t>, at the time of completion of the training program,</w:t>
      </w:r>
      <w:r w:rsidRPr="00B35B3D">
        <w:t xml:space="preserve"> a wage </w:t>
      </w:r>
      <w:r w:rsidR="0030026C" w:rsidRPr="00B35B3D">
        <w:t xml:space="preserve">that is </w:t>
      </w:r>
      <w:r w:rsidRPr="00B35B3D">
        <w:t>as close as possible to the worker’s adjusted weekly wage and greater than could be expected with a shorter training program.</w:t>
      </w:r>
    </w:p>
    <w:p w14:paraId="5FA85772" w14:textId="1F235699" w:rsidR="00F15210" w:rsidRPr="001A2512" w:rsidRDefault="00F15210" w:rsidP="001A2512">
      <w:pPr>
        <w:pStyle w:val="Section"/>
        <w:rPr>
          <w:b/>
        </w:rPr>
      </w:pPr>
      <w:r w:rsidRPr="001A2512">
        <w:rPr>
          <w:b/>
        </w:rPr>
        <w:t>(1</w:t>
      </w:r>
      <w:r w:rsidR="00C4062E">
        <w:rPr>
          <w:b/>
        </w:rPr>
        <w:t>6</w:t>
      </w:r>
      <w:r w:rsidRPr="001A2512">
        <w:rPr>
          <w:b/>
        </w:rPr>
        <w:t>)</w:t>
      </w:r>
      <w:r w:rsidRPr="00BF6372">
        <w:t xml:space="preserve"> An eligible worker is entitled to four months of </w:t>
      </w:r>
      <w:r w:rsidR="00575E17">
        <w:t>direct employment services</w:t>
      </w:r>
      <w:r w:rsidRPr="00BF6372">
        <w:t xml:space="preserve"> after completion of training.</w:t>
      </w:r>
    </w:p>
    <w:p w14:paraId="582F9976" w14:textId="77777777" w:rsidR="00F15210" w:rsidRPr="001A2512" w:rsidRDefault="00F15210" w:rsidP="001A2512">
      <w:pPr>
        <w:pStyle w:val="Section"/>
        <w:rPr>
          <w:b/>
        </w:rPr>
      </w:pPr>
      <w:r w:rsidRPr="001A2512">
        <w:rPr>
          <w:b/>
        </w:rPr>
        <w:t>(1</w:t>
      </w:r>
      <w:r w:rsidR="00C4062E">
        <w:rPr>
          <w:b/>
        </w:rPr>
        <w:t>7</w:t>
      </w:r>
      <w:r w:rsidRPr="001A2512">
        <w:rPr>
          <w:b/>
        </w:rPr>
        <w:t>)</w:t>
      </w:r>
      <w:r w:rsidRPr="00BF6372">
        <w:t xml:space="preserve"> When the worker returns to work following training, the insurer must monitor the worker’s progress for at least 60 days to assure the suitability of the employment before ending eligibility.</w:t>
      </w:r>
    </w:p>
    <w:p w14:paraId="351F3708" w14:textId="77777777" w:rsidR="00F15210" w:rsidRPr="001A2512" w:rsidRDefault="00F15210" w:rsidP="001A2512">
      <w:pPr>
        <w:pStyle w:val="Section"/>
        <w:rPr>
          <w:b/>
          <w:color w:val="000000"/>
        </w:rPr>
      </w:pPr>
      <w:r w:rsidRPr="001A2512">
        <w:rPr>
          <w:b/>
          <w:color w:val="000000"/>
        </w:rPr>
        <w:t>(1</w:t>
      </w:r>
      <w:r w:rsidR="00C4062E">
        <w:rPr>
          <w:b/>
          <w:color w:val="000000"/>
        </w:rPr>
        <w:t>8</w:t>
      </w:r>
      <w:r w:rsidRPr="001A2512">
        <w:rPr>
          <w:b/>
          <w:color w:val="000000"/>
        </w:rPr>
        <w:t>)</w:t>
      </w:r>
      <w:r w:rsidRPr="00CD45AE">
        <w:rPr>
          <w:color w:val="000000"/>
        </w:rPr>
        <w:t xml:space="preserve"> If the worker chooses a training plan period longer than </w:t>
      </w:r>
      <w:r w:rsidR="00200360">
        <w:rPr>
          <w:color w:val="000000"/>
        </w:rPr>
        <w:t>the worker</w:t>
      </w:r>
      <w:r w:rsidRPr="00CD45AE">
        <w:rPr>
          <w:color w:val="000000"/>
        </w:rPr>
        <w:t xml:space="preserve"> is entitled to receive under these rules, the worker may supplement training provided by the insurer by completing self-sponsored training or studies.</w:t>
      </w:r>
      <w:r>
        <w:rPr>
          <w:color w:val="000000"/>
        </w:rPr>
        <w:t xml:space="preserve"> </w:t>
      </w:r>
      <w:r w:rsidRPr="00CD45AE">
        <w:rPr>
          <w:color w:val="000000"/>
        </w:rPr>
        <w:t>For the purpose of this rule, self-sponsored means the worker is obligated to pay for the training.</w:t>
      </w:r>
    </w:p>
    <w:p w14:paraId="098F0EB8" w14:textId="77777777" w:rsidR="00F15210" w:rsidRPr="001A2512" w:rsidRDefault="00F15210" w:rsidP="001A2512">
      <w:pPr>
        <w:pStyle w:val="Subsection"/>
        <w:rPr>
          <w:b/>
        </w:rPr>
      </w:pPr>
      <w:r w:rsidRPr="001A2512">
        <w:rPr>
          <w:b/>
        </w:rPr>
        <w:t>(a)</w:t>
      </w:r>
      <w:r w:rsidRPr="00CD45AE">
        <w:t xml:space="preserve"> The first day of training provided by the insurer will be considered the training start date and the last day of training provided by the insurer will be the training end date.</w:t>
      </w:r>
    </w:p>
    <w:p w14:paraId="50345008" w14:textId="77777777" w:rsidR="00F15210" w:rsidRPr="001A2512" w:rsidRDefault="00F15210" w:rsidP="001A2512">
      <w:pPr>
        <w:pStyle w:val="Subsection"/>
        <w:rPr>
          <w:b/>
        </w:rPr>
      </w:pPr>
      <w:r w:rsidRPr="001A2512">
        <w:rPr>
          <w:b/>
        </w:rPr>
        <w:t>(b)</w:t>
      </w:r>
      <w:r w:rsidRPr="00CD45AE">
        <w:t xml:space="preserve"> All self-sponsored training must be completed before the training start date unless the parties otherwise agree.</w:t>
      </w:r>
    </w:p>
    <w:p w14:paraId="01EF1CAD" w14:textId="77777777" w:rsidR="00160D1F" w:rsidRPr="001A2512" w:rsidRDefault="00F15210" w:rsidP="001A2512">
      <w:pPr>
        <w:pStyle w:val="Subsection"/>
        <w:rPr>
          <w:b/>
        </w:rPr>
      </w:pPr>
      <w:r w:rsidRPr="001A2512">
        <w:rPr>
          <w:b/>
        </w:rPr>
        <w:t>(c)</w:t>
      </w:r>
      <w:r w:rsidRPr="00CD45AE">
        <w:t xml:space="preserve"> During self-sponsored training, the insurer may provide optional services under OAR 436-120-0</w:t>
      </w:r>
      <w:r w:rsidR="003F2B33">
        <w:t>187</w:t>
      </w:r>
      <w:r w:rsidRPr="00CD45AE">
        <w:t>, including but not limited to payment of expenses for tuition, fees, books, and supplies.</w:t>
      </w:r>
    </w:p>
    <w:p w14:paraId="4D2BBD30" w14:textId="77777777" w:rsidR="00F15210" w:rsidRPr="001A2512" w:rsidRDefault="00F15210" w:rsidP="001A2512">
      <w:pPr>
        <w:pStyle w:val="Subsection"/>
        <w:rPr>
          <w:b/>
        </w:rPr>
      </w:pPr>
      <w:r w:rsidRPr="001A2512">
        <w:rPr>
          <w:b/>
        </w:rPr>
        <w:t>(d)</w:t>
      </w:r>
      <w:r w:rsidRPr="00CD45AE">
        <w:t xml:space="preserve"> The </w:t>
      </w:r>
      <w:r w:rsidR="00B300AD">
        <w:t>training</w:t>
      </w:r>
      <w:r w:rsidRPr="00CD45AE">
        <w:t xml:space="preserve"> plan support document must describe how the worker-sponsored training and the training provided by the insurer will combine to prepare the worker for suitable employment.</w:t>
      </w:r>
    </w:p>
    <w:p w14:paraId="2205B7F4" w14:textId="77777777" w:rsidR="006D0099" w:rsidRPr="001A2512" w:rsidRDefault="006D0099" w:rsidP="001A2512">
      <w:pPr>
        <w:pStyle w:val="Section"/>
      </w:pPr>
      <w:r w:rsidRPr="001A2512">
        <w:rPr>
          <w:b/>
        </w:rPr>
        <w:t>(1</w:t>
      </w:r>
      <w:r w:rsidR="00C4062E">
        <w:rPr>
          <w:b/>
        </w:rPr>
        <w:t>9</w:t>
      </w:r>
      <w:r w:rsidRPr="001A2512">
        <w:rPr>
          <w:b/>
        </w:rPr>
        <w:t>)</w:t>
      </w:r>
      <w:r>
        <w:t xml:space="preserve"> </w:t>
      </w:r>
      <w:r>
        <w:rPr>
          <w:color w:val="000000"/>
        </w:rPr>
        <w:t>The insurer must provide f</w:t>
      </w:r>
      <w:r w:rsidR="00EC5059">
        <w:rPr>
          <w:color w:val="000000"/>
        </w:rPr>
        <w:t xml:space="preserve">urther training to a worker if the initial </w:t>
      </w:r>
      <w:r>
        <w:rPr>
          <w:color w:val="000000"/>
        </w:rPr>
        <w:t xml:space="preserve">plan </w:t>
      </w:r>
      <w:r w:rsidR="00EC5059">
        <w:rPr>
          <w:color w:val="000000"/>
        </w:rPr>
        <w:t xml:space="preserve">will not be or </w:t>
      </w:r>
      <w:r>
        <w:rPr>
          <w:color w:val="000000"/>
        </w:rPr>
        <w:t>was not successful to prepare the worker for suitable employment.</w:t>
      </w:r>
    </w:p>
    <w:p w14:paraId="506ECA21" w14:textId="77777777" w:rsidR="00F15210" w:rsidRPr="001A2512" w:rsidRDefault="00FB1B68" w:rsidP="001A2512">
      <w:pPr>
        <w:pStyle w:val="Hist"/>
      </w:pPr>
      <w:r>
        <w:t>Statutory authority</w:t>
      </w:r>
      <w:r w:rsidR="00F15210" w:rsidRPr="00315B1D">
        <w:t>: ORS 656.340(9), 656.726(4)</w:t>
      </w:r>
    </w:p>
    <w:p w14:paraId="454D408F" w14:textId="29BDF949" w:rsidR="00F15210" w:rsidRPr="001A2512" w:rsidRDefault="00FB1B68" w:rsidP="001A2512">
      <w:pPr>
        <w:pStyle w:val="Hist"/>
      </w:pPr>
      <w:r>
        <w:t>Statutes implemented</w:t>
      </w:r>
      <w:r w:rsidR="00F15210" w:rsidRPr="00315B1D">
        <w:t>: ORS 656.340</w:t>
      </w:r>
      <w:r w:rsidR="007A5AF3">
        <w:t>, 656.</w:t>
      </w:r>
      <w:r w:rsidR="007A5AF3" w:rsidRPr="005128A2">
        <w:t>262</w:t>
      </w:r>
      <w:r w:rsidR="000015A4" w:rsidRPr="005128A2">
        <w:t xml:space="preserve"> </w:t>
      </w:r>
    </w:p>
    <w:p w14:paraId="3FB28F5B" w14:textId="77777777" w:rsidR="00F15210" w:rsidRDefault="00F15210" w:rsidP="001A2512">
      <w:pPr>
        <w:pStyle w:val="Hist"/>
      </w:pPr>
      <w:r w:rsidRPr="00315B1D">
        <w:t xml:space="preserve">Hist: </w:t>
      </w:r>
      <w:r w:rsidR="0045415B">
        <w:t xml:space="preserve">Amended </w:t>
      </w:r>
      <w:r w:rsidR="000F5D0F">
        <w:t>11/28/16 as Admin</w:t>
      </w:r>
      <w:r w:rsidR="0045415B">
        <w:t>. Order 16-058, eff. 1/1/17</w:t>
      </w:r>
    </w:p>
    <w:p w14:paraId="403274FE" w14:textId="77777777" w:rsidR="00D92D18" w:rsidRDefault="00A072E1" w:rsidP="00D92D18">
      <w:pPr>
        <w:pStyle w:val="Hist"/>
      </w:pPr>
      <w:r>
        <w:t xml:space="preserve">Amended 6/13/22 as Admin. Order </w:t>
      </w:r>
      <w:r w:rsidR="001C6EDF">
        <w:t>22-060</w:t>
      </w:r>
      <w:r>
        <w:t>, eff. 7/1/22</w:t>
      </w:r>
    </w:p>
    <w:p w14:paraId="6ABF136E" w14:textId="77777777" w:rsidR="00200360" w:rsidRDefault="00D36283" w:rsidP="00D92D18">
      <w:pPr>
        <w:pStyle w:val="Hist"/>
      </w:pPr>
      <w:r>
        <w:t xml:space="preserve">Amended 12/19/22 </w:t>
      </w:r>
      <w:r w:rsidR="00D92D18">
        <w:t>as Admin. Order 22-070, eff. 1/1/24</w:t>
      </w:r>
    </w:p>
    <w:p w14:paraId="4824E627" w14:textId="263E6C03" w:rsidR="00BD2C17" w:rsidRPr="001A2512" w:rsidRDefault="00BD2C17" w:rsidP="00BD2C17">
      <w:pPr>
        <w:pStyle w:val="Hist"/>
      </w:pPr>
      <w:r>
        <w:t>Amended 6/7/24 as Admin. Order 24-054, eff. 7/1/24</w:t>
      </w:r>
    </w:p>
    <w:p w14:paraId="3F595706" w14:textId="77777777" w:rsidR="00CD3C87" w:rsidRDefault="00CD3C87" w:rsidP="00CD3C87">
      <w:pPr>
        <w:pStyle w:val="Hist"/>
      </w:pPr>
      <w:bookmarkStart w:id="90" w:name="_Toc16064500"/>
      <w:bookmarkStart w:id="91" w:name="_Toc16318065"/>
      <w:bookmarkStart w:id="92" w:name="_Toc67103475"/>
      <w:bookmarkStart w:id="93" w:name="_Toc106615263"/>
      <w:bookmarkStart w:id="94" w:name="_Toc120957122"/>
      <w:bookmarkStart w:id="95" w:name="_Toc237081172"/>
      <w:r>
        <w:t xml:space="preserve">See also the </w:t>
      </w:r>
      <w:r w:rsidRPr="0054402A">
        <w:rPr>
          <w:i/>
        </w:rPr>
        <w:t>Index to Rule History</w:t>
      </w:r>
      <w:r>
        <w:t xml:space="preserve">: </w:t>
      </w:r>
      <w:hyperlink r:id="rId40" w:history="1">
        <w:r w:rsidRPr="00AC791D">
          <w:rPr>
            <w:rStyle w:val="Hyperlink"/>
          </w:rPr>
          <w:t>https://wcd.oregon.gov/laws/Documents/Rule_history/436_history.pdf</w:t>
        </w:r>
      </w:hyperlink>
      <w:r>
        <w:t>.</w:t>
      </w:r>
      <w:bookmarkEnd w:id="35"/>
      <w:bookmarkEnd w:id="36"/>
      <w:bookmarkEnd w:id="37"/>
      <w:bookmarkEnd w:id="38"/>
      <w:bookmarkEnd w:id="90"/>
      <w:bookmarkEnd w:id="91"/>
      <w:bookmarkEnd w:id="92"/>
      <w:bookmarkEnd w:id="93"/>
      <w:bookmarkEnd w:id="94"/>
      <w:bookmarkEnd w:id="95"/>
    </w:p>
    <w:p w14:paraId="616C68E1" w14:textId="77777777" w:rsidR="00104B08" w:rsidRPr="00B93616" w:rsidRDefault="00104B08" w:rsidP="00104B08">
      <w:pPr>
        <w:pStyle w:val="Heading1"/>
      </w:pPr>
      <w:bookmarkStart w:id="96" w:name="_Toc105579638"/>
      <w:bookmarkStart w:id="97" w:name="_Toc168487452"/>
      <w:r w:rsidRPr="00B93616">
        <w:rPr>
          <w:rStyle w:val="Footrule"/>
          <w:b/>
          <w:color w:val="auto"/>
        </w:rPr>
        <w:t>436-120-0445</w:t>
      </w:r>
      <w:r w:rsidRPr="00B93616">
        <w:tab/>
        <w:t>Training Requirements</w:t>
      </w:r>
      <w:bookmarkEnd w:id="96"/>
      <w:bookmarkEnd w:id="97"/>
    </w:p>
    <w:p w14:paraId="17006891" w14:textId="77777777" w:rsidR="00104B08" w:rsidRPr="006D0099" w:rsidRDefault="00104B08" w:rsidP="00104B08">
      <w:pPr>
        <w:pStyle w:val="Section"/>
        <w:rPr>
          <w:b/>
        </w:rPr>
      </w:pPr>
      <w:r w:rsidRPr="006D0099">
        <w:rPr>
          <w:b/>
        </w:rPr>
        <w:t>(1) Basic education.</w:t>
      </w:r>
    </w:p>
    <w:p w14:paraId="05B83A94" w14:textId="77777777" w:rsidR="00104B08" w:rsidRPr="001A2512" w:rsidRDefault="00104B08" w:rsidP="00104B08">
      <w:pPr>
        <w:pStyle w:val="Section"/>
      </w:pPr>
      <w:r>
        <w:t>Basic education</w:t>
      </w:r>
      <w:r w:rsidRPr="00BF6372">
        <w:t xml:space="preserve"> is limited to </w:t>
      </w:r>
      <w:r>
        <w:t>nine</w:t>
      </w:r>
      <w:r w:rsidRPr="00BF6372">
        <w:t xml:space="preserve"> months</w:t>
      </w:r>
      <w:r>
        <w:t xml:space="preserve"> </w:t>
      </w:r>
      <w:r w:rsidRPr="00CD45AE">
        <w:t>unless extended by the insurer</w:t>
      </w:r>
      <w:r w:rsidRPr="00D02A0E">
        <w:t>.</w:t>
      </w:r>
    </w:p>
    <w:p w14:paraId="07ABE037" w14:textId="77777777" w:rsidR="00104B08" w:rsidRPr="006D0099" w:rsidRDefault="00104B08" w:rsidP="00104B08">
      <w:pPr>
        <w:pStyle w:val="Section"/>
        <w:rPr>
          <w:b/>
        </w:rPr>
      </w:pPr>
      <w:r w:rsidRPr="006D0099">
        <w:rPr>
          <w:b/>
        </w:rPr>
        <w:t>(2) On-the-job training.</w:t>
      </w:r>
    </w:p>
    <w:p w14:paraId="67C5440B" w14:textId="77777777" w:rsidR="00104B08" w:rsidRPr="001A2512" w:rsidRDefault="00104B08" w:rsidP="00104B08">
      <w:pPr>
        <w:pStyle w:val="Subsection"/>
        <w:rPr>
          <w:b/>
        </w:rPr>
      </w:pPr>
      <w:r w:rsidRPr="000D10D5">
        <w:rPr>
          <w:b/>
          <w:bCs/>
        </w:rPr>
        <w:t>(a)</w:t>
      </w:r>
      <w:r w:rsidRPr="00BF6372">
        <w:t xml:space="preserve"> </w:t>
      </w:r>
      <w:r>
        <w:t>On-the-job t</w:t>
      </w:r>
      <w:r w:rsidRPr="00BF6372">
        <w:t>raining time is limited to 12 months</w:t>
      </w:r>
      <w:r w:rsidRPr="00CD45AE">
        <w:t xml:space="preserve"> unless extended by the insurer</w:t>
      </w:r>
      <w:r w:rsidRPr="00D02A0E">
        <w:t>.</w:t>
      </w:r>
    </w:p>
    <w:p w14:paraId="15D03E54" w14:textId="77777777" w:rsidR="00104B08" w:rsidRPr="001A2512" w:rsidRDefault="00104B08" w:rsidP="00104B08">
      <w:pPr>
        <w:pStyle w:val="Subsection"/>
        <w:rPr>
          <w:b/>
        </w:rPr>
      </w:pPr>
      <w:r w:rsidRPr="001A2512">
        <w:rPr>
          <w:b/>
        </w:rPr>
        <w:t>(b)</w:t>
      </w:r>
      <w:r w:rsidRPr="00BF6372">
        <w:t xml:space="preserve"> The insurer must reimburse the training employer for a portion of the worker’s wages.</w:t>
      </w:r>
    </w:p>
    <w:p w14:paraId="70F3D84E" w14:textId="77777777" w:rsidR="00104B08" w:rsidRPr="001A2512" w:rsidRDefault="00104B08" w:rsidP="00104B08">
      <w:pPr>
        <w:pStyle w:val="Subsection"/>
        <w:rPr>
          <w:b/>
        </w:rPr>
      </w:pPr>
      <w:r w:rsidRPr="001A2512">
        <w:rPr>
          <w:b/>
        </w:rPr>
        <w:t>(c)</w:t>
      </w:r>
      <w:r w:rsidRPr="00BF6372">
        <w:t xml:space="preserve"> The on-the-job training contract between the training employer, the insurer, and the worker </w:t>
      </w:r>
      <w:r w:rsidRPr="00BF6372">
        <w:rPr>
          <w:bCs/>
        </w:rPr>
        <w:t xml:space="preserve">must </w:t>
      </w:r>
      <w:r w:rsidRPr="00BF6372">
        <w:t>include, but is not limited to:</w:t>
      </w:r>
    </w:p>
    <w:p w14:paraId="55BE2697" w14:textId="77777777" w:rsidR="00104B08" w:rsidRPr="001A2512" w:rsidRDefault="00104B08" w:rsidP="00104B08">
      <w:pPr>
        <w:pStyle w:val="Paragraph"/>
        <w:rPr>
          <w:b/>
        </w:rPr>
      </w:pPr>
      <w:r w:rsidRPr="001A2512">
        <w:rPr>
          <w:b/>
        </w:rPr>
        <w:t>(A)</w:t>
      </w:r>
      <w:r w:rsidRPr="00BF6372">
        <w:t xml:space="preserve"> The worker</w:t>
      </w:r>
      <w:r>
        <w:t>’</w:t>
      </w:r>
      <w:r w:rsidRPr="00BF6372">
        <w:t>s name;</w:t>
      </w:r>
    </w:p>
    <w:p w14:paraId="7ADB4B3D" w14:textId="77777777" w:rsidR="00104B08" w:rsidRPr="001A2512" w:rsidRDefault="00104B08" w:rsidP="00104B08">
      <w:pPr>
        <w:pStyle w:val="Paragraph"/>
        <w:rPr>
          <w:b/>
        </w:rPr>
      </w:pPr>
      <w:r w:rsidRPr="001A2512">
        <w:rPr>
          <w:b/>
        </w:rPr>
        <w:t>(B)</w:t>
      </w:r>
      <w:r w:rsidRPr="00BF6372">
        <w:t xml:space="preserve"> The employer</w:t>
      </w:r>
      <w:r>
        <w:t>’</w:t>
      </w:r>
      <w:r w:rsidRPr="00BF6372">
        <w:t>s legal business name;</w:t>
      </w:r>
    </w:p>
    <w:p w14:paraId="49E261F0" w14:textId="77777777" w:rsidR="00104B08" w:rsidRPr="001A2512" w:rsidRDefault="00104B08" w:rsidP="00104B08">
      <w:pPr>
        <w:pStyle w:val="Paragraph"/>
        <w:rPr>
          <w:b/>
        </w:rPr>
      </w:pPr>
      <w:r w:rsidRPr="001A2512">
        <w:rPr>
          <w:b/>
        </w:rPr>
        <w:t>(C)</w:t>
      </w:r>
      <w:r w:rsidRPr="00BF6372">
        <w:t xml:space="preserve"> The employer’s current workers’ compensation insurance policy number;</w:t>
      </w:r>
    </w:p>
    <w:p w14:paraId="0CD41AEB" w14:textId="77777777" w:rsidR="00104B08" w:rsidRPr="001A2512" w:rsidRDefault="00104B08" w:rsidP="00104B08">
      <w:pPr>
        <w:pStyle w:val="Paragraph"/>
        <w:rPr>
          <w:b/>
        </w:rPr>
      </w:pPr>
      <w:r w:rsidRPr="001A2512">
        <w:rPr>
          <w:b/>
        </w:rPr>
        <w:t>(D)</w:t>
      </w:r>
      <w:r w:rsidRPr="00BF6372">
        <w:t xml:space="preserve"> The name of the individual providing the training;</w:t>
      </w:r>
    </w:p>
    <w:p w14:paraId="40195DF9" w14:textId="77777777" w:rsidR="00104B08" w:rsidRPr="001A2512" w:rsidRDefault="00104B08" w:rsidP="00104B08">
      <w:pPr>
        <w:pStyle w:val="Paragraph"/>
        <w:rPr>
          <w:b/>
        </w:rPr>
      </w:pPr>
      <w:r w:rsidRPr="001A2512">
        <w:rPr>
          <w:b/>
        </w:rPr>
        <w:t>(E)</w:t>
      </w:r>
      <w:r w:rsidRPr="00BF6372">
        <w:t xml:space="preserve"> The training plan start and end dates;</w:t>
      </w:r>
    </w:p>
    <w:p w14:paraId="2836E091" w14:textId="77777777" w:rsidR="00104B08" w:rsidRPr="001A2512" w:rsidRDefault="00104B08" w:rsidP="00104B08">
      <w:pPr>
        <w:pStyle w:val="Paragraph"/>
        <w:rPr>
          <w:b/>
        </w:rPr>
      </w:pPr>
      <w:r w:rsidRPr="001A2512">
        <w:rPr>
          <w:b/>
        </w:rPr>
        <w:t>(F)</w:t>
      </w:r>
      <w:r w:rsidRPr="00BF6372">
        <w:t xml:space="preserve"> The job title and duties;</w:t>
      </w:r>
    </w:p>
    <w:p w14:paraId="5C51DC9C" w14:textId="77777777" w:rsidR="00104B08" w:rsidRPr="001A2512" w:rsidRDefault="00104B08" w:rsidP="00104B08">
      <w:pPr>
        <w:pStyle w:val="Paragraph"/>
        <w:rPr>
          <w:b/>
        </w:rPr>
      </w:pPr>
      <w:r w:rsidRPr="001A2512">
        <w:rPr>
          <w:b/>
        </w:rPr>
        <w:t>(G)</w:t>
      </w:r>
      <w:r w:rsidRPr="00BF6372">
        <w:t xml:space="preserve"> The skills to be taught;</w:t>
      </w:r>
    </w:p>
    <w:p w14:paraId="4B8946E1" w14:textId="77777777" w:rsidR="00104B08" w:rsidRPr="001A2512" w:rsidRDefault="00104B08" w:rsidP="00104B08">
      <w:pPr>
        <w:pStyle w:val="Paragraph"/>
        <w:rPr>
          <w:b/>
        </w:rPr>
      </w:pPr>
      <w:r w:rsidRPr="001A2512">
        <w:rPr>
          <w:b/>
        </w:rPr>
        <w:t>(H)</w:t>
      </w:r>
      <w:r w:rsidRPr="00BF6372">
        <w:t xml:space="preserve"> The base wage and the terms of wage reimbursement;</w:t>
      </w:r>
    </w:p>
    <w:p w14:paraId="6C710964" w14:textId="77777777" w:rsidR="00104B08" w:rsidRPr="001A2512" w:rsidRDefault="00104B08" w:rsidP="00104B08">
      <w:pPr>
        <w:pStyle w:val="Paragraph"/>
        <w:rPr>
          <w:b/>
        </w:rPr>
      </w:pPr>
      <w:r w:rsidRPr="001A2512">
        <w:rPr>
          <w:b/>
        </w:rPr>
        <w:t>(I)</w:t>
      </w:r>
      <w:r w:rsidRPr="00BF6372">
        <w:t xml:space="preserve"> An agreement that the employer will pay all taxes normally paid on the entire wage and will maintain workers</w:t>
      </w:r>
      <w:r>
        <w:t>’</w:t>
      </w:r>
      <w:r w:rsidRPr="00BF6372">
        <w:t xml:space="preserve"> compensation insurance for the trainee; and</w:t>
      </w:r>
    </w:p>
    <w:p w14:paraId="4782317F" w14:textId="473A5D09" w:rsidR="00104B08" w:rsidRPr="001A2512" w:rsidRDefault="00104B08" w:rsidP="00104B08">
      <w:pPr>
        <w:pStyle w:val="Paragraph"/>
        <w:rPr>
          <w:b/>
        </w:rPr>
      </w:pPr>
      <w:r w:rsidRPr="001A2512">
        <w:rPr>
          <w:b/>
        </w:rPr>
        <w:t>(J)</w:t>
      </w:r>
      <w:r w:rsidRPr="00BF6372">
        <w:t xml:space="preserve"> An acknowledgement that the training may not prepare the worker for jobs elsewhere, if the training prepares </w:t>
      </w:r>
      <w:r w:rsidR="000D4D05">
        <w:t>the</w:t>
      </w:r>
      <w:r w:rsidRPr="00BF6372">
        <w:t xml:space="preserve"> worker for a job unique to the training site.</w:t>
      </w:r>
    </w:p>
    <w:p w14:paraId="68B1ABD4" w14:textId="77777777" w:rsidR="00104B08" w:rsidRPr="001A2512" w:rsidRDefault="00104B08" w:rsidP="00104B08">
      <w:pPr>
        <w:pStyle w:val="Subsection"/>
        <w:rPr>
          <w:b/>
        </w:rPr>
      </w:pPr>
      <w:r w:rsidRPr="001A2512">
        <w:rPr>
          <w:b/>
        </w:rPr>
        <w:t>(d)</w:t>
      </w:r>
      <w:r w:rsidRPr="00BF6372">
        <w:t xml:space="preserve"> The insurer </w:t>
      </w:r>
      <w:r w:rsidRPr="00BF6372">
        <w:rPr>
          <w:bCs/>
        </w:rPr>
        <w:t xml:space="preserve">must </w:t>
      </w:r>
      <w:r w:rsidRPr="00BF6372">
        <w:t>pay temporary disability compensation as provided in ORS 656.268.</w:t>
      </w:r>
    </w:p>
    <w:p w14:paraId="0319C3EE" w14:textId="77777777" w:rsidR="00104B08" w:rsidRPr="001A2512" w:rsidRDefault="00104B08" w:rsidP="00104B08">
      <w:pPr>
        <w:pStyle w:val="Subsection"/>
      </w:pPr>
      <w:r w:rsidRPr="001A2512">
        <w:rPr>
          <w:b/>
        </w:rPr>
        <w:t>(e)</w:t>
      </w:r>
      <w:r w:rsidRPr="00BF6372">
        <w:t xml:space="preserve"> </w:t>
      </w:r>
      <w:r>
        <w:t>Unless there is</w:t>
      </w:r>
      <w:r w:rsidRPr="00BF6372">
        <w:t xml:space="preserve"> a need to accommodate the worker’s documented medical condition or class schedule, the worker’s schedule must be the same as for a regular full-time employee.</w:t>
      </w:r>
    </w:p>
    <w:p w14:paraId="0E7E21C2" w14:textId="77777777" w:rsidR="00104B08" w:rsidRPr="006D0099" w:rsidRDefault="00104B08" w:rsidP="00104B08">
      <w:pPr>
        <w:pStyle w:val="Section"/>
        <w:rPr>
          <w:b/>
        </w:rPr>
      </w:pPr>
      <w:r w:rsidRPr="006D0099">
        <w:rPr>
          <w:b/>
        </w:rPr>
        <w:t>(3) Occupational skills training.</w:t>
      </w:r>
    </w:p>
    <w:p w14:paraId="17E1CDF9" w14:textId="77777777" w:rsidR="00104B08" w:rsidRPr="001A2512" w:rsidRDefault="00104B08" w:rsidP="00104B08">
      <w:pPr>
        <w:pStyle w:val="Subsection"/>
        <w:rPr>
          <w:b/>
        </w:rPr>
      </w:pPr>
      <w:r w:rsidRPr="000D10D5">
        <w:rPr>
          <w:b/>
          <w:bCs/>
        </w:rPr>
        <w:t>(a)</w:t>
      </w:r>
      <w:r w:rsidRPr="00BF6372">
        <w:t xml:space="preserve"> </w:t>
      </w:r>
      <w:r>
        <w:t>Occupational skills t</w:t>
      </w:r>
      <w:r w:rsidRPr="00BF6372">
        <w:t xml:space="preserve">raining is limited to </w:t>
      </w:r>
      <w:r>
        <w:t>15</w:t>
      </w:r>
      <w:r w:rsidRPr="00BF6372">
        <w:t xml:space="preserve"> months</w:t>
      </w:r>
      <w:r>
        <w:t xml:space="preserve"> </w:t>
      </w:r>
      <w:r w:rsidRPr="00CD45AE">
        <w:t>unless extended by the insurer</w:t>
      </w:r>
      <w:r w:rsidRPr="00D02A0E">
        <w:t>.</w:t>
      </w:r>
    </w:p>
    <w:p w14:paraId="4CA7804E" w14:textId="77777777" w:rsidR="00104B08" w:rsidRPr="001A2512" w:rsidRDefault="00104B08" w:rsidP="00104B08">
      <w:pPr>
        <w:pStyle w:val="Subsection"/>
        <w:rPr>
          <w:b/>
        </w:rPr>
      </w:pPr>
      <w:r w:rsidRPr="001A2512">
        <w:rPr>
          <w:b/>
        </w:rPr>
        <w:t>(b)</w:t>
      </w:r>
      <w:r w:rsidRPr="00BF6372">
        <w:t xml:space="preserve"> The training is primarily for the worker’s benefit. The worker </w:t>
      </w:r>
      <w:r>
        <w:t>may</w:t>
      </w:r>
      <w:r w:rsidRPr="00BF6372">
        <w:t xml:space="preserve"> not receive wages.</w:t>
      </w:r>
    </w:p>
    <w:p w14:paraId="50F208AD" w14:textId="77777777" w:rsidR="00104B08" w:rsidRPr="001A2512" w:rsidRDefault="00104B08" w:rsidP="00104B08">
      <w:pPr>
        <w:pStyle w:val="Subsection"/>
        <w:rPr>
          <w:b/>
        </w:rPr>
      </w:pPr>
      <w:r w:rsidRPr="001A2512">
        <w:rPr>
          <w:b/>
        </w:rPr>
        <w:t>(c)</w:t>
      </w:r>
      <w:r w:rsidRPr="00BF6372">
        <w:t xml:space="preserve"> Training does not establish any employer-employee relationship with the training employer. The training employer makes no guarantee of employing the worker when the training is completed.</w:t>
      </w:r>
    </w:p>
    <w:p w14:paraId="7043B49A" w14:textId="77777777" w:rsidR="00104B08" w:rsidRPr="001A2512" w:rsidRDefault="00104B08" w:rsidP="00104B08">
      <w:pPr>
        <w:pStyle w:val="Subsection"/>
        <w:rPr>
          <w:b/>
        </w:rPr>
      </w:pPr>
      <w:r w:rsidRPr="001A2512">
        <w:rPr>
          <w:b/>
        </w:rPr>
        <w:t>(d)</w:t>
      </w:r>
      <w:r w:rsidRPr="00BF6372">
        <w:t xml:space="preserve"> The training employer has a sufficient number of employees to accomplish its regular work and the training of the worker, and the worker does not displace an employee.</w:t>
      </w:r>
    </w:p>
    <w:p w14:paraId="70747D64" w14:textId="77777777" w:rsidR="00104B08" w:rsidRPr="001A2512" w:rsidRDefault="00104B08" w:rsidP="00104B08">
      <w:pPr>
        <w:pStyle w:val="Subsection"/>
      </w:pPr>
      <w:r w:rsidRPr="001A2512">
        <w:rPr>
          <w:b/>
        </w:rPr>
        <w:t>(e)</w:t>
      </w:r>
      <w:r w:rsidRPr="00BF6372">
        <w:t xml:space="preserve"> </w:t>
      </w:r>
      <w:r>
        <w:t>Unless there is</w:t>
      </w:r>
      <w:r w:rsidRPr="00BF6372">
        <w:t xml:space="preserve"> a need to accommodate the worker’s documented medical condition or class schedule, the worker’s schedule must be the same as for a regular full-time employee.</w:t>
      </w:r>
    </w:p>
    <w:p w14:paraId="3FFB5280" w14:textId="77777777" w:rsidR="00104B08" w:rsidRPr="006D0099" w:rsidRDefault="00104B08" w:rsidP="00104B08">
      <w:pPr>
        <w:pStyle w:val="Section"/>
        <w:rPr>
          <w:b/>
        </w:rPr>
      </w:pPr>
      <w:r w:rsidRPr="006D0099">
        <w:rPr>
          <w:b/>
        </w:rPr>
        <w:t>(4) Formal training</w:t>
      </w:r>
      <w:r>
        <w:rPr>
          <w:b/>
        </w:rPr>
        <w:t>.</w:t>
      </w:r>
    </w:p>
    <w:p w14:paraId="2798C501" w14:textId="77777777" w:rsidR="00104B08" w:rsidRPr="001A2512" w:rsidRDefault="00104B08" w:rsidP="00104B08">
      <w:pPr>
        <w:pStyle w:val="Subsection"/>
        <w:rPr>
          <w:b/>
          <w:sz w:val="22"/>
          <w:szCs w:val="22"/>
        </w:rPr>
      </w:pPr>
      <w:r w:rsidRPr="000D10D5">
        <w:rPr>
          <w:b/>
          <w:bCs/>
        </w:rPr>
        <w:t>(a)</w:t>
      </w:r>
      <w:r w:rsidRPr="00BF6372">
        <w:t xml:space="preserve"> </w:t>
      </w:r>
      <w:r>
        <w:t>Formal t</w:t>
      </w:r>
      <w:r w:rsidRPr="00BF6372">
        <w:t xml:space="preserve">raining time is limited to </w:t>
      </w:r>
      <w:r>
        <w:t>18</w:t>
      </w:r>
      <w:r w:rsidRPr="00BF6372">
        <w:t xml:space="preserve"> months unless extended by the insurer.</w:t>
      </w:r>
    </w:p>
    <w:p w14:paraId="2ACA7C4D" w14:textId="77777777" w:rsidR="00104B08" w:rsidRPr="001A2512" w:rsidRDefault="00104B08" w:rsidP="00104B08">
      <w:pPr>
        <w:pStyle w:val="Subsection"/>
        <w:rPr>
          <w:b/>
        </w:rPr>
      </w:pPr>
      <w:r w:rsidRPr="001A2512">
        <w:rPr>
          <w:b/>
        </w:rPr>
        <w:t>(b)</w:t>
      </w:r>
      <w:r w:rsidRPr="00BF6372">
        <w:t xml:space="preserve"> Course load </w:t>
      </w:r>
      <w:r w:rsidRPr="00BF6372">
        <w:rPr>
          <w:bCs/>
        </w:rPr>
        <w:t xml:space="preserve">must </w:t>
      </w:r>
      <w:r w:rsidRPr="00BF6372">
        <w:t>be consistent with the worker</w:t>
      </w:r>
      <w:r>
        <w:t>’</w:t>
      </w:r>
      <w:r w:rsidRPr="00BF6372">
        <w:t xml:space="preserve">s abilities </w:t>
      </w:r>
      <w:r>
        <w:t xml:space="preserve">and </w:t>
      </w:r>
      <w:r w:rsidRPr="00BF6372">
        <w:t xml:space="preserve">limitations and </w:t>
      </w:r>
      <w:r>
        <w:t xml:space="preserve">the </w:t>
      </w:r>
      <w:r w:rsidRPr="00BF6372">
        <w:t>length of time since the worker last attended school.</w:t>
      </w:r>
    </w:p>
    <w:p w14:paraId="350F4DA5" w14:textId="77777777" w:rsidR="00104B08" w:rsidRPr="001A2512" w:rsidRDefault="00104B08" w:rsidP="00104B08">
      <w:pPr>
        <w:pStyle w:val="Subsection"/>
      </w:pPr>
      <w:r w:rsidRPr="001A2512">
        <w:rPr>
          <w:b/>
        </w:rPr>
        <w:t>(c)</w:t>
      </w:r>
      <w:r w:rsidRPr="00BF6372">
        <w:t xml:space="preserve"> Courses </w:t>
      </w:r>
      <w:r w:rsidRPr="00BF6372">
        <w:rPr>
          <w:bCs/>
        </w:rPr>
        <w:t xml:space="preserve">must </w:t>
      </w:r>
      <w:r w:rsidRPr="00BF6372">
        <w:t>relate to the vocational goal.</w:t>
      </w:r>
    </w:p>
    <w:p w14:paraId="27228B35" w14:textId="77777777" w:rsidR="00104B08" w:rsidRPr="00EA385D" w:rsidRDefault="00104B08" w:rsidP="00104B08">
      <w:pPr>
        <w:pStyle w:val="Section"/>
        <w:rPr>
          <w:b/>
        </w:rPr>
      </w:pPr>
      <w:r w:rsidRPr="00EA385D">
        <w:rPr>
          <w:b/>
        </w:rPr>
        <w:t>(5) Training before eligibility</w:t>
      </w:r>
      <w:r>
        <w:rPr>
          <w:b/>
        </w:rPr>
        <w:t xml:space="preserve"> determined</w:t>
      </w:r>
      <w:r w:rsidRPr="00EA385D">
        <w:rPr>
          <w:b/>
        </w:rPr>
        <w:t>.</w:t>
      </w:r>
    </w:p>
    <w:p w14:paraId="7343490B" w14:textId="77777777" w:rsidR="00104B08" w:rsidRPr="001A2512" w:rsidRDefault="00104B08" w:rsidP="00104B08">
      <w:pPr>
        <w:pStyle w:val="Section"/>
      </w:pPr>
      <w:r w:rsidRPr="00D02A0E">
        <w:t xml:space="preserve">If the worker begins </w:t>
      </w:r>
      <w:r w:rsidRPr="00CD45AE">
        <w:t>or completes</w:t>
      </w:r>
      <w:r w:rsidRPr="00D02A0E">
        <w:t xml:space="preserve"> training </w:t>
      </w:r>
      <w:r w:rsidRPr="00CD45AE">
        <w:t>between the date of injury and the date of the</w:t>
      </w:r>
      <w:r>
        <w:t xml:space="preserve"> </w:t>
      </w:r>
      <w:r w:rsidRPr="00D02A0E">
        <w:t>eligibility determination, and then the insurer finds the worker eligible for vocational assistance and</w:t>
      </w:r>
      <w:r>
        <w:t xml:space="preserve"> </w:t>
      </w:r>
      <w:r w:rsidRPr="00D02A0E">
        <w:t xml:space="preserve">finds the worker’s training suitable, the insurer </w:t>
      </w:r>
      <w:r w:rsidRPr="00CD45AE">
        <w:t>must</w:t>
      </w:r>
      <w:r>
        <w:t xml:space="preserve"> </w:t>
      </w:r>
      <w:r w:rsidRPr="00D02A0E">
        <w:t>reimburse</w:t>
      </w:r>
      <w:r w:rsidRPr="00BF6372">
        <w:t xml:space="preserve"> the worker for costs required by that training and verified by the insurer or the director, including temporary disability as required under ORS 656.268 and 656.340.</w:t>
      </w:r>
    </w:p>
    <w:p w14:paraId="77560E33" w14:textId="77777777" w:rsidR="00104B08" w:rsidRPr="001A2512" w:rsidRDefault="00104B08" w:rsidP="00104B08">
      <w:pPr>
        <w:pStyle w:val="Hist"/>
      </w:pPr>
      <w:r>
        <w:t>Statutory authority</w:t>
      </w:r>
      <w:r w:rsidRPr="00315B1D">
        <w:t>: ORS 656.340(9), 656.726(4)</w:t>
      </w:r>
    </w:p>
    <w:p w14:paraId="3B6BA740" w14:textId="77777777" w:rsidR="00104B08" w:rsidRPr="001A2512" w:rsidRDefault="00104B08" w:rsidP="00104B08">
      <w:pPr>
        <w:pStyle w:val="Hist"/>
      </w:pPr>
      <w:r>
        <w:t>Statutes implemented</w:t>
      </w:r>
      <w:r w:rsidRPr="00315B1D">
        <w:t>: ORS 656.340</w:t>
      </w:r>
    </w:p>
    <w:p w14:paraId="2BFC0B4E" w14:textId="77777777" w:rsidR="00104B08" w:rsidRPr="001A2512" w:rsidRDefault="00104B08" w:rsidP="00104B08">
      <w:pPr>
        <w:pStyle w:val="Hist"/>
      </w:pPr>
      <w:r w:rsidRPr="00315B1D">
        <w:t>Hist: Amended 10-3-2012 as Admin. Order 12-059, eff. 11-1-2012</w:t>
      </w:r>
      <w:r w:rsidRPr="0045415B">
        <w:t xml:space="preserve"> </w:t>
      </w:r>
    </w:p>
    <w:p w14:paraId="7F4A8CFE" w14:textId="77777777" w:rsidR="00104B08" w:rsidRDefault="00104B08" w:rsidP="00104B08">
      <w:pPr>
        <w:pStyle w:val="Hist"/>
      </w:pPr>
      <w:r>
        <w:t>Amended 11/28/16 as Admin. Order 16-058, eff. 1/1/17</w:t>
      </w:r>
    </w:p>
    <w:p w14:paraId="2DB1457A" w14:textId="5948CD59" w:rsidR="00BD2C17" w:rsidRPr="001A2512" w:rsidRDefault="00BD2C17" w:rsidP="00BD2C17">
      <w:pPr>
        <w:pStyle w:val="Hist"/>
      </w:pPr>
      <w:r>
        <w:t>Amended 6/7/24 as Admin. Order 24-054, eff. 7/1/24</w:t>
      </w:r>
    </w:p>
    <w:p w14:paraId="6A0FEE6C" w14:textId="77777777" w:rsidR="00104B08" w:rsidRPr="00D12E4C" w:rsidRDefault="00104B08" w:rsidP="00104B08">
      <w:pPr>
        <w:pStyle w:val="Hist"/>
      </w:pPr>
      <w:bookmarkStart w:id="98" w:name="_Toc16064501"/>
      <w:bookmarkStart w:id="99" w:name="_Toc16318066"/>
      <w:bookmarkStart w:id="100" w:name="_Toc67103476"/>
      <w:bookmarkStart w:id="101" w:name="_Toc106615264"/>
      <w:bookmarkStart w:id="102" w:name="_Toc120957123"/>
      <w:bookmarkStart w:id="103" w:name="_Toc237081173"/>
      <w:r>
        <w:t xml:space="preserve">See also the </w:t>
      </w:r>
      <w:r w:rsidRPr="0054402A">
        <w:rPr>
          <w:i/>
        </w:rPr>
        <w:t>Index to Rule History</w:t>
      </w:r>
      <w:r>
        <w:t xml:space="preserve">: </w:t>
      </w:r>
      <w:hyperlink r:id="rId41" w:history="1">
        <w:r w:rsidRPr="00AC791D">
          <w:rPr>
            <w:rStyle w:val="Hyperlink"/>
          </w:rPr>
          <w:t>https://wcd.oregon.gov/laws/Documents/Rule_history/436_history.pdf</w:t>
        </w:r>
      </w:hyperlink>
      <w:r>
        <w:t>.</w:t>
      </w:r>
    </w:p>
    <w:p w14:paraId="003A92B5" w14:textId="77777777" w:rsidR="00104B08" w:rsidRPr="00292766" w:rsidRDefault="00104B08" w:rsidP="00104B08">
      <w:pPr>
        <w:pStyle w:val="Heading1"/>
        <w:tabs>
          <w:tab w:val="left" w:pos="360"/>
        </w:tabs>
      </w:pPr>
      <w:bookmarkStart w:id="104" w:name="_Toc105579639"/>
      <w:bookmarkStart w:id="105" w:name="_Toc168487453"/>
      <w:r w:rsidRPr="00292766">
        <w:rPr>
          <w:rStyle w:val="Footrule"/>
          <w:b/>
          <w:color w:val="auto"/>
          <w:szCs w:val="24"/>
        </w:rPr>
        <w:t>436-120-0500</w:t>
      </w:r>
      <w:r w:rsidRPr="00292766">
        <w:tab/>
        <w:t>Training: Development and Implementation</w:t>
      </w:r>
      <w:bookmarkEnd w:id="98"/>
      <w:bookmarkEnd w:id="99"/>
      <w:bookmarkEnd w:id="100"/>
      <w:bookmarkEnd w:id="101"/>
      <w:bookmarkEnd w:id="102"/>
      <w:bookmarkEnd w:id="103"/>
      <w:bookmarkEnd w:id="104"/>
      <w:bookmarkEnd w:id="105"/>
    </w:p>
    <w:p w14:paraId="621AEBB0" w14:textId="77777777" w:rsidR="00104B08" w:rsidRPr="00853931" w:rsidRDefault="00104B08" w:rsidP="00104B08">
      <w:pPr>
        <w:pStyle w:val="Section"/>
        <w:rPr>
          <w:b/>
        </w:rPr>
      </w:pPr>
      <w:r w:rsidRPr="00853931">
        <w:rPr>
          <w:b/>
        </w:rPr>
        <w:t>(1) Collaborative effort.</w:t>
      </w:r>
    </w:p>
    <w:p w14:paraId="3DD0B926" w14:textId="77777777" w:rsidR="00104B08" w:rsidRPr="001A2512" w:rsidRDefault="00104B08" w:rsidP="00104B08">
      <w:pPr>
        <w:pStyle w:val="Section"/>
      </w:pPr>
      <w:r w:rsidRPr="00350431">
        <w:t xml:space="preserve">A </w:t>
      </w:r>
      <w:r>
        <w:t>training</w:t>
      </w:r>
      <w:r w:rsidRPr="00350431">
        <w:t xml:space="preserve"> plan should be a collaborative effort between the counselor and the worker and should include all the rights and responsibilities of the worker, the insurer, and the counselor. </w:t>
      </w:r>
    </w:p>
    <w:p w14:paraId="0B5BB27C" w14:textId="77777777" w:rsidR="00104B08" w:rsidRPr="00853931" w:rsidRDefault="00104B08" w:rsidP="00104B08">
      <w:pPr>
        <w:pStyle w:val="Section"/>
        <w:rPr>
          <w:b/>
        </w:rPr>
      </w:pPr>
      <w:r w:rsidRPr="00853931">
        <w:rPr>
          <w:b/>
        </w:rPr>
        <w:t xml:space="preserve">(2) Review of the plan. </w:t>
      </w:r>
    </w:p>
    <w:p w14:paraId="57DB040E" w14:textId="77777777" w:rsidR="00104B08" w:rsidRPr="001A2512" w:rsidRDefault="00104B08" w:rsidP="00104B08">
      <w:pPr>
        <w:pStyle w:val="Section"/>
      </w:pPr>
      <w:r>
        <w:t>Before</w:t>
      </w:r>
      <w:r w:rsidRPr="00350431">
        <w:t xml:space="preserve"> submitting the plan to the insurer, the counselor </w:t>
      </w:r>
      <w:r w:rsidRPr="00350431">
        <w:rPr>
          <w:bCs/>
        </w:rPr>
        <w:t xml:space="preserve">must </w:t>
      </w:r>
      <w:r w:rsidRPr="00350431">
        <w:t xml:space="preserve">review the plan and plan support with the worker. The worker must </w:t>
      </w:r>
      <w:r>
        <w:t>have</w:t>
      </w:r>
      <w:r w:rsidRPr="00350431">
        <w:t xml:space="preserve"> the opportunity to review the plan with the worker's</w:t>
      </w:r>
      <w:r>
        <w:t xml:space="preserve"> attorney, if any,</w:t>
      </w:r>
      <w:r w:rsidRPr="00350431">
        <w:t xml:space="preserve"> </w:t>
      </w:r>
      <w:r>
        <w:t>before</w:t>
      </w:r>
      <w:r w:rsidRPr="00350431">
        <w:t xml:space="preserve"> signing it. The </w:t>
      </w:r>
      <w:r>
        <w:t>counselor</w:t>
      </w:r>
      <w:r w:rsidRPr="00350431">
        <w:t xml:space="preserve"> </w:t>
      </w:r>
      <w:r w:rsidRPr="00350431">
        <w:rPr>
          <w:bCs/>
        </w:rPr>
        <w:t xml:space="preserve">must </w:t>
      </w:r>
      <w:r w:rsidRPr="00350431">
        <w:t xml:space="preserve">confirm the worker's understanding of and agreement with the plan by obtaining the worker's signature. </w:t>
      </w:r>
    </w:p>
    <w:p w14:paraId="08377218" w14:textId="77777777" w:rsidR="00104B08" w:rsidRPr="00853931" w:rsidRDefault="00104B08" w:rsidP="00104B08">
      <w:pPr>
        <w:pStyle w:val="Section"/>
        <w:rPr>
          <w:b/>
        </w:rPr>
      </w:pPr>
      <w:r w:rsidRPr="00853931">
        <w:rPr>
          <w:b/>
        </w:rPr>
        <w:t>(3) Copies of plan.</w:t>
      </w:r>
    </w:p>
    <w:p w14:paraId="5220B080" w14:textId="77777777" w:rsidR="00104B08" w:rsidRPr="001A2512" w:rsidRDefault="00104B08" w:rsidP="00104B08">
      <w:pPr>
        <w:pStyle w:val="Section"/>
      </w:pPr>
      <w:r w:rsidRPr="00350431">
        <w:t xml:space="preserve">The counselor </w:t>
      </w:r>
      <w:r w:rsidRPr="00350431">
        <w:rPr>
          <w:bCs/>
        </w:rPr>
        <w:t xml:space="preserve">must </w:t>
      </w:r>
      <w:r w:rsidRPr="00350431">
        <w:t xml:space="preserve">submit copies </w:t>
      </w:r>
      <w:r>
        <w:t xml:space="preserve">of the plan, </w:t>
      </w:r>
      <w:r w:rsidRPr="00350431">
        <w:t>signed by the counselor and the worker</w:t>
      </w:r>
      <w:r>
        <w:t>,</w:t>
      </w:r>
      <w:r w:rsidRPr="00350431">
        <w:t xml:space="preserve"> to all parties. </w:t>
      </w:r>
    </w:p>
    <w:p w14:paraId="4B1FF7AA" w14:textId="77777777" w:rsidR="00104B08" w:rsidRPr="00853931" w:rsidRDefault="00104B08" w:rsidP="00104B08">
      <w:pPr>
        <w:pStyle w:val="Section"/>
        <w:rPr>
          <w:b/>
        </w:rPr>
      </w:pPr>
      <w:r w:rsidRPr="00853931">
        <w:rPr>
          <w:b/>
        </w:rPr>
        <w:t>(4) Plan approval or disapproval.</w:t>
      </w:r>
    </w:p>
    <w:p w14:paraId="246D1471" w14:textId="77777777" w:rsidR="00104B08" w:rsidRPr="001A2512" w:rsidRDefault="00104B08" w:rsidP="00104B08">
      <w:pPr>
        <w:pStyle w:val="Section"/>
        <w:rPr>
          <w:b/>
        </w:rPr>
      </w:pPr>
      <w:r w:rsidRPr="00853931">
        <w:t>Within 14 days of receipt of the signed training plan, the insurer must approve or disapprove the plan and notify the parties.</w:t>
      </w:r>
    </w:p>
    <w:p w14:paraId="07B60B2C" w14:textId="77777777" w:rsidR="00104B08" w:rsidRPr="001A2512" w:rsidRDefault="00104B08" w:rsidP="00104B08">
      <w:pPr>
        <w:pStyle w:val="Subsection"/>
        <w:rPr>
          <w:b/>
        </w:rPr>
      </w:pPr>
      <w:r w:rsidRPr="001A2512">
        <w:rPr>
          <w:b/>
        </w:rPr>
        <w:t>(a)</w:t>
      </w:r>
      <w:r w:rsidRPr="00853931">
        <w:t xml:space="preserve"> If the insurer does not have enough information to approve or disapprove the training plan, the insurer </w:t>
      </w:r>
      <w:r w:rsidRPr="00853931">
        <w:rPr>
          <w:bCs/>
        </w:rPr>
        <w:t xml:space="preserve">must </w:t>
      </w:r>
      <w:r w:rsidRPr="00853931">
        <w:t>advise the parties what information is needed and when the insurer expects to make a decision.</w:t>
      </w:r>
    </w:p>
    <w:p w14:paraId="6DD73B79" w14:textId="77777777" w:rsidR="00104B08" w:rsidRPr="001A2512" w:rsidRDefault="00104B08" w:rsidP="00104B08">
      <w:pPr>
        <w:pStyle w:val="Subsection"/>
      </w:pPr>
      <w:r w:rsidRPr="001A2512">
        <w:rPr>
          <w:b/>
          <w:bCs/>
        </w:rPr>
        <w:t>(b)</w:t>
      </w:r>
      <w:r w:rsidRPr="00853931">
        <w:t xml:space="preserve"> If the insurer disapproves the training plan, the insurer must issue a NOTICE OF DISAPPROVAL OF TRAINING PLAN, which must explain why the plan is disapproved. </w:t>
      </w:r>
    </w:p>
    <w:p w14:paraId="75117C67" w14:textId="77777777" w:rsidR="00104B08" w:rsidRPr="00853931" w:rsidRDefault="00104B08" w:rsidP="00104B08">
      <w:pPr>
        <w:pStyle w:val="Section"/>
        <w:rPr>
          <w:b/>
        </w:rPr>
      </w:pPr>
      <w:r w:rsidRPr="00853931">
        <w:rPr>
          <w:b/>
        </w:rPr>
        <w:t>(5) Conference.</w:t>
      </w:r>
    </w:p>
    <w:p w14:paraId="3ADE678A" w14:textId="77777777" w:rsidR="00104B08" w:rsidRPr="001A2512" w:rsidRDefault="00104B08" w:rsidP="00104B08">
      <w:pPr>
        <w:pStyle w:val="Section"/>
        <w:rPr>
          <w:b/>
        </w:rPr>
      </w:pPr>
      <w:r w:rsidRPr="00853931">
        <w:t xml:space="preserve">If the insurer does not approve a training plan within 90 days of determining the worker is entitled to a training plan, the insurer must contact the division within five days to schedule a conference. </w:t>
      </w:r>
    </w:p>
    <w:p w14:paraId="0136F72C" w14:textId="77777777" w:rsidR="00104B08" w:rsidRPr="001A2512" w:rsidRDefault="00104B08" w:rsidP="00104B08">
      <w:pPr>
        <w:pStyle w:val="Subsection"/>
        <w:rPr>
          <w:b/>
        </w:rPr>
      </w:pPr>
      <w:r w:rsidRPr="001A2512">
        <w:rPr>
          <w:b/>
        </w:rPr>
        <w:t>(a)</w:t>
      </w:r>
      <w:r>
        <w:t xml:space="preserve"> </w:t>
      </w:r>
      <w:r w:rsidRPr="00350431">
        <w:t xml:space="preserve">The purpose of the conference will be to identify and remove all obstacles to plan completion and approval. </w:t>
      </w:r>
    </w:p>
    <w:p w14:paraId="34B504E3" w14:textId="77777777" w:rsidR="00104B08" w:rsidRPr="001A2512" w:rsidRDefault="00104B08" w:rsidP="00104B08">
      <w:pPr>
        <w:pStyle w:val="Subsection"/>
        <w:rPr>
          <w:b/>
        </w:rPr>
      </w:pPr>
      <w:r w:rsidRPr="001A2512">
        <w:rPr>
          <w:b/>
        </w:rPr>
        <w:t>(b)</w:t>
      </w:r>
      <w:r>
        <w:t xml:space="preserve"> </w:t>
      </w:r>
      <w:r w:rsidRPr="00350431">
        <w:t xml:space="preserve">The insurer, the worker, the </w:t>
      </w:r>
      <w:r>
        <w:t>counselor</w:t>
      </w:r>
      <w:r w:rsidRPr="00350431">
        <w:t xml:space="preserve">, and any other parties involved in the process must attend the conference. </w:t>
      </w:r>
    </w:p>
    <w:p w14:paraId="1F895142" w14:textId="77777777" w:rsidR="00104B08" w:rsidRPr="001A2512" w:rsidRDefault="00104B08" w:rsidP="00104B08">
      <w:pPr>
        <w:pStyle w:val="Subsection"/>
        <w:rPr>
          <w:b/>
        </w:rPr>
      </w:pPr>
      <w:r w:rsidRPr="001A2512">
        <w:rPr>
          <w:b/>
        </w:rPr>
        <w:t>(c)</w:t>
      </w:r>
      <w:r>
        <w:t xml:space="preserve"> </w:t>
      </w:r>
      <w:r w:rsidRPr="00350431">
        <w:t xml:space="preserve">The conference may be postponed for a period of time agreeable to the parties. </w:t>
      </w:r>
    </w:p>
    <w:p w14:paraId="71FF1951" w14:textId="77777777" w:rsidR="00104B08" w:rsidRPr="001A2512" w:rsidRDefault="00104B08" w:rsidP="00104B08">
      <w:pPr>
        <w:pStyle w:val="Subsection"/>
      </w:pPr>
      <w:r w:rsidRPr="001A2512">
        <w:rPr>
          <w:b/>
        </w:rPr>
        <w:t>(d)</w:t>
      </w:r>
      <w:r>
        <w:t xml:space="preserve"> </w:t>
      </w:r>
      <w:r w:rsidRPr="00350431">
        <w:t>The insurer or the worker may request a conference if other delays in the vocational rehabilitation process occur.</w:t>
      </w:r>
    </w:p>
    <w:p w14:paraId="627B33CB" w14:textId="77777777" w:rsidR="00104B08" w:rsidRPr="00853931" w:rsidRDefault="00104B08" w:rsidP="00104B08">
      <w:pPr>
        <w:pStyle w:val="Section"/>
        <w:rPr>
          <w:b/>
        </w:rPr>
      </w:pPr>
      <w:r w:rsidRPr="00853931">
        <w:rPr>
          <w:b/>
          <w:bCs/>
        </w:rPr>
        <w:t>(6)</w:t>
      </w:r>
      <w:r w:rsidRPr="00853931">
        <w:rPr>
          <w:b/>
        </w:rPr>
        <w:t xml:space="preserve"> Job offer during plan development.</w:t>
      </w:r>
    </w:p>
    <w:p w14:paraId="2B7EE29E" w14:textId="77777777" w:rsidR="00104B08" w:rsidRPr="001A2512" w:rsidRDefault="00104B08" w:rsidP="00104B08">
      <w:pPr>
        <w:pStyle w:val="Section"/>
      </w:pPr>
      <w:r w:rsidRPr="00853931">
        <w:t xml:space="preserve">If, during development of a training plan, an employer offers the worker a job, the insurer </w:t>
      </w:r>
      <w:r w:rsidRPr="00853931">
        <w:rPr>
          <w:bCs/>
        </w:rPr>
        <w:t xml:space="preserve">must </w:t>
      </w:r>
      <w:r w:rsidRPr="00853931">
        <w:t xml:space="preserve">perform a job analysis, obtain approval from the attending physician, verify the suitability of the wage, and confirm the offer is for a bona fide, suitable job. If the job is suitable, the insurer </w:t>
      </w:r>
      <w:r w:rsidRPr="00853931">
        <w:rPr>
          <w:bCs/>
        </w:rPr>
        <w:t xml:space="preserve">must </w:t>
      </w:r>
      <w:r w:rsidRPr="00853931">
        <w:t xml:space="preserve">help the worker return to work with the employer. The insurer </w:t>
      </w:r>
      <w:r w:rsidRPr="00853931">
        <w:rPr>
          <w:bCs/>
        </w:rPr>
        <w:t xml:space="preserve">must </w:t>
      </w:r>
      <w:r w:rsidRPr="00853931">
        <w:t>provide return-to-work follow-up during the first 60 days after the worker returns to work. If return to work with the employer is</w:t>
      </w:r>
      <w:r>
        <w:t xml:space="preserve"> not</w:t>
      </w:r>
      <w:r w:rsidRPr="00853931">
        <w:t xml:space="preserve"> feasible or, during the 60-day follow-up the job proves unsuitable, the insurer </w:t>
      </w:r>
      <w:r w:rsidRPr="00853931">
        <w:rPr>
          <w:bCs/>
        </w:rPr>
        <w:t xml:space="preserve">must </w:t>
      </w:r>
      <w:r w:rsidRPr="00853931">
        <w:t xml:space="preserve">immediately resume development of the </w:t>
      </w:r>
      <w:r>
        <w:t>training</w:t>
      </w:r>
      <w:r w:rsidRPr="00853931">
        <w:t xml:space="preserve"> plan.</w:t>
      </w:r>
    </w:p>
    <w:p w14:paraId="3DC88225" w14:textId="77777777" w:rsidR="00104B08" w:rsidRPr="00853931" w:rsidRDefault="00104B08" w:rsidP="00104B08">
      <w:pPr>
        <w:pStyle w:val="Section"/>
        <w:rPr>
          <w:b/>
        </w:rPr>
      </w:pPr>
      <w:r w:rsidRPr="00853931">
        <w:rPr>
          <w:b/>
          <w:bCs/>
        </w:rPr>
        <w:t>(7)</w:t>
      </w:r>
      <w:r w:rsidRPr="00853931">
        <w:rPr>
          <w:b/>
        </w:rPr>
        <w:t xml:space="preserve"> Plan amendments.</w:t>
      </w:r>
    </w:p>
    <w:p w14:paraId="50358880" w14:textId="77777777" w:rsidR="00104B08" w:rsidRPr="001A2512" w:rsidRDefault="00104B08" w:rsidP="00104B08">
      <w:pPr>
        <w:pStyle w:val="Subsection"/>
        <w:rPr>
          <w:b/>
        </w:rPr>
      </w:pPr>
      <w:r w:rsidRPr="000D10D5">
        <w:rPr>
          <w:b/>
          <w:bCs/>
        </w:rPr>
        <w:t>(a)</w:t>
      </w:r>
      <w:r>
        <w:t xml:space="preserve"> </w:t>
      </w:r>
      <w:r w:rsidRPr="00350431">
        <w:t xml:space="preserve">If the vocational goal is later changed, the insurer </w:t>
      </w:r>
      <w:r w:rsidRPr="00350431">
        <w:rPr>
          <w:bCs/>
        </w:rPr>
        <w:t xml:space="preserve">must </w:t>
      </w:r>
      <w:r w:rsidRPr="00350431">
        <w:t>amend the</w:t>
      </w:r>
      <w:r>
        <w:t xml:space="preserve"> training</w:t>
      </w:r>
      <w:r w:rsidRPr="00350431">
        <w:t xml:space="preserve"> plan. All amendments to the plan </w:t>
      </w:r>
      <w:r w:rsidRPr="00350431">
        <w:rPr>
          <w:bCs/>
        </w:rPr>
        <w:t xml:space="preserve">must </w:t>
      </w:r>
      <w:r w:rsidRPr="00350431">
        <w:t xml:space="preserve">be initialed by the insurer, </w:t>
      </w:r>
      <w:r>
        <w:t>counselor</w:t>
      </w:r>
      <w:r w:rsidRPr="00350431">
        <w:t>, and the worker.</w:t>
      </w:r>
    </w:p>
    <w:p w14:paraId="30C28625" w14:textId="77777777" w:rsidR="00104B08" w:rsidRPr="001A2512" w:rsidRDefault="00104B08" w:rsidP="00104B08">
      <w:pPr>
        <w:pStyle w:val="Subsection"/>
        <w:rPr>
          <w:kern w:val="28"/>
        </w:rPr>
      </w:pPr>
      <w:r w:rsidRPr="001A2512">
        <w:rPr>
          <w:b/>
          <w:kern w:val="28"/>
        </w:rPr>
        <w:t>(b)</w:t>
      </w:r>
      <w:r>
        <w:rPr>
          <w:kern w:val="28"/>
        </w:rPr>
        <w:t xml:space="preserve"> If the insurer amends a proposed plan, the insurer must indicate what the changes are and why they are necessary.</w:t>
      </w:r>
    </w:p>
    <w:p w14:paraId="31A105A5" w14:textId="77777777" w:rsidR="00104B08" w:rsidRPr="00853931" w:rsidRDefault="00104B08" w:rsidP="00104B08">
      <w:pPr>
        <w:pStyle w:val="Section"/>
        <w:rPr>
          <w:b/>
        </w:rPr>
      </w:pPr>
      <w:r w:rsidRPr="00853931">
        <w:rPr>
          <w:b/>
        </w:rPr>
        <w:t xml:space="preserve">(8) Reporting to the </w:t>
      </w:r>
      <w:r>
        <w:rPr>
          <w:b/>
        </w:rPr>
        <w:t>director</w:t>
      </w:r>
      <w:r w:rsidRPr="00853931">
        <w:rPr>
          <w:b/>
        </w:rPr>
        <w:t>.</w:t>
      </w:r>
    </w:p>
    <w:p w14:paraId="09625A5E" w14:textId="77777777" w:rsidR="00104B08" w:rsidRPr="001A2512" w:rsidRDefault="00104B08" w:rsidP="00104B08">
      <w:pPr>
        <w:pStyle w:val="Section"/>
      </w:pPr>
      <w:r w:rsidRPr="00853931">
        <w:t xml:space="preserve">The training plan and any amendments must be submitted to the division using </w:t>
      </w:r>
      <w:hyperlink r:id="rId42" w:history="1">
        <w:r w:rsidRPr="008A57F7">
          <w:rPr>
            <w:rStyle w:val="Hyperlink"/>
          </w:rPr>
          <w:t>Form 1081</w:t>
        </w:r>
      </w:hyperlink>
      <w:r w:rsidRPr="00853931">
        <w:t xml:space="preserve">, </w:t>
      </w:r>
      <w:r>
        <w:t>"</w:t>
      </w:r>
      <w:r w:rsidRPr="00853931">
        <w:t>Training</w:t>
      </w:r>
      <w:r>
        <w:t xml:space="preserve"> Plan</w:t>
      </w:r>
      <w:r w:rsidRPr="00853931">
        <w:t>.</w:t>
      </w:r>
      <w:r>
        <w:t>"</w:t>
      </w:r>
    </w:p>
    <w:p w14:paraId="1D31904F" w14:textId="77777777" w:rsidR="00104B08" w:rsidRPr="001A2512" w:rsidRDefault="00104B08" w:rsidP="00104B08">
      <w:pPr>
        <w:pStyle w:val="Hist"/>
      </w:pPr>
      <w:r>
        <w:t>Statutory authority</w:t>
      </w:r>
      <w:r w:rsidRPr="00315B1D">
        <w:t>: ORS 656.340(9), 656.726(4)</w:t>
      </w:r>
    </w:p>
    <w:p w14:paraId="1179D71B" w14:textId="77777777" w:rsidR="00104B08" w:rsidRPr="001A2512" w:rsidRDefault="00104B08" w:rsidP="00104B08">
      <w:pPr>
        <w:pStyle w:val="Hist"/>
      </w:pPr>
      <w:r>
        <w:t>Statutes implemented</w:t>
      </w:r>
      <w:r w:rsidRPr="00315B1D">
        <w:t>: ORS 656.340(9)</w:t>
      </w:r>
    </w:p>
    <w:p w14:paraId="0A3DE753" w14:textId="77777777" w:rsidR="00104B08" w:rsidRPr="001A2512" w:rsidRDefault="00104B08" w:rsidP="00104B08">
      <w:pPr>
        <w:pStyle w:val="Hist"/>
      </w:pPr>
      <w:r w:rsidRPr="00315B1D">
        <w:t>Hist: Amended 9/15/10 as WCD Admin. Order 10-056, eff. 11/15/10</w:t>
      </w:r>
      <w:r w:rsidRPr="0045415B">
        <w:t xml:space="preserve"> </w:t>
      </w:r>
    </w:p>
    <w:p w14:paraId="03E01DB1" w14:textId="77777777" w:rsidR="00104B08" w:rsidRPr="001A2512" w:rsidRDefault="00104B08" w:rsidP="00104B08">
      <w:pPr>
        <w:pStyle w:val="Hist"/>
      </w:pPr>
      <w:r>
        <w:t>Amended 11/28/16 as Admin. Order 16-058, eff. 1/1/17</w:t>
      </w:r>
    </w:p>
    <w:p w14:paraId="47DFCE2A" w14:textId="77777777" w:rsidR="00104B08" w:rsidRPr="00D12E4C" w:rsidRDefault="00104B08" w:rsidP="00104B08">
      <w:pPr>
        <w:pStyle w:val="Hist"/>
      </w:pPr>
      <w:bookmarkStart w:id="106" w:name="_Toc16064502"/>
      <w:bookmarkStart w:id="107" w:name="_Toc16318067"/>
      <w:bookmarkStart w:id="108" w:name="_Toc67103477"/>
      <w:bookmarkStart w:id="109" w:name="_Toc106615265"/>
      <w:bookmarkStart w:id="110" w:name="_Toc120957124"/>
      <w:bookmarkStart w:id="111" w:name="_Toc237081174"/>
      <w:r>
        <w:t xml:space="preserve">See also the </w:t>
      </w:r>
      <w:r w:rsidRPr="0054402A">
        <w:rPr>
          <w:i/>
        </w:rPr>
        <w:t>Index to Rule History</w:t>
      </w:r>
      <w:r>
        <w:t xml:space="preserve">: </w:t>
      </w:r>
      <w:hyperlink r:id="rId43" w:history="1">
        <w:r w:rsidRPr="00AC791D">
          <w:rPr>
            <w:rStyle w:val="Hyperlink"/>
          </w:rPr>
          <w:t>https://wcd.oregon.gov/laws/Documents/Rule_history/436_history.pdf</w:t>
        </w:r>
      </w:hyperlink>
      <w:r>
        <w:t>.</w:t>
      </w:r>
    </w:p>
    <w:p w14:paraId="6FF50A4E" w14:textId="77777777" w:rsidR="00104B08" w:rsidRDefault="00104B08" w:rsidP="00104B08">
      <w:pPr>
        <w:pStyle w:val="Heading1"/>
      </w:pPr>
      <w:bookmarkStart w:id="112" w:name="_Toc105579640"/>
      <w:bookmarkStart w:id="113" w:name="_Toc168487454"/>
      <w:r w:rsidRPr="00B93616">
        <w:rPr>
          <w:rStyle w:val="Footrule"/>
          <w:b/>
          <w:color w:val="auto"/>
        </w:rPr>
        <w:t>436-120-0510</w:t>
      </w:r>
      <w:r w:rsidRPr="00B93616">
        <w:tab/>
      </w:r>
      <w:r>
        <w:t xml:space="preserve">Training </w:t>
      </w:r>
      <w:r w:rsidRPr="00B93616">
        <w:t>Plan Support</w:t>
      </w:r>
      <w:bookmarkEnd w:id="106"/>
      <w:bookmarkEnd w:id="107"/>
      <w:bookmarkEnd w:id="108"/>
      <w:bookmarkEnd w:id="109"/>
      <w:bookmarkEnd w:id="110"/>
      <w:bookmarkEnd w:id="111"/>
      <w:bookmarkEnd w:id="112"/>
      <w:bookmarkEnd w:id="113"/>
    </w:p>
    <w:p w14:paraId="26994581" w14:textId="77777777" w:rsidR="00104B08" w:rsidRPr="00853931" w:rsidRDefault="00104B08" w:rsidP="00104B08">
      <w:pPr>
        <w:pStyle w:val="Section"/>
        <w:rPr>
          <w:b/>
        </w:rPr>
      </w:pPr>
      <w:r w:rsidRPr="00853931">
        <w:rPr>
          <w:b/>
        </w:rPr>
        <w:t>(1) Considerations in training plan.</w:t>
      </w:r>
    </w:p>
    <w:p w14:paraId="610C2061" w14:textId="77777777" w:rsidR="00104B08" w:rsidRPr="001A2512" w:rsidRDefault="00104B08" w:rsidP="00104B08">
      <w:pPr>
        <w:pStyle w:val="Section"/>
        <w:rPr>
          <w:b/>
        </w:rPr>
      </w:pPr>
      <w:r w:rsidRPr="00853931">
        <w:t xml:space="preserve">The worker and counselor </w:t>
      </w:r>
      <w:r w:rsidRPr="00853931">
        <w:rPr>
          <w:bCs/>
        </w:rPr>
        <w:t xml:space="preserve">must </w:t>
      </w:r>
      <w:r w:rsidRPr="00853931">
        <w:t>work together to develop an appropriate training plan that considers the worker’s:</w:t>
      </w:r>
    </w:p>
    <w:p w14:paraId="2943241F" w14:textId="77777777" w:rsidR="00104B08" w:rsidRPr="001A2512" w:rsidRDefault="00104B08" w:rsidP="00104B08">
      <w:pPr>
        <w:pStyle w:val="Subsection"/>
        <w:rPr>
          <w:b/>
        </w:rPr>
      </w:pPr>
      <w:r w:rsidRPr="001A2512">
        <w:rPr>
          <w:b/>
        </w:rPr>
        <w:t>(a)</w:t>
      </w:r>
      <w:r w:rsidRPr="00CA6373">
        <w:t xml:space="preserve"> </w:t>
      </w:r>
      <w:r>
        <w:t>T</w:t>
      </w:r>
      <w:r w:rsidRPr="00CA6373">
        <w:t>ransferable skills;</w:t>
      </w:r>
    </w:p>
    <w:p w14:paraId="0FCD8EE8" w14:textId="77777777" w:rsidR="00104B08" w:rsidRPr="001A2512" w:rsidRDefault="00104B08" w:rsidP="00104B08">
      <w:pPr>
        <w:pStyle w:val="Subsection"/>
        <w:rPr>
          <w:b/>
        </w:rPr>
      </w:pPr>
      <w:r w:rsidRPr="001A2512">
        <w:rPr>
          <w:b/>
        </w:rPr>
        <w:t>(b)</w:t>
      </w:r>
      <w:r w:rsidRPr="00CA6373">
        <w:t xml:space="preserve"> </w:t>
      </w:r>
      <w:r>
        <w:t>P</w:t>
      </w:r>
      <w:r w:rsidRPr="00CA6373">
        <w:t>hysical and mental capacities and limitations;</w:t>
      </w:r>
    </w:p>
    <w:p w14:paraId="5BF0255C" w14:textId="77777777" w:rsidR="00104B08" w:rsidRPr="001A2512" w:rsidRDefault="00104B08" w:rsidP="00104B08">
      <w:pPr>
        <w:pStyle w:val="Subsection"/>
        <w:rPr>
          <w:b/>
        </w:rPr>
      </w:pPr>
      <w:r w:rsidRPr="001A2512">
        <w:rPr>
          <w:b/>
        </w:rPr>
        <w:t>(c)</w:t>
      </w:r>
      <w:r w:rsidRPr="00CA6373">
        <w:t xml:space="preserve"> </w:t>
      </w:r>
      <w:r>
        <w:t>V</w:t>
      </w:r>
      <w:r w:rsidRPr="00CA6373">
        <w:t>ocational interests;</w:t>
      </w:r>
    </w:p>
    <w:p w14:paraId="26D6146A" w14:textId="77777777" w:rsidR="00104B08" w:rsidRPr="001A2512" w:rsidRDefault="00104B08" w:rsidP="00104B08">
      <w:pPr>
        <w:pStyle w:val="Subsection"/>
        <w:rPr>
          <w:b/>
        </w:rPr>
      </w:pPr>
      <w:r w:rsidRPr="001A2512">
        <w:rPr>
          <w:b/>
        </w:rPr>
        <w:t>(d)</w:t>
      </w:r>
      <w:r w:rsidRPr="00CA6373">
        <w:t xml:space="preserve"> </w:t>
      </w:r>
      <w:r>
        <w:t>E</w:t>
      </w:r>
      <w:r w:rsidRPr="00CA6373">
        <w:t>ducational background and academic skill level;</w:t>
      </w:r>
    </w:p>
    <w:p w14:paraId="7DD9DFC0" w14:textId="77777777" w:rsidR="00104B08" w:rsidRPr="001A2512" w:rsidRDefault="00104B08" w:rsidP="00104B08">
      <w:pPr>
        <w:pStyle w:val="Subsection"/>
        <w:rPr>
          <w:b/>
        </w:rPr>
      </w:pPr>
      <w:r w:rsidRPr="001A2512">
        <w:rPr>
          <w:b/>
        </w:rPr>
        <w:t>(e)</w:t>
      </w:r>
      <w:r w:rsidRPr="00CA6373">
        <w:t xml:space="preserve"> </w:t>
      </w:r>
      <w:r>
        <w:t>P</w:t>
      </w:r>
      <w:r w:rsidRPr="00CA6373">
        <w:t>re-injury wage; and</w:t>
      </w:r>
    </w:p>
    <w:p w14:paraId="2A69C043" w14:textId="77777777" w:rsidR="00104B08" w:rsidRPr="001A2512" w:rsidRDefault="00104B08" w:rsidP="00104B08">
      <w:pPr>
        <w:pStyle w:val="Subsection"/>
      </w:pPr>
      <w:r w:rsidRPr="001A2512">
        <w:rPr>
          <w:b/>
        </w:rPr>
        <w:t>(f)</w:t>
      </w:r>
      <w:r w:rsidRPr="00CA6373">
        <w:t xml:space="preserve"> </w:t>
      </w:r>
      <w:r>
        <w:t>P</w:t>
      </w:r>
      <w:r w:rsidRPr="00CA6373">
        <w:t>lace of residence and that labor market.</w:t>
      </w:r>
    </w:p>
    <w:p w14:paraId="36019964" w14:textId="77777777" w:rsidR="00104B08" w:rsidRPr="00853931" w:rsidRDefault="00104B08" w:rsidP="00104B08">
      <w:pPr>
        <w:pStyle w:val="Section"/>
        <w:rPr>
          <w:b/>
        </w:rPr>
      </w:pPr>
      <w:r w:rsidRPr="00853931">
        <w:rPr>
          <w:b/>
        </w:rPr>
        <w:t>(2) Training plan documentation.</w:t>
      </w:r>
    </w:p>
    <w:p w14:paraId="76665D01" w14:textId="77777777" w:rsidR="00104B08" w:rsidRPr="001A2512" w:rsidRDefault="00104B08" w:rsidP="00104B08">
      <w:pPr>
        <w:pStyle w:val="Section"/>
        <w:rPr>
          <w:b/>
        </w:rPr>
      </w:pPr>
      <w:r w:rsidRPr="00853931">
        <w:t xml:space="preserve">Training plan supporting documentation </w:t>
      </w:r>
      <w:r w:rsidRPr="00853931">
        <w:rPr>
          <w:bCs/>
        </w:rPr>
        <w:t xml:space="preserve">must </w:t>
      </w:r>
      <w:r w:rsidRPr="00853931">
        <w:t>contain, but is not limited to, the following:</w:t>
      </w:r>
    </w:p>
    <w:p w14:paraId="500ADABC" w14:textId="77777777" w:rsidR="00104B08" w:rsidRPr="001A2512" w:rsidRDefault="00104B08" w:rsidP="00104B08">
      <w:pPr>
        <w:pStyle w:val="Subsection"/>
        <w:rPr>
          <w:b/>
        </w:rPr>
      </w:pPr>
      <w:r w:rsidRPr="001A2512">
        <w:rPr>
          <w:b/>
        </w:rPr>
        <w:t>(a)</w:t>
      </w:r>
      <w:r w:rsidRPr="00CA6373">
        <w:t xml:space="preserve"> Specific vocational goals and projected return-to-work wages</w:t>
      </w:r>
      <w:r>
        <w:t>;</w:t>
      </w:r>
    </w:p>
    <w:p w14:paraId="4B764360" w14:textId="77777777" w:rsidR="00104B08" w:rsidRPr="001A2512" w:rsidRDefault="00104B08" w:rsidP="00104B08">
      <w:pPr>
        <w:pStyle w:val="Subsection"/>
        <w:rPr>
          <w:b/>
        </w:rPr>
      </w:pPr>
      <w:r w:rsidRPr="001A2512">
        <w:rPr>
          <w:b/>
        </w:rPr>
        <w:t>(b)</w:t>
      </w:r>
      <w:r w:rsidRPr="00CA6373">
        <w:t xml:space="preserve"> A description of the worker’s current medical condition, relating the worker’s permanent limitations to the vocational goals</w:t>
      </w:r>
      <w:r>
        <w:t>;</w:t>
      </w:r>
    </w:p>
    <w:p w14:paraId="130394FE" w14:textId="77777777" w:rsidR="00104B08" w:rsidRPr="001A2512" w:rsidRDefault="00104B08" w:rsidP="00104B08">
      <w:pPr>
        <w:pStyle w:val="Subsection"/>
        <w:rPr>
          <w:b/>
        </w:rPr>
      </w:pPr>
      <w:r w:rsidRPr="001A2512">
        <w:rPr>
          <w:b/>
        </w:rPr>
        <w:t>(c)</w:t>
      </w:r>
      <w:r w:rsidRPr="00CA6373">
        <w:t xml:space="preserve"> A description of the worker’s education and work history, including job durations, wages, </w:t>
      </w:r>
      <w:r w:rsidRPr="00CA6373">
        <w:rPr>
          <w:bCs/>
        </w:rPr>
        <w:t>Standard Occupational Classification (SOC) codes</w:t>
      </w:r>
      <w:r w:rsidRPr="00CA6373">
        <w:t xml:space="preserve"> or other standardized job titles and codes, and specific job duties. The SOC codes can be found on the Oregon Employment Department OLMIS website</w:t>
      </w:r>
      <w:r>
        <w:t xml:space="preserve"> at www.qualityinfo.org;</w:t>
      </w:r>
    </w:p>
    <w:p w14:paraId="0B7782F5" w14:textId="77777777" w:rsidR="00104B08" w:rsidRPr="001A2512" w:rsidRDefault="00104B08" w:rsidP="00104B08">
      <w:pPr>
        <w:pStyle w:val="Subsection"/>
        <w:rPr>
          <w:b/>
        </w:rPr>
      </w:pPr>
      <w:r w:rsidRPr="001A2512">
        <w:rPr>
          <w:b/>
        </w:rPr>
        <w:t>(d)</w:t>
      </w:r>
      <w:r w:rsidRPr="00CA6373">
        <w:t xml:space="preserve"> </w:t>
      </w:r>
      <w:r>
        <w:t>An explanation of why direct employment services will not return the worker to suitable employment;</w:t>
      </w:r>
    </w:p>
    <w:p w14:paraId="02E7AAB4" w14:textId="77777777" w:rsidR="00104B08" w:rsidRPr="001A2512" w:rsidRDefault="00104B08" w:rsidP="00104B08">
      <w:pPr>
        <w:pStyle w:val="Subsection"/>
        <w:rPr>
          <w:b/>
        </w:rPr>
      </w:pPr>
      <w:r w:rsidRPr="001A2512">
        <w:rPr>
          <w:b/>
        </w:rPr>
        <w:t>(e)</w:t>
      </w:r>
      <w:r w:rsidRPr="00CA6373">
        <w:t xml:space="preserve"> A summary of the results of any evaluations or testing. If the results do not support the goals, the </w:t>
      </w:r>
      <w:r>
        <w:t>counselor</w:t>
      </w:r>
      <w:r w:rsidRPr="00CA6373">
        <w:t xml:space="preserve"> </w:t>
      </w:r>
      <w:r w:rsidRPr="00CA6373">
        <w:rPr>
          <w:bCs/>
        </w:rPr>
        <w:t xml:space="preserve">must </w:t>
      </w:r>
      <w:r w:rsidRPr="00CA6373">
        <w:t>explain why the goals are appropriate</w:t>
      </w:r>
      <w:r>
        <w:t>;</w:t>
      </w:r>
    </w:p>
    <w:p w14:paraId="0C8C69A0" w14:textId="77777777" w:rsidR="00104B08" w:rsidRPr="001A2512" w:rsidRDefault="00104B08" w:rsidP="00104B08">
      <w:pPr>
        <w:pStyle w:val="Subsection"/>
        <w:rPr>
          <w:b/>
        </w:rPr>
      </w:pPr>
      <w:r w:rsidRPr="001A2512">
        <w:rPr>
          <w:b/>
        </w:rPr>
        <w:t>(f)</w:t>
      </w:r>
      <w:r w:rsidRPr="00CA6373">
        <w:t xml:space="preserve"> A summary of current labor market information that shows the labor market supports the vocational goals and documents that the worker has been informed of the condition of the labor market</w:t>
      </w:r>
      <w:r>
        <w:t>;</w:t>
      </w:r>
    </w:p>
    <w:p w14:paraId="01BCD561" w14:textId="77777777" w:rsidR="00104B08" w:rsidRPr="001A2512" w:rsidRDefault="00104B08" w:rsidP="00104B08">
      <w:pPr>
        <w:pStyle w:val="Subsection"/>
        <w:rPr>
          <w:b/>
        </w:rPr>
      </w:pPr>
      <w:r w:rsidRPr="001A2512">
        <w:rPr>
          <w:b/>
        </w:rPr>
        <w:t>(g)</w:t>
      </w:r>
      <w:r w:rsidRPr="00CA6373">
        <w:t xml:space="preserve"> A labor market search as prescribed in 436-120-0410</w:t>
      </w:r>
      <w:r w:rsidRPr="00CA6373">
        <w:rPr>
          <w:bCs/>
        </w:rPr>
        <w:t>(</w:t>
      </w:r>
      <w:r>
        <w:rPr>
          <w:bCs/>
        </w:rPr>
        <w:t>4</w:t>
      </w:r>
      <w:r w:rsidRPr="00CA6373">
        <w:rPr>
          <w:bCs/>
        </w:rPr>
        <w:t>)</w:t>
      </w:r>
      <w:r w:rsidRPr="00CA6373">
        <w:t>, if needed</w:t>
      </w:r>
      <w:r>
        <w:t>;</w:t>
      </w:r>
    </w:p>
    <w:p w14:paraId="4452A1D3" w14:textId="77777777" w:rsidR="00104B08" w:rsidRPr="001A2512" w:rsidRDefault="00104B08" w:rsidP="00104B08">
      <w:pPr>
        <w:pStyle w:val="Subsection"/>
        <w:rPr>
          <w:b/>
        </w:rPr>
      </w:pPr>
      <w:r w:rsidRPr="001A2512">
        <w:rPr>
          <w:b/>
        </w:rPr>
        <w:t>(h)</w:t>
      </w:r>
      <w:r w:rsidRPr="00CA6373">
        <w:t xml:space="preserve"> If the labor market information does not support the goals, the </w:t>
      </w:r>
      <w:r>
        <w:t>counselor</w:t>
      </w:r>
      <w:r w:rsidRPr="00CA6373">
        <w:t xml:space="preserve"> </w:t>
      </w:r>
      <w:r w:rsidRPr="00CA6373">
        <w:rPr>
          <w:bCs/>
        </w:rPr>
        <w:t xml:space="preserve">must </w:t>
      </w:r>
      <w:r w:rsidRPr="00CA6373">
        <w:t xml:space="preserve">explain why the goals are appropriate. The worker and worker’s representative, if any, </w:t>
      </w:r>
      <w:r w:rsidRPr="00CA6373">
        <w:rPr>
          <w:bCs/>
        </w:rPr>
        <w:t xml:space="preserve">must </w:t>
      </w:r>
      <w:r w:rsidRPr="00CA6373">
        <w:t xml:space="preserve">acknowledge in writing an awareness of the poor labor market conditions and a willingness to proceed with the plan in spite of these conditions. </w:t>
      </w:r>
      <w:r>
        <w:t>T</w:t>
      </w:r>
      <w:r w:rsidRPr="00CA6373">
        <w:t xml:space="preserve">his acknowledgment </w:t>
      </w:r>
      <w:r w:rsidRPr="00CA6373">
        <w:rPr>
          <w:bCs/>
        </w:rPr>
        <w:t xml:space="preserve">must </w:t>
      </w:r>
      <w:r w:rsidRPr="00CA6373">
        <w:t>include an understanding the insurer will provide no additional training should the worker be unable to find suitable employment because of the labor market</w:t>
      </w:r>
      <w:r>
        <w:t>;</w:t>
      </w:r>
    </w:p>
    <w:p w14:paraId="3117040F" w14:textId="77777777" w:rsidR="00104B08" w:rsidRPr="001A2512" w:rsidRDefault="00104B08" w:rsidP="00104B08">
      <w:pPr>
        <w:pStyle w:val="Subsection"/>
        <w:rPr>
          <w:b/>
        </w:rPr>
      </w:pPr>
      <w:r w:rsidRPr="001A2512">
        <w:rPr>
          <w:b/>
        </w:rPr>
        <w:t>(i)</w:t>
      </w:r>
      <w:r w:rsidRPr="00CA6373">
        <w:t xml:space="preserve"> A job analysis prepared by the </w:t>
      </w:r>
      <w:r>
        <w:t>counselor</w:t>
      </w:r>
      <w:r w:rsidRPr="00CA6373">
        <w:t xml:space="preserve">, signed by the worker and by the attending physician or a qualified facility designated by the attending physician, and based on a visit to a worksite comparable to what the worker could expect after completing training. If the attending physician is unable or unwilling to address the job analysis and does not designate a facility as described above, the insurer may submit the job analysis to a qualified facility of its choice. The insurer </w:t>
      </w:r>
      <w:r w:rsidRPr="00CA6373">
        <w:rPr>
          <w:bCs/>
        </w:rPr>
        <w:t xml:space="preserve">must </w:t>
      </w:r>
      <w:r w:rsidRPr="00CA6373">
        <w:t>submit the resulting information to the attending physician for concurrence. If the attending physician has not responded within 30 days of the date of request for concurrence, the plan may proceed</w:t>
      </w:r>
      <w:r>
        <w:t>;</w:t>
      </w:r>
    </w:p>
    <w:p w14:paraId="5B038652" w14:textId="77777777" w:rsidR="00104B08" w:rsidRPr="001A2512" w:rsidRDefault="00104B08" w:rsidP="00104B08">
      <w:pPr>
        <w:pStyle w:val="Subsection"/>
        <w:rPr>
          <w:b/>
        </w:rPr>
      </w:pPr>
      <w:r w:rsidRPr="001A2512">
        <w:rPr>
          <w:b/>
        </w:rPr>
        <w:t>(j)</w:t>
      </w:r>
      <w:r w:rsidRPr="00CA6373">
        <w:t xml:space="preserve"> A signed on-the-job training contract, if applicable</w:t>
      </w:r>
      <w:r>
        <w:t>;</w:t>
      </w:r>
    </w:p>
    <w:p w14:paraId="3144CD95" w14:textId="77777777" w:rsidR="00104B08" w:rsidRPr="001A2512" w:rsidRDefault="00104B08" w:rsidP="00104B08">
      <w:pPr>
        <w:pStyle w:val="Subsection"/>
        <w:rPr>
          <w:b/>
        </w:rPr>
      </w:pPr>
      <w:r w:rsidRPr="001A2512">
        <w:rPr>
          <w:b/>
        </w:rPr>
        <w:t>(k)</w:t>
      </w:r>
      <w:r w:rsidRPr="00CA6373">
        <w:t xml:space="preserve"> A description of the curriculum, which must be term</w:t>
      </w:r>
      <w:r>
        <w:t>-</w:t>
      </w:r>
      <w:r w:rsidRPr="00CA6373">
        <w:t>by</w:t>
      </w:r>
      <w:r>
        <w:t>-</w:t>
      </w:r>
      <w:r w:rsidRPr="00CA6373">
        <w:t>term if the curriculum is for formal training</w:t>
      </w:r>
      <w:r>
        <w:t>;</w:t>
      </w:r>
    </w:p>
    <w:p w14:paraId="378FA625" w14:textId="77777777" w:rsidR="00104B08" w:rsidRPr="001A2512" w:rsidRDefault="00104B08" w:rsidP="00104B08">
      <w:pPr>
        <w:pStyle w:val="Subsection"/>
        <w:rPr>
          <w:b/>
        </w:rPr>
      </w:pPr>
      <w:r w:rsidRPr="001A2512">
        <w:rPr>
          <w:b/>
        </w:rPr>
        <w:t>(l)</w:t>
      </w:r>
      <w:r>
        <w:t xml:space="preserve"> Information about the payment of temporary disability compensation while the worker is in training. If the training plan is for a longer period of time than temporary disability benefits may be paid, the plan must notify the worker that temporary disability benefits may end before training ends; and</w:t>
      </w:r>
    </w:p>
    <w:p w14:paraId="1CE5AB31" w14:textId="77777777" w:rsidR="00104B08" w:rsidRPr="001A2512" w:rsidRDefault="00104B08" w:rsidP="00104B08">
      <w:pPr>
        <w:pStyle w:val="Subsection"/>
      </w:pPr>
      <w:r w:rsidRPr="001A2512">
        <w:rPr>
          <w:b/>
        </w:rPr>
        <w:t>(m)</w:t>
      </w:r>
      <w:r w:rsidRPr="00CA6373">
        <w:t xml:space="preserve"> If material </w:t>
      </w:r>
      <w:r>
        <w:t>related</w:t>
      </w:r>
      <w:r w:rsidRPr="00CA6373">
        <w:t xml:space="preserve"> to a plan is contained in a previous eligibility</w:t>
      </w:r>
      <w:r>
        <w:t>,</w:t>
      </w:r>
      <w:r w:rsidRPr="00CA6373">
        <w:t xml:space="preserve"> the insurer may attach a copy of the evaluation to the plan.</w:t>
      </w:r>
    </w:p>
    <w:p w14:paraId="31E530CC" w14:textId="77777777" w:rsidR="00104B08" w:rsidRPr="001A2512" w:rsidRDefault="00104B08" w:rsidP="00104B08">
      <w:pPr>
        <w:pStyle w:val="Hist"/>
      </w:pPr>
      <w:r>
        <w:t>Statutory authority</w:t>
      </w:r>
      <w:r w:rsidRPr="00FB1B68">
        <w:t>: ORS 656.340(9), 656.726(4)</w:t>
      </w:r>
    </w:p>
    <w:p w14:paraId="408DCC37" w14:textId="77777777" w:rsidR="00104B08" w:rsidRPr="001A2512" w:rsidRDefault="00104B08" w:rsidP="00104B08">
      <w:pPr>
        <w:pStyle w:val="Hist"/>
      </w:pPr>
      <w:r>
        <w:t>Statutes implemented</w:t>
      </w:r>
      <w:r w:rsidRPr="00FB1B68">
        <w:t>: ORS 656.340</w:t>
      </w:r>
    </w:p>
    <w:p w14:paraId="1AE0261C" w14:textId="77777777" w:rsidR="00104B08" w:rsidRPr="001A2512" w:rsidRDefault="00104B08" w:rsidP="00104B08">
      <w:pPr>
        <w:pStyle w:val="Hist"/>
      </w:pPr>
      <w:r w:rsidRPr="00FB1B68">
        <w:t>Hist: Amended 10-3-2012 as Admin. Order 12-059, eff. 11-1-2012</w:t>
      </w:r>
      <w:r w:rsidRPr="0045415B">
        <w:t xml:space="preserve"> </w:t>
      </w:r>
    </w:p>
    <w:p w14:paraId="2422C8A1" w14:textId="77777777" w:rsidR="00104B08" w:rsidRPr="001A2512" w:rsidRDefault="00104B08" w:rsidP="00104B08">
      <w:pPr>
        <w:pStyle w:val="Hist"/>
      </w:pPr>
      <w:r>
        <w:t>Amended 11/28/16 as Admin. Order 16-058, eff. 1/1/17</w:t>
      </w:r>
    </w:p>
    <w:p w14:paraId="657794C3" w14:textId="77777777" w:rsidR="00104B08" w:rsidRPr="00D12E4C" w:rsidRDefault="00104B08" w:rsidP="00104B08">
      <w:pPr>
        <w:pStyle w:val="Hist"/>
      </w:pPr>
      <w:bookmarkStart w:id="114" w:name="_Toc16064503"/>
      <w:bookmarkStart w:id="115" w:name="_Toc16318068"/>
      <w:bookmarkStart w:id="116" w:name="_Toc67103478"/>
      <w:bookmarkStart w:id="117" w:name="_Toc106615266"/>
      <w:bookmarkStart w:id="118" w:name="_Toc120957125"/>
      <w:bookmarkStart w:id="119" w:name="_Toc237081175"/>
      <w:r>
        <w:t xml:space="preserve">See also the </w:t>
      </w:r>
      <w:r w:rsidRPr="0054402A">
        <w:rPr>
          <w:i/>
        </w:rPr>
        <w:t>Index to Rule History</w:t>
      </w:r>
      <w:r>
        <w:t xml:space="preserve">: </w:t>
      </w:r>
      <w:hyperlink r:id="rId44" w:history="1">
        <w:r w:rsidRPr="00AC791D">
          <w:rPr>
            <w:rStyle w:val="Hyperlink"/>
          </w:rPr>
          <w:t>https://wcd.oregon.gov/laws/Documents/Rule_history/436_history.pdf</w:t>
        </w:r>
      </w:hyperlink>
      <w:r>
        <w:t>.</w:t>
      </w:r>
    </w:p>
    <w:p w14:paraId="3792F999" w14:textId="3CC395EF" w:rsidR="0030271E" w:rsidRDefault="0030271E" w:rsidP="008925F4">
      <w:pPr>
        <w:pStyle w:val="Heading1"/>
        <w:rPr>
          <w:rStyle w:val="Footrule"/>
          <w:b/>
          <w:color w:val="auto"/>
        </w:rPr>
      </w:pPr>
      <w:bookmarkStart w:id="120" w:name="_Toc168487455"/>
      <w:bookmarkStart w:id="121" w:name="_Toc105579641"/>
      <w:r>
        <w:rPr>
          <w:rStyle w:val="Footrule"/>
          <w:b/>
          <w:color w:val="auto"/>
        </w:rPr>
        <w:t>436-120-0</w:t>
      </w:r>
      <w:r w:rsidR="00852942">
        <w:rPr>
          <w:rStyle w:val="Footrule"/>
          <w:b/>
          <w:color w:val="auto"/>
        </w:rPr>
        <w:t>5</w:t>
      </w:r>
      <w:r w:rsidR="0040587B">
        <w:rPr>
          <w:rStyle w:val="Footrule"/>
          <w:b/>
          <w:color w:val="auto"/>
        </w:rPr>
        <w:t>11</w:t>
      </w:r>
      <w:r>
        <w:rPr>
          <w:rStyle w:val="Footrule"/>
          <w:b/>
          <w:color w:val="auto"/>
        </w:rPr>
        <w:t xml:space="preserve"> </w:t>
      </w:r>
      <w:r w:rsidR="008925F4">
        <w:rPr>
          <w:rStyle w:val="Footrule"/>
          <w:b/>
          <w:color w:val="auto"/>
        </w:rPr>
        <w:tab/>
      </w:r>
      <w:r w:rsidRPr="004D2758">
        <w:t>Limited Training</w:t>
      </w:r>
      <w:bookmarkEnd w:id="120"/>
    </w:p>
    <w:p w14:paraId="1C7E269F" w14:textId="77777777" w:rsidR="00CD59F6" w:rsidRPr="00CD59F6" w:rsidRDefault="00CD59F6" w:rsidP="000D10D5">
      <w:pPr>
        <w:numPr>
          <w:ilvl w:val="0"/>
          <w:numId w:val="45"/>
        </w:numPr>
        <w:spacing w:after="120"/>
        <w:rPr>
          <w:b/>
          <w:bCs/>
        </w:rPr>
      </w:pPr>
      <w:r w:rsidRPr="00CD59F6">
        <w:rPr>
          <w:b/>
          <w:bCs/>
        </w:rPr>
        <w:t>Eligibility</w:t>
      </w:r>
      <w:r w:rsidR="003E358B">
        <w:rPr>
          <w:b/>
          <w:bCs/>
        </w:rPr>
        <w:t>.</w:t>
      </w:r>
    </w:p>
    <w:p w14:paraId="2E9C528B" w14:textId="77777777" w:rsidR="00C571BD" w:rsidRDefault="0030271E" w:rsidP="00CD59F6">
      <w:pPr>
        <w:ind w:left="360"/>
      </w:pPr>
      <w:r>
        <w:t>A worker who</w:t>
      </w:r>
      <w:r w:rsidR="00093903">
        <w:t xml:space="preserve"> is not authorized to work in the United States </w:t>
      </w:r>
      <w:r w:rsidR="00F85F98">
        <w:t xml:space="preserve">is only eligible for limited training. The worker must meet </w:t>
      </w:r>
      <w:r w:rsidR="00093903">
        <w:t>all eligibility requirements under OAR 436-120-0145</w:t>
      </w:r>
      <w:r w:rsidR="00F85F98">
        <w:t>.</w:t>
      </w:r>
    </w:p>
    <w:p w14:paraId="3E175B7D" w14:textId="77777777" w:rsidR="00C571BD" w:rsidRDefault="00C571BD" w:rsidP="0030271E">
      <w:pPr>
        <w:ind w:left="360"/>
      </w:pPr>
    </w:p>
    <w:p w14:paraId="211D9EB5" w14:textId="314C3051" w:rsidR="00CD59F6" w:rsidRPr="005128A2" w:rsidRDefault="00CD59F6" w:rsidP="000D10D5">
      <w:pPr>
        <w:numPr>
          <w:ilvl w:val="0"/>
          <w:numId w:val="45"/>
        </w:numPr>
        <w:spacing w:after="120"/>
        <w:rPr>
          <w:b/>
          <w:bCs/>
        </w:rPr>
      </w:pPr>
      <w:bookmarkStart w:id="122" w:name="_Hlk165994915"/>
      <w:r w:rsidRPr="005128A2">
        <w:rPr>
          <w:b/>
          <w:bCs/>
        </w:rPr>
        <w:t xml:space="preserve">Limited training plan </w:t>
      </w:r>
      <w:r w:rsidR="00691C7C" w:rsidRPr="000D10D5">
        <w:rPr>
          <w:b/>
          <w:bCs/>
        </w:rPr>
        <w:t xml:space="preserve">requirements and </w:t>
      </w:r>
      <w:r w:rsidR="005A1394" w:rsidRPr="000D10D5">
        <w:rPr>
          <w:b/>
          <w:bCs/>
        </w:rPr>
        <w:t>benefits</w:t>
      </w:r>
      <w:r w:rsidR="00586F40">
        <w:rPr>
          <w:b/>
          <w:bCs/>
        </w:rPr>
        <w:t>.</w:t>
      </w:r>
    </w:p>
    <w:p w14:paraId="6E861883" w14:textId="0B378A70" w:rsidR="00C85A46" w:rsidRPr="005128A2" w:rsidRDefault="00986287" w:rsidP="000D10D5">
      <w:pPr>
        <w:numPr>
          <w:ilvl w:val="0"/>
          <w:numId w:val="57"/>
        </w:numPr>
        <w:spacing w:after="120"/>
      </w:pPr>
      <w:r w:rsidRPr="000D10D5">
        <w:t xml:space="preserve">A limited training plan must meet </w:t>
      </w:r>
      <w:r w:rsidR="00C85A46" w:rsidRPr="005128A2">
        <w:t>all</w:t>
      </w:r>
      <w:r w:rsidRPr="000D10D5">
        <w:t xml:space="preserve"> requirements</w:t>
      </w:r>
      <w:r w:rsidR="00541C7A" w:rsidRPr="000D10D5">
        <w:t xml:space="preserve"> </w:t>
      </w:r>
      <w:r w:rsidR="005E6B21" w:rsidRPr="000D10D5">
        <w:t xml:space="preserve">and comply with limitations </w:t>
      </w:r>
      <w:r w:rsidR="00541C7A" w:rsidRPr="000D10D5">
        <w:t xml:space="preserve">specified under </w:t>
      </w:r>
      <w:r w:rsidRPr="000D10D5">
        <w:t>OAR 436-120-0443,</w:t>
      </w:r>
      <w:r w:rsidR="0066489B" w:rsidRPr="000D10D5">
        <w:t xml:space="preserve"> </w:t>
      </w:r>
      <w:r w:rsidRPr="000D10D5">
        <w:t>436-120-0445,</w:t>
      </w:r>
      <w:r w:rsidR="0066489B" w:rsidRPr="000D10D5">
        <w:t xml:space="preserve"> </w:t>
      </w:r>
      <w:r w:rsidRPr="000D10D5">
        <w:t>436-120-0500</w:t>
      </w:r>
      <w:r w:rsidR="0066489B" w:rsidRPr="000D10D5">
        <w:t>,</w:t>
      </w:r>
      <w:r w:rsidRPr="000D10D5">
        <w:t xml:space="preserve"> and</w:t>
      </w:r>
      <w:r w:rsidR="0066489B" w:rsidRPr="000D10D5">
        <w:t xml:space="preserve"> </w:t>
      </w:r>
      <w:r w:rsidRPr="000D10D5">
        <w:t>436-120-0510</w:t>
      </w:r>
      <w:r w:rsidR="00C85A46" w:rsidRPr="005128A2">
        <w:t xml:space="preserve">, unless otherwise specified </w:t>
      </w:r>
      <w:r w:rsidR="006E7BDB" w:rsidRPr="000D10D5">
        <w:t>under section (3) of this rule.</w:t>
      </w:r>
      <w:r w:rsidR="00C85A46" w:rsidRPr="005128A2">
        <w:t xml:space="preserve"> </w:t>
      </w:r>
    </w:p>
    <w:p w14:paraId="23C32738" w14:textId="72AA0F7D" w:rsidR="003E358B" w:rsidRPr="000D10D5" w:rsidRDefault="00C85A46">
      <w:pPr>
        <w:numPr>
          <w:ilvl w:val="0"/>
          <w:numId w:val="57"/>
        </w:numPr>
        <w:spacing w:after="120"/>
      </w:pPr>
      <w:r w:rsidRPr="005128A2">
        <w:t>A limited training plan includes</w:t>
      </w:r>
      <w:r w:rsidR="008B332D" w:rsidRPr="005128A2">
        <w:t xml:space="preserve"> the</w:t>
      </w:r>
      <w:r w:rsidRPr="005128A2">
        <w:t xml:space="preserve"> </w:t>
      </w:r>
      <w:r w:rsidR="00CA1633" w:rsidRPr="000D10D5">
        <w:t>vocational assistance</w:t>
      </w:r>
      <w:r w:rsidR="008B332D" w:rsidRPr="005128A2">
        <w:t xml:space="preserve"> specified</w:t>
      </w:r>
      <w:r w:rsidRPr="005128A2">
        <w:t xml:space="preserve"> under OAR 436-120-0443</w:t>
      </w:r>
      <w:r w:rsidR="00FE39CA" w:rsidRPr="000D10D5">
        <w:t xml:space="preserve">, </w:t>
      </w:r>
      <w:r w:rsidRPr="005128A2">
        <w:t>436-120-0445</w:t>
      </w:r>
      <w:r w:rsidR="008B332D" w:rsidRPr="005128A2">
        <w:t xml:space="preserve">, </w:t>
      </w:r>
      <w:r w:rsidR="00FE39CA" w:rsidRPr="000D10D5">
        <w:t>436-120-0500</w:t>
      </w:r>
      <w:r w:rsidR="0066489B" w:rsidRPr="000D10D5">
        <w:t>,</w:t>
      </w:r>
      <w:r w:rsidR="00FE39CA" w:rsidRPr="000D10D5">
        <w:t xml:space="preserve"> and</w:t>
      </w:r>
      <w:r w:rsidR="0066489B" w:rsidRPr="000D10D5">
        <w:t xml:space="preserve"> </w:t>
      </w:r>
      <w:r w:rsidR="00FE39CA" w:rsidRPr="000D10D5">
        <w:t xml:space="preserve">436-120-0510, </w:t>
      </w:r>
      <w:r w:rsidR="008B332D" w:rsidRPr="005128A2">
        <w:t xml:space="preserve">unless </w:t>
      </w:r>
      <w:r w:rsidR="006E2B79" w:rsidRPr="000D10D5">
        <w:t>excluded under section (3) of this</w:t>
      </w:r>
      <w:r w:rsidR="008B332D" w:rsidRPr="005128A2">
        <w:t xml:space="preserve"> rule.</w:t>
      </w:r>
    </w:p>
    <w:p w14:paraId="72E90DCC" w14:textId="0F09C35A" w:rsidR="006E2B79" w:rsidRPr="005128A2" w:rsidRDefault="006E2B79" w:rsidP="000D10D5">
      <w:pPr>
        <w:numPr>
          <w:ilvl w:val="0"/>
          <w:numId w:val="57"/>
        </w:numPr>
        <w:spacing w:after="120"/>
      </w:pPr>
      <w:r w:rsidRPr="000D10D5">
        <w:t xml:space="preserve">OAR 436-120-0520, 436-120-0523, 436-120-0527, </w:t>
      </w:r>
      <w:r w:rsidR="0066489B" w:rsidRPr="000D10D5">
        <w:t xml:space="preserve">and </w:t>
      </w:r>
      <w:r w:rsidRPr="000D10D5">
        <w:t xml:space="preserve">436-120-0720 apply to limited training plans. </w:t>
      </w:r>
    </w:p>
    <w:bookmarkEnd w:id="122"/>
    <w:p w14:paraId="10C441D9" w14:textId="77777777" w:rsidR="003E358B" w:rsidRPr="005128A2" w:rsidRDefault="003E358B" w:rsidP="000D10D5">
      <w:pPr>
        <w:numPr>
          <w:ilvl w:val="0"/>
          <w:numId w:val="45"/>
        </w:numPr>
        <w:spacing w:after="120"/>
        <w:rPr>
          <w:b/>
          <w:bCs/>
        </w:rPr>
      </w:pPr>
      <w:r w:rsidRPr="005128A2">
        <w:rPr>
          <w:b/>
          <w:bCs/>
        </w:rPr>
        <w:t xml:space="preserve">Limited training plan exclusions. </w:t>
      </w:r>
    </w:p>
    <w:p w14:paraId="541EE5A4" w14:textId="37341FB7" w:rsidR="003B2CB5" w:rsidRPr="005128A2" w:rsidRDefault="00F33C41" w:rsidP="000D10D5">
      <w:pPr>
        <w:spacing w:after="120"/>
        <w:ind w:left="720"/>
      </w:pPr>
      <w:r w:rsidRPr="000D10D5">
        <w:rPr>
          <w:b/>
          <w:bCs/>
        </w:rPr>
        <w:t>(a)</w:t>
      </w:r>
      <w:r w:rsidRPr="005128A2">
        <w:t xml:space="preserve"> </w:t>
      </w:r>
      <w:r w:rsidR="00CD59F6" w:rsidRPr="005128A2">
        <w:t xml:space="preserve">Limited </w:t>
      </w:r>
      <w:r w:rsidR="00C571BD" w:rsidRPr="005128A2">
        <w:t>training</w:t>
      </w:r>
      <w:r w:rsidR="00CD59F6" w:rsidRPr="005128A2">
        <w:t xml:space="preserve"> may not </w:t>
      </w:r>
      <w:r w:rsidR="003B2CB5" w:rsidRPr="005128A2">
        <w:t>include any of the following:</w:t>
      </w:r>
    </w:p>
    <w:p w14:paraId="405CAD2E" w14:textId="776028D3" w:rsidR="00A35E7A" w:rsidRPr="005128A2" w:rsidRDefault="00A35E7A" w:rsidP="000D10D5">
      <w:pPr>
        <w:spacing w:after="120"/>
        <w:ind w:left="720" w:firstLine="360"/>
        <w:rPr>
          <w:b/>
          <w:bCs/>
        </w:rPr>
      </w:pPr>
      <w:r w:rsidRPr="005128A2">
        <w:rPr>
          <w:b/>
          <w:bCs/>
        </w:rPr>
        <w:t>(</w:t>
      </w:r>
      <w:r w:rsidR="00F33C41" w:rsidRPr="005128A2">
        <w:rPr>
          <w:b/>
          <w:bCs/>
        </w:rPr>
        <w:t>A</w:t>
      </w:r>
      <w:r w:rsidRPr="005128A2">
        <w:rPr>
          <w:b/>
          <w:bCs/>
        </w:rPr>
        <w:t>)</w:t>
      </w:r>
      <w:r w:rsidRPr="000D10D5">
        <w:t xml:space="preserve"> On-the-job training;</w:t>
      </w:r>
    </w:p>
    <w:p w14:paraId="3E6C8711" w14:textId="5AFF1FE5" w:rsidR="00A35E7A" w:rsidRPr="005128A2" w:rsidRDefault="000824D5" w:rsidP="000D10D5">
      <w:pPr>
        <w:spacing w:after="120"/>
        <w:ind w:left="360" w:firstLine="720"/>
      </w:pPr>
      <w:r w:rsidRPr="000D10D5">
        <w:rPr>
          <w:b/>
          <w:bCs/>
        </w:rPr>
        <w:t>(</w:t>
      </w:r>
      <w:r w:rsidR="00F33C41" w:rsidRPr="005128A2">
        <w:rPr>
          <w:b/>
          <w:bCs/>
        </w:rPr>
        <w:t>B</w:t>
      </w:r>
      <w:r w:rsidRPr="000D10D5">
        <w:rPr>
          <w:b/>
          <w:bCs/>
        </w:rPr>
        <w:t>)</w:t>
      </w:r>
      <w:r w:rsidRPr="005128A2">
        <w:t xml:space="preserve"> </w:t>
      </w:r>
      <w:r w:rsidR="003B2CB5" w:rsidRPr="005128A2">
        <w:t>D</w:t>
      </w:r>
      <w:r w:rsidR="0012134F" w:rsidRPr="005128A2">
        <w:t>irect employment</w:t>
      </w:r>
      <w:r w:rsidR="0071638D" w:rsidRPr="005128A2">
        <w:t xml:space="preserve"> services</w:t>
      </w:r>
      <w:r w:rsidR="00F33C41" w:rsidRPr="005128A2">
        <w:t>;</w:t>
      </w:r>
    </w:p>
    <w:p w14:paraId="64866A58" w14:textId="3E36F0A1" w:rsidR="00A35E7A" w:rsidRPr="005128A2" w:rsidRDefault="00A35E7A" w:rsidP="000D10D5">
      <w:pPr>
        <w:spacing w:after="120"/>
        <w:ind w:left="360" w:firstLine="720"/>
      </w:pPr>
      <w:r w:rsidRPr="000D10D5">
        <w:rPr>
          <w:b/>
          <w:bCs/>
        </w:rPr>
        <w:t>(</w:t>
      </w:r>
      <w:r w:rsidR="00F33C41" w:rsidRPr="005128A2">
        <w:rPr>
          <w:b/>
          <w:bCs/>
        </w:rPr>
        <w:t>C</w:t>
      </w:r>
      <w:r w:rsidRPr="005128A2">
        <w:rPr>
          <w:b/>
          <w:bCs/>
        </w:rPr>
        <w:t>)</w:t>
      </w:r>
      <w:r w:rsidRPr="005128A2">
        <w:t xml:space="preserve"> Job placement services; </w:t>
      </w:r>
    </w:p>
    <w:p w14:paraId="13AAA3A3" w14:textId="411ACCA6" w:rsidR="00A35E7A" w:rsidRPr="005128A2" w:rsidRDefault="00A35E7A" w:rsidP="000D10D5">
      <w:pPr>
        <w:spacing w:after="120"/>
        <w:ind w:left="720" w:firstLine="360"/>
      </w:pPr>
      <w:r w:rsidRPr="005128A2">
        <w:rPr>
          <w:b/>
          <w:bCs/>
        </w:rPr>
        <w:t>(</w:t>
      </w:r>
      <w:r w:rsidR="00F33C41" w:rsidRPr="005128A2">
        <w:rPr>
          <w:b/>
          <w:bCs/>
        </w:rPr>
        <w:t>D</w:t>
      </w:r>
      <w:r w:rsidRPr="005128A2">
        <w:rPr>
          <w:b/>
          <w:bCs/>
        </w:rPr>
        <w:t>)</w:t>
      </w:r>
      <w:r w:rsidRPr="005128A2">
        <w:t xml:space="preserve"> Return-to-work monitoring under OAR 436-120-0443(17); or</w:t>
      </w:r>
    </w:p>
    <w:p w14:paraId="7595B716" w14:textId="2510070D" w:rsidR="00541FAF" w:rsidRPr="005128A2" w:rsidRDefault="00A35E7A" w:rsidP="000D10D5">
      <w:pPr>
        <w:spacing w:after="120"/>
        <w:ind w:left="1080"/>
      </w:pPr>
      <w:r w:rsidRPr="005128A2">
        <w:rPr>
          <w:b/>
          <w:bCs/>
        </w:rPr>
        <w:t>(</w:t>
      </w:r>
      <w:r w:rsidR="00F33C41" w:rsidRPr="005128A2">
        <w:rPr>
          <w:b/>
          <w:bCs/>
        </w:rPr>
        <w:t>E</w:t>
      </w:r>
      <w:r w:rsidRPr="005128A2">
        <w:rPr>
          <w:b/>
          <w:bCs/>
        </w:rPr>
        <w:t>)</w:t>
      </w:r>
      <w:r w:rsidRPr="005128A2">
        <w:t xml:space="preserve"> Return-to-work services under OAR 436-120-0500(6).</w:t>
      </w:r>
    </w:p>
    <w:p w14:paraId="05DCAEA3" w14:textId="056DF3D0" w:rsidR="00A35E7A" w:rsidRDefault="00F33C41" w:rsidP="00541FAF">
      <w:pPr>
        <w:spacing w:after="120"/>
        <w:ind w:left="720"/>
      </w:pPr>
      <w:r w:rsidRPr="000D10D5">
        <w:rPr>
          <w:b/>
          <w:bCs/>
        </w:rPr>
        <w:t>(b)</w:t>
      </w:r>
      <w:r w:rsidRPr="005128A2">
        <w:t xml:space="preserve"> OAR 436-120-0197(1)(e) does not </w:t>
      </w:r>
      <w:r w:rsidR="009C58C7" w:rsidRPr="000D10D5">
        <w:t>apply when a</w:t>
      </w:r>
      <w:r w:rsidRPr="005128A2">
        <w:t xml:space="preserve"> worker completes a limited training plan.</w:t>
      </w:r>
    </w:p>
    <w:p w14:paraId="7E244F1F" w14:textId="77777777" w:rsidR="00CD59F6" w:rsidRPr="00CD59F6" w:rsidRDefault="00CD59F6" w:rsidP="000D10D5">
      <w:pPr>
        <w:numPr>
          <w:ilvl w:val="0"/>
          <w:numId w:val="45"/>
        </w:numPr>
        <w:spacing w:after="120"/>
        <w:rPr>
          <w:rStyle w:val="Footrule"/>
          <w:bCs/>
          <w:color w:val="auto"/>
        </w:rPr>
      </w:pPr>
      <w:r w:rsidRPr="00CD59F6">
        <w:rPr>
          <w:rStyle w:val="Footrule"/>
          <w:bCs/>
          <w:color w:val="auto"/>
        </w:rPr>
        <w:t>Re-evaluation of limited training plan</w:t>
      </w:r>
      <w:r w:rsidR="003E358B">
        <w:rPr>
          <w:rStyle w:val="Footrule"/>
          <w:bCs/>
          <w:color w:val="auto"/>
        </w:rPr>
        <w:t>.</w:t>
      </w:r>
    </w:p>
    <w:p w14:paraId="51FC4309" w14:textId="77777777" w:rsidR="00EA56E5" w:rsidRPr="004D2758" w:rsidRDefault="003E7922" w:rsidP="000D10D5">
      <w:pPr>
        <w:spacing w:after="120"/>
        <w:ind w:left="360"/>
        <w:rPr>
          <w:lang w:eastAsia="zh-CN"/>
        </w:rPr>
      </w:pPr>
      <w:r>
        <w:rPr>
          <w:lang w:eastAsia="zh-CN"/>
        </w:rPr>
        <w:t>T</w:t>
      </w:r>
      <w:r w:rsidR="009F6F55" w:rsidRPr="004D2758">
        <w:rPr>
          <w:lang w:eastAsia="zh-CN"/>
        </w:rPr>
        <w:t>he insurer must reconsider the category of vocational assistance under OAR 436-120-0177(3) i</w:t>
      </w:r>
      <w:r w:rsidR="004E0D3F" w:rsidRPr="004D2758">
        <w:rPr>
          <w:lang w:eastAsia="zh-CN"/>
        </w:rPr>
        <w:t>f the worker becomes authorized to work in the United States</w:t>
      </w:r>
      <w:r>
        <w:rPr>
          <w:lang w:eastAsia="zh-CN"/>
        </w:rPr>
        <w:t xml:space="preserve"> before or during a limited training plan.</w:t>
      </w:r>
      <w:r w:rsidR="00CD59F6" w:rsidRPr="004D2758">
        <w:rPr>
          <w:lang w:eastAsia="zh-CN"/>
        </w:rPr>
        <w:t xml:space="preserve"> A worker who is authorized to work in the United States is eligible for direct employment services or training. </w:t>
      </w:r>
    </w:p>
    <w:p w14:paraId="55A483F7" w14:textId="77777777" w:rsidR="00EA56E5" w:rsidRPr="001A2512" w:rsidRDefault="00EA56E5" w:rsidP="000D10D5">
      <w:pPr>
        <w:pStyle w:val="Hist"/>
        <w:ind w:left="360"/>
      </w:pPr>
      <w:r>
        <w:t>Statutory authority</w:t>
      </w:r>
      <w:r w:rsidRPr="00315B1D">
        <w:t>: ORS 656.340(9), 656.726(4)</w:t>
      </w:r>
    </w:p>
    <w:p w14:paraId="23677073" w14:textId="77777777" w:rsidR="00EA56E5" w:rsidRDefault="00EA56E5" w:rsidP="000D10D5">
      <w:pPr>
        <w:pStyle w:val="Hist"/>
        <w:ind w:left="360"/>
      </w:pPr>
      <w:r>
        <w:t>Statutes implemented</w:t>
      </w:r>
      <w:r w:rsidRPr="00315B1D">
        <w:t>: ORS 656.340</w:t>
      </w:r>
    </w:p>
    <w:p w14:paraId="5251BDD3" w14:textId="19ED7D29" w:rsidR="00EA56E5" w:rsidRPr="001A2512" w:rsidRDefault="00EA56E5" w:rsidP="000D10D5">
      <w:pPr>
        <w:pStyle w:val="Hist"/>
        <w:ind w:left="360"/>
      </w:pPr>
      <w:r>
        <w:t xml:space="preserve">Hist: Adopted </w:t>
      </w:r>
      <w:r w:rsidR="00BD2C17">
        <w:t>6/7/24</w:t>
      </w:r>
      <w:r>
        <w:t xml:space="preserve"> as WCD Admin. Order 24-</w:t>
      </w:r>
      <w:r w:rsidR="006B6FA3">
        <w:t>054</w:t>
      </w:r>
      <w:r>
        <w:t xml:space="preserve">, eff. </w:t>
      </w:r>
      <w:r w:rsidR="006B6FA3">
        <w:t>7/1/24</w:t>
      </w:r>
    </w:p>
    <w:p w14:paraId="24EC1D86" w14:textId="77777777" w:rsidR="0030271E" w:rsidRPr="000D10D5" w:rsidRDefault="00EA56E5" w:rsidP="000D10D5">
      <w:pPr>
        <w:pStyle w:val="Hist"/>
        <w:ind w:left="360"/>
        <w:rPr>
          <w:rStyle w:val="Footrule"/>
          <w:b w:val="0"/>
          <w:sz w:val="16"/>
        </w:rPr>
      </w:pPr>
      <w:r>
        <w:t xml:space="preserve">See also the </w:t>
      </w:r>
      <w:r w:rsidRPr="0054402A">
        <w:rPr>
          <w:i/>
        </w:rPr>
        <w:t>Index to Rule History</w:t>
      </w:r>
      <w:r>
        <w:t xml:space="preserve">: </w:t>
      </w:r>
      <w:hyperlink r:id="rId45" w:history="1">
        <w:r w:rsidRPr="00AC791D">
          <w:rPr>
            <w:rStyle w:val="Hyperlink"/>
          </w:rPr>
          <w:t>https://wcd.oregon.gov/laws/Documents/Rule_history/436_history.pdf</w:t>
        </w:r>
      </w:hyperlink>
      <w:r>
        <w:t>.</w:t>
      </w:r>
    </w:p>
    <w:p w14:paraId="1135574D" w14:textId="77777777" w:rsidR="00104B08" w:rsidRPr="004D2758" w:rsidRDefault="00104B08" w:rsidP="004D2758">
      <w:pPr>
        <w:pStyle w:val="Heading1"/>
        <w:tabs>
          <w:tab w:val="left" w:pos="360"/>
        </w:tabs>
        <w:rPr>
          <w:rStyle w:val="Footrule"/>
          <w:b/>
          <w:color w:val="auto"/>
          <w:szCs w:val="24"/>
        </w:rPr>
      </w:pPr>
      <w:bookmarkStart w:id="123" w:name="_Toc168487456"/>
      <w:r w:rsidRPr="004D2758">
        <w:rPr>
          <w:rStyle w:val="Footrule"/>
          <w:b/>
          <w:color w:val="auto"/>
          <w:szCs w:val="24"/>
        </w:rPr>
        <w:t>436-120-0520</w:t>
      </w:r>
      <w:r w:rsidRPr="004D2758">
        <w:rPr>
          <w:rStyle w:val="Footrule"/>
          <w:b/>
          <w:color w:val="auto"/>
          <w:szCs w:val="24"/>
        </w:rPr>
        <w:tab/>
        <w:t>Responsibilities of the Worker and the Counselor</w:t>
      </w:r>
      <w:bookmarkEnd w:id="121"/>
      <w:bookmarkEnd w:id="123"/>
    </w:p>
    <w:bookmarkEnd w:id="114"/>
    <w:bookmarkEnd w:id="115"/>
    <w:bookmarkEnd w:id="116"/>
    <w:bookmarkEnd w:id="117"/>
    <w:bookmarkEnd w:id="118"/>
    <w:bookmarkEnd w:id="119"/>
    <w:p w14:paraId="4662F299" w14:textId="77777777" w:rsidR="00104B08" w:rsidRPr="00853931" w:rsidRDefault="00104B08" w:rsidP="00104B08">
      <w:pPr>
        <w:pStyle w:val="Section"/>
        <w:rPr>
          <w:b/>
        </w:rPr>
      </w:pPr>
      <w:r w:rsidRPr="00853931">
        <w:rPr>
          <w:b/>
        </w:rPr>
        <w:t>(1) Worker responsibilities.</w:t>
      </w:r>
    </w:p>
    <w:p w14:paraId="5D01B850" w14:textId="77777777" w:rsidR="00104B08" w:rsidRPr="001A2512" w:rsidRDefault="00104B08" w:rsidP="00104B08">
      <w:pPr>
        <w:pStyle w:val="Section"/>
        <w:rPr>
          <w:b/>
        </w:rPr>
      </w:pPr>
      <w:r w:rsidRPr="00853931">
        <w:t>The worker is responsible for all of the following</w:t>
      </w:r>
      <w:r>
        <w:t xml:space="preserve"> in a training plan</w:t>
      </w:r>
      <w:r w:rsidRPr="00853931">
        <w:t>:</w:t>
      </w:r>
    </w:p>
    <w:p w14:paraId="2608C203" w14:textId="77777777" w:rsidR="00104B08" w:rsidRPr="001A2512" w:rsidRDefault="00104B08" w:rsidP="00104B08">
      <w:pPr>
        <w:pStyle w:val="Subsection"/>
        <w:rPr>
          <w:b/>
        </w:rPr>
      </w:pPr>
      <w:r w:rsidRPr="001A2512">
        <w:rPr>
          <w:b/>
        </w:rPr>
        <w:t>(a)</w:t>
      </w:r>
      <w:r>
        <w:t xml:space="preserve"> Actively participate in all aspects of the plan;</w:t>
      </w:r>
    </w:p>
    <w:p w14:paraId="3907A49D" w14:textId="77777777" w:rsidR="00104B08" w:rsidRPr="001A2512" w:rsidRDefault="00104B08" w:rsidP="00104B08">
      <w:pPr>
        <w:pStyle w:val="Subsection"/>
        <w:rPr>
          <w:b/>
        </w:rPr>
      </w:pPr>
      <w:r w:rsidRPr="001A2512">
        <w:rPr>
          <w:b/>
        </w:rPr>
        <w:t>(b)</w:t>
      </w:r>
      <w:r>
        <w:t xml:space="preserve"> Maintain regular contact with the counselor throughout plan development and as required in the plan;</w:t>
      </w:r>
    </w:p>
    <w:p w14:paraId="7542E55C" w14:textId="77777777" w:rsidR="00104B08" w:rsidRPr="001A2512" w:rsidRDefault="00104B08" w:rsidP="00104B08">
      <w:pPr>
        <w:pStyle w:val="Subsection"/>
        <w:rPr>
          <w:b/>
        </w:rPr>
      </w:pPr>
      <w:r w:rsidRPr="001A2512">
        <w:rPr>
          <w:b/>
        </w:rPr>
        <w:t>(c)</w:t>
      </w:r>
      <w:r>
        <w:t xml:space="preserve"> Notify the counselor if problems develop and continue to attend training during attempts to resolve the issue;</w:t>
      </w:r>
    </w:p>
    <w:p w14:paraId="226601D2" w14:textId="77777777" w:rsidR="00104B08" w:rsidRPr="001A2512" w:rsidRDefault="00104B08" w:rsidP="00104B08">
      <w:pPr>
        <w:pStyle w:val="Subsection"/>
        <w:rPr>
          <w:b/>
        </w:rPr>
      </w:pPr>
      <w:r w:rsidRPr="001A2512">
        <w:rPr>
          <w:b/>
        </w:rPr>
        <w:t>(d)</w:t>
      </w:r>
      <w:r>
        <w:t xml:space="preserve"> Inform the counselor immediately if anything threatens to interfere with successful completion of the program;</w:t>
      </w:r>
    </w:p>
    <w:p w14:paraId="3E609175" w14:textId="77777777" w:rsidR="00104B08" w:rsidRPr="001A2512" w:rsidRDefault="00104B08" w:rsidP="00104B08">
      <w:pPr>
        <w:pStyle w:val="Subsection"/>
        <w:rPr>
          <w:b/>
        </w:rPr>
      </w:pPr>
      <w:r w:rsidRPr="001A2512">
        <w:rPr>
          <w:b/>
        </w:rPr>
        <w:t>(e)</w:t>
      </w:r>
      <w:r>
        <w:t xml:space="preserve"> Notify the counselor by the close of the next working day if the worker stops attending training for any reason;</w:t>
      </w:r>
    </w:p>
    <w:p w14:paraId="19B909E0" w14:textId="77777777" w:rsidR="00104B08" w:rsidRPr="001A2512" w:rsidRDefault="00104B08" w:rsidP="00104B08">
      <w:pPr>
        <w:pStyle w:val="Subsection"/>
        <w:rPr>
          <w:b/>
        </w:rPr>
      </w:pPr>
      <w:r w:rsidRPr="001A2512">
        <w:rPr>
          <w:b/>
        </w:rPr>
        <w:t>(f)</w:t>
      </w:r>
      <w:r>
        <w:t xml:space="preserve"> Maintain a 2.0 grade point average each grading period in formal training;</w:t>
      </w:r>
    </w:p>
    <w:p w14:paraId="6ABC9E14" w14:textId="77777777" w:rsidR="00104B08" w:rsidRPr="001A2512" w:rsidRDefault="00104B08" w:rsidP="00104B08">
      <w:pPr>
        <w:pStyle w:val="Subsection"/>
        <w:rPr>
          <w:b/>
        </w:rPr>
      </w:pPr>
      <w:r w:rsidRPr="001A2512">
        <w:rPr>
          <w:b/>
        </w:rPr>
        <w:t>(g)</w:t>
      </w:r>
      <w:r>
        <w:t xml:space="preserve"> Complete the courses outlined in the curriculum by the plan end date;</w:t>
      </w:r>
    </w:p>
    <w:p w14:paraId="61095EF3" w14:textId="77777777" w:rsidR="00104B08" w:rsidRPr="001A2512" w:rsidRDefault="00104B08" w:rsidP="00104B08">
      <w:pPr>
        <w:pStyle w:val="Subsection"/>
        <w:rPr>
          <w:b/>
        </w:rPr>
      </w:pPr>
      <w:r w:rsidRPr="001A2512">
        <w:rPr>
          <w:b/>
        </w:rPr>
        <w:t>(h)</w:t>
      </w:r>
      <w:r>
        <w:t xml:space="preserve"> Consult with the counselor before adding or dropping courses;</w:t>
      </w:r>
    </w:p>
    <w:p w14:paraId="3F8C6984" w14:textId="77777777" w:rsidR="00104B08" w:rsidRPr="001A2512" w:rsidRDefault="00104B08" w:rsidP="00104B08">
      <w:pPr>
        <w:pStyle w:val="Subsection"/>
        <w:rPr>
          <w:b/>
        </w:rPr>
      </w:pPr>
      <w:r w:rsidRPr="001A2512">
        <w:rPr>
          <w:b/>
        </w:rPr>
        <w:t>(i)</w:t>
      </w:r>
      <w:r>
        <w:t xml:space="preserve"> Provide a written training report to the counselor by the fifth day of each month;</w:t>
      </w:r>
    </w:p>
    <w:p w14:paraId="08B8D39C" w14:textId="77777777" w:rsidR="00104B08" w:rsidRPr="001A2512" w:rsidRDefault="00104B08" w:rsidP="00104B08">
      <w:pPr>
        <w:pStyle w:val="Subsection"/>
        <w:rPr>
          <w:b/>
        </w:rPr>
      </w:pPr>
      <w:r w:rsidRPr="001A2512">
        <w:rPr>
          <w:b/>
        </w:rPr>
        <w:t>(j)</w:t>
      </w:r>
      <w:r>
        <w:t xml:space="preserve"> Give the counselor a copy of each grade or progress report within 10 days of receipt; and</w:t>
      </w:r>
    </w:p>
    <w:p w14:paraId="359AB54E" w14:textId="77777777" w:rsidR="00104B08" w:rsidRPr="001A2512" w:rsidRDefault="00104B08" w:rsidP="00104B08">
      <w:pPr>
        <w:pStyle w:val="Subsection"/>
      </w:pPr>
      <w:r w:rsidRPr="001A2512">
        <w:rPr>
          <w:b/>
        </w:rPr>
        <w:t>(k)</w:t>
      </w:r>
      <w:r>
        <w:t xml:space="preserve"> Meet all responsibilities agreed to in the plan.</w:t>
      </w:r>
    </w:p>
    <w:p w14:paraId="0B2A3C91" w14:textId="77777777" w:rsidR="00104B08" w:rsidRPr="00BC5DE1" w:rsidRDefault="00104B08" w:rsidP="00104B08">
      <w:pPr>
        <w:pStyle w:val="Section"/>
        <w:rPr>
          <w:b/>
        </w:rPr>
      </w:pPr>
      <w:r w:rsidRPr="00BC5DE1">
        <w:rPr>
          <w:b/>
        </w:rPr>
        <w:t>(2) Counselor responsibilities.</w:t>
      </w:r>
    </w:p>
    <w:p w14:paraId="6E62483C" w14:textId="77777777" w:rsidR="00104B08" w:rsidRPr="001A2512" w:rsidRDefault="00104B08" w:rsidP="00104B08">
      <w:pPr>
        <w:pStyle w:val="Section"/>
        <w:rPr>
          <w:b/>
        </w:rPr>
      </w:pPr>
      <w:r w:rsidRPr="00BC5DE1">
        <w:t>The counselor is responsible for all of the following in a training plan:</w:t>
      </w:r>
    </w:p>
    <w:p w14:paraId="4B7A2387" w14:textId="77777777" w:rsidR="00104B08" w:rsidRPr="001A2512" w:rsidRDefault="00104B08" w:rsidP="00104B08">
      <w:pPr>
        <w:pStyle w:val="Subsection"/>
        <w:rPr>
          <w:b/>
        </w:rPr>
      </w:pPr>
      <w:r w:rsidRPr="001A2512">
        <w:rPr>
          <w:b/>
        </w:rPr>
        <w:t>(a)</w:t>
      </w:r>
      <w:r w:rsidRPr="009B2F5E">
        <w:t xml:space="preserve"> During plan development, provide resource materials about jobs, training programs (if appropriate), labor markets and other </w:t>
      </w:r>
      <w:r>
        <w:t>related</w:t>
      </w:r>
      <w:r w:rsidRPr="009B2F5E">
        <w:t xml:space="preserve"> information to help the worker select a vocational goal; direct information gathering; and otherwise help the worker analyze and evaluate options</w:t>
      </w:r>
      <w:r>
        <w:t>;</w:t>
      </w:r>
    </w:p>
    <w:p w14:paraId="27B1C417" w14:textId="77777777" w:rsidR="00104B08" w:rsidRPr="001A2512" w:rsidRDefault="00104B08" w:rsidP="00104B08">
      <w:pPr>
        <w:pStyle w:val="Subsection"/>
        <w:rPr>
          <w:b/>
        </w:rPr>
      </w:pPr>
      <w:r w:rsidRPr="001A2512">
        <w:rPr>
          <w:b/>
        </w:rPr>
        <w:t>(b)</w:t>
      </w:r>
      <w:r w:rsidRPr="009B2F5E">
        <w:t xml:space="preserve"> </w:t>
      </w:r>
      <w:r>
        <w:t>H</w:t>
      </w:r>
      <w:r w:rsidRPr="009B2F5E">
        <w:t xml:space="preserve">elp the worker </w:t>
      </w:r>
      <w:r>
        <w:t xml:space="preserve">plan the curriculum and </w:t>
      </w:r>
      <w:r w:rsidRPr="009B2F5E">
        <w:t xml:space="preserve">enroll. The </w:t>
      </w:r>
      <w:r>
        <w:t>counselor</w:t>
      </w:r>
      <w:r w:rsidRPr="009B2F5E">
        <w:t xml:space="preserve"> </w:t>
      </w:r>
      <w:r w:rsidRPr="009B2F5E">
        <w:rPr>
          <w:bCs/>
        </w:rPr>
        <w:t xml:space="preserve">must </w:t>
      </w:r>
      <w:r w:rsidRPr="009B2F5E">
        <w:t>contact the worker, trainers</w:t>
      </w:r>
      <w:r>
        <w:t>,</w:t>
      </w:r>
      <w:r w:rsidRPr="009B2F5E">
        <w:t xml:space="preserve"> and training facility counselors to the extent necessary to assure the worker's participation and progress</w:t>
      </w:r>
      <w:r>
        <w:t>;</w:t>
      </w:r>
    </w:p>
    <w:p w14:paraId="69BC7C39" w14:textId="77777777" w:rsidR="00104B08" w:rsidRPr="001A2512" w:rsidRDefault="00104B08" w:rsidP="00104B08">
      <w:pPr>
        <w:pStyle w:val="Subsection"/>
        <w:rPr>
          <w:b/>
        </w:rPr>
      </w:pPr>
      <w:r w:rsidRPr="001A2512">
        <w:rPr>
          <w:b/>
        </w:rPr>
        <w:t>(c)</w:t>
      </w:r>
      <w:r>
        <w:t xml:space="preserve"> Contact the worker on a regular basis;</w:t>
      </w:r>
    </w:p>
    <w:p w14:paraId="7EF676B0" w14:textId="77777777" w:rsidR="004D2758" w:rsidRPr="004D2758" w:rsidRDefault="00104B08" w:rsidP="0085622B">
      <w:pPr>
        <w:pStyle w:val="Subsection"/>
      </w:pPr>
      <w:r w:rsidRPr="001A2512">
        <w:rPr>
          <w:b/>
        </w:rPr>
        <w:t>(d)</w:t>
      </w:r>
      <w:r>
        <w:t xml:space="preserve"> Monitor and evaluate the plan at least monthly;</w:t>
      </w:r>
    </w:p>
    <w:p w14:paraId="503431ED" w14:textId="77777777" w:rsidR="00104B08" w:rsidRPr="001A2512" w:rsidRDefault="00104B08" w:rsidP="00104B08">
      <w:pPr>
        <w:pStyle w:val="Subsection"/>
        <w:rPr>
          <w:b/>
        </w:rPr>
      </w:pPr>
      <w:r w:rsidRPr="001A2512">
        <w:rPr>
          <w:b/>
        </w:rPr>
        <w:t>(e)</w:t>
      </w:r>
      <w:r>
        <w:t xml:space="preserve"> Contact the worker’s trainers and training site counselors, as necessary to ensure the worker’s participation and progress meet the requirements of the rules and are satisfactory to achieve the return-to-work objectives;</w:t>
      </w:r>
    </w:p>
    <w:p w14:paraId="7D6C31D4" w14:textId="77777777" w:rsidR="00104B08" w:rsidRPr="001A2512" w:rsidRDefault="00104B08" w:rsidP="00104B08">
      <w:pPr>
        <w:pStyle w:val="Subsection"/>
        <w:rPr>
          <w:b/>
        </w:rPr>
      </w:pPr>
      <w:r w:rsidRPr="001A2512">
        <w:rPr>
          <w:b/>
        </w:rPr>
        <w:t>(f)</w:t>
      </w:r>
      <w:r>
        <w:t xml:space="preserve"> Report potential problems in the program to the insurer immediately including additional needs of the worker;</w:t>
      </w:r>
    </w:p>
    <w:p w14:paraId="3AC07EF6" w14:textId="77777777" w:rsidR="00104B08" w:rsidRPr="001A2512" w:rsidRDefault="00104B08" w:rsidP="00104B08">
      <w:pPr>
        <w:pStyle w:val="Subsection"/>
        <w:rPr>
          <w:b/>
        </w:rPr>
      </w:pPr>
      <w:r w:rsidRPr="001A2512">
        <w:rPr>
          <w:b/>
        </w:rPr>
        <w:t>(g)</w:t>
      </w:r>
      <w:r>
        <w:t xml:space="preserve"> Advise the insurer within one business day of learning of any circumstance indicating a probable or actual interruption in the worker’s entitlement to temporary disability benefits;</w:t>
      </w:r>
    </w:p>
    <w:p w14:paraId="05D38168" w14:textId="77777777" w:rsidR="00104B08" w:rsidRPr="001A2512" w:rsidRDefault="00104B08" w:rsidP="00104B08">
      <w:pPr>
        <w:pStyle w:val="Subsection"/>
        <w:rPr>
          <w:b/>
        </w:rPr>
      </w:pPr>
      <w:r w:rsidRPr="001A2512">
        <w:rPr>
          <w:b/>
        </w:rPr>
        <w:t>(h)</w:t>
      </w:r>
      <w:r>
        <w:t xml:space="preserve"> Provide job-search skills and job development as necessary; and </w:t>
      </w:r>
    </w:p>
    <w:p w14:paraId="1E1824B0" w14:textId="77777777" w:rsidR="00104B08" w:rsidRPr="001A2512" w:rsidRDefault="00104B08" w:rsidP="00104B08">
      <w:pPr>
        <w:pStyle w:val="Subsection"/>
      </w:pPr>
      <w:r w:rsidRPr="001A2512">
        <w:rPr>
          <w:b/>
        </w:rPr>
        <w:t>(i)</w:t>
      </w:r>
      <w:r>
        <w:t xml:space="preserve"> Meet any responsibilities agreed to in the plan.</w:t>
      </w:r>
    </w:p>
    <w:p w14:paraId="1F44265E" w14:textId="77777777" w:rsidR="00104B08" w:rsidRPr="001A2512" w:rsidRDefault="00104B08" w:rsidP="00104B08">
      <w:pPr>
        <w:pStyle w:val="Hist"/>
      </w:pPr>
      <w:r>
        <w:t>Statutory authority</w:t>
      </w:r>
      <w:r w:rsidRPr="00FB1B68">
        <w:t>: ORS 656.340(9), 656.726(4)</w:t>
      </w:r>
    </w:p>
    <w:p w14:paraId="1480A0FE" w14:textId="77777777" w:rsidR="00104B08" w:rsidRPr="001A2512" w:rsidRDefault="00104B08" w:rsidP="00104B08">
      <w:pPr>
        <w:pStyle w:val="Hist"/>
      </w:pPr>
      <w:r>
        <w:t>Statutes implemented</w:t>
      </w:r>
      <w:r w:rsidRPr="00FB1B68">
        <w:t>: ORS 656.340</w:t>
      </w:r>
    </w:p>
    <w:p w14:paraId="25ACF6A2" w14:textId="77777777" w:rsidR="00104B08" w:rsidRPr="001A2512" w:rsidRDefault="00104B08" w:rsidP="00104B08">
      <w:pPr>
        <w:pStyle w:val="Hist"/>
      </w:pPr>
      <w:r w:rsidRPr="00FB1B68">
        <w:t>Hist: Amended 11/1/07 as WCD Admin. Order 07-067, eff. 12/1/07</w:t>
      </w:r>
      <w:r w:rsidRPr="0045415B">
        <w:t xml:space="preserve"> </w:t>
      </w:r>
    </w:p>
    <w:p w14:paraId="777E6DD4" w14:textId="77777777" w:rsidR="00104B08" w:rsidRPr="001A2512" w:rsidRDefault="00104B08" w:rsidP="00104B08">
      <w:pPr>
        <w:pStyle w:val="Hist"/>
      </w:pPr>
      <w:r>
        <w:t>Amended 11/28/16 as Admin. Order 16-058, eff. 1/1/17</w:t>
      </w:r>
    </w:p>
    <w:p w14:paraId="48485B12" w14:textId="77777777" w:rsidR="00104B08" w:rsidRPr="00D12E4C" w:rsidRDefault="00104B08" w:rsidP="00104B08">
      <w:pPr>
        <w:pStyle w:val="Hist"/>
      </w:pPr>
      <w:bookmarkStart w:id="124" w:name="_Toc16064504"/>
      <w:bookmarkStart w:id="125" w:name="_Toc16318069"/>
      <w:bookmarkStart w:id="126" w:name="_Toc67103479"/>
      <w:bookmarkStart w:id="127" w:name="_Toc106615267"/>
      <w:bookmarkStart w:id="128" w:name="_Toc120957126"/>
      <w:bookmarkStart w:id="129" w:name="_Toc237081176"/>
      <w:r>
        <w:t xml:space="preserve">See also the </w:t>
      </w:r>
      <w:r w:rsidRPr="0054402A">
        <w:rPr>
          <w:i/>
        </w:rPr>
        <w:t>Index to Rule History</w:t>
      </w:r>
      <w:r>
        <w:t xml:space="preserve">: </w:t>
      </w:r>
      <w:hyperlink r:id="rId46" w:history="1">
        <w:r w:rsidRPr="00AC791D">
          <w:rPr>
            <w:rStyle w:val="Hyperlink"/>
          </w:rPr>
          <w:t>https://wcd.oregon.gov/laws/Documents/Rule_history/436_history.pdf</w:t>
        </w:r>
      </w:hyperlink>
      <w:r>
        <w:t>.</w:t>
      </w:r>
    </w:p>
    <w:p w14:paraId="1ADAA186" w14:textId="77777777" w:rsidR="00104B08" w:rsidRPr="00B93616" w:rsidRDefault="00104B08" w:rsidP="00104B08">
      <w:pPr>
        <w:pStyle w:val="Heading1"/>
      </w:pPr>
      <w:bookmarkStart w:id="130" w:name="_Toc105579642"/>
      <w:bookmarkStart w:id="131" w:name="_Toc168487457"/>
      <w:r w:rsidRPr="00B93616">
        <w:rPr>
          <w:rStyle w:val="Footrule"/>
          <w:b/>
          <w:color w:val="auto"/>
        </w:rPr>
        <w:t>436-120-0</w:t>
      </w:r>
      <w:r>
        <w:rPr>
          <w:rStyle w:val="Footrule"/>
          <w:b/>
          <w:color w:val="auto"/>
        </w:rPr>
        <w:t>523</w:t>
      </w:r>
      <w:r w:rsidRPr="00B93616">
        <w:tab/>
        <w:t>Re-evaluating a Training Plan</w:t>
      </w:r>
      <w:bookmarkEnd w:id="130"/>
      <w:bookmarkEnd w:id="131"/>
    </w:p>
    <w:p w14:paraId="50735F4E" w14:textId="77777777" w:rsidR="00104B08" w:rsidRPr="0055372A" w:rsidRDefault="00104B08" w:rsidP="00104B08">
      <w:pPr>
        <w:pStyle w:val="Section"/>
        <w:rPr>
          <w:b/>
        </w:rPr>
      </w:pPr>
      <w:r w:rsidRPr="0055372A">
        <w:rPr>
          <w:b/>
        </w:rPr>
        <w:t>(1) Reasons to re-evaluate a plan.</w:t>
      </w:r>
    </w:p>
    <w:p w14:paraId="751C1411" w14:textId="77777777" w:rsidR="00104B08" w:rsidRPr="001A2512" w:rsidRDefault="00104B08" w:rsidP="00104B08">
      <w:pPr>
        <w:pStyle w:val="Section"/>
        <w:rPr>
          <w:b/>
        </w:rPr>
      </w:pPr>
      <w:r>
        <w:t>The insurer must re-evaluate a</w:t>
      </w:r>
      <w:r w:rsidRPr="00CD45AE">
        <w:t xml:space="preserve"> training plan </w:t>
      </w:r>
      <w:r>
        <w:t xml:space="preserve">and modify or replace the plan when appropriate to ensure the worker’s success, </w:t>
      </w:r>
      <w:r w:rsidRPr="00CD45AE">
        <w:t>when:</w:t>
      </w:r>
    </w:p>
    <w:p w14:paraId="513ABD1F" w14:textId="77777777" w:rsidR="00104B08" w:rsidRPr="001A2512" w:rsidRDefault="00104B08" w:rsidP="00104B08">
      <w:pPr>
        <w:pStyle w:val="Subsection"/>
        <w:rPr>
          <w:b/>
        </w:rPr>
      </w:pPr>
      <w:r w:rsidRPr="001A2512">
        <w:rPr>
          <w:b/>
        </w:rPr>
        <w:t>(a)</w:t>
      </w:r>
      <w:r w:rsidRPr="00CD45AE">
        <w:t xml:space="preserve"> A change occurs in the worker</w:t>
      </w:r>
      <w:r>
        <w:t>’</w:t>
      </w:r>
      <w:r w:rsidRPr="00CD45AE">
        <w:t xml:space="preserve">s limitations that may </w:t>
      </w:r>
      <w:r>
        <w:t>make</w:t>
      </w:r>
      <w:r w:rsidRPr="00CD45AE">
        <w:t xml:space="preserve"> the training inappropriate</w:t>
      </w:r>
      <w:r>
        <w:t>; or</w:t>
      </w:r>
    </w:p>
    <w:p w14:paraId="55762C4C" w14:textId="77777777" w:rsidR="00104B08" w:rsidRPr="001A2512" w:rsidRDefault="00104B08" w:rsidP="00104B08">
      <w:pPr>
        <w:pStyle w:val="Subsection"/>
        <w:rPr>
          <w:b/>
        </w:rPr>
      </w:pPr>
      <w:r w:rsidRPr="001A2512">
        <w:rPr>
          <w:b/>
        </w:rPr>
        <w:t>(b)</w:t>
      </w:r>
      <w:r w:rsidRPr="00CD45AE">
        <w:t xml:space="preserve"> In an academic program:</w:t>
      </w:r>
    </w:p>
    <w:p w14:paraId="318E37E0" w14:textId="77777777" w:rsidR="00104B08" w:rsidRPr="001A2512" w:rsidRDefault="00104B08" w:rsidP="00104B08">
      <w:pPr>
        <w:pStyle w:val="Paragraph"/>
        <w:rPr>
          <w:b/>
        </w:rPr>
      </w:pPr>
      <w:r w:rsidRPr="001A2512">
        <w:rPr>
          <w:b/>
        </w:rPr>
        <w:t>(A)</w:t>
      </w:r>
      <w:r w:rsidRPr="00CD45AE">
        <w:t xml:space="preserve"> </w:t>
      </w:r>
      <w:r>
        <w:t>There is an indication t</w:t>
      </w:r>
      <w:r w:rsidRPr="00CD45AE">
        <w:t xml:space="preserve">he worker </w:t>
      </w:r>
      <w:r>
        <w:t>may not</w:t>
      </w:r>
      <w:r w:rsidRPr="00CD45AE">
        <w:t xml:space="preserve"> maintain at least a 2.0 grade point average for two grading periods</w:t>
      </w:r>
      <w:r>
        <w:t>;</w:t>
      </w:r>
      <w:r w:rsidRPr="00CD45AE">
        <w:t xml:space="preserve"> or</w:t>
      </w:r>
    </w:p>
    <w:p w14:paraId="3802652A" w14:textId="77777777" w:rsidR="00104B08" w:rsidRPr="001A2512" w:rsidRDefault="00104B08" w:rsidP="00104B08">
      <w:pPr>
        <w:pStyle w:val="Paragraph"/>
      </w:pPr>
      <w:r w:rsidRPr="001A2512">
        <w:rPr>
          <w:b/>
        </w:rPr>
        <w:t>(B)</w:t>
      </w:r>
      <w:r w:rsidRPr="00CD45AE">
        <w:t xml:space="preserve"> </w:t>
      </w:r>
      <w:r>
        <w:t>There is an indication t</w:t>
      </w:r>
      <w:r w:rsidRPr="00CD45AE">
        <w:t xml:space="preserve">he worker </w:t>
      </w:r>
      <w:r>
        <w:t>may not</w:t>
      </w:r>
      <w:r w:rsidRPr="00CD45AE">
        <w:t xml:space="preserve"> complete the minimum credit hours required under the training plan.</w:t>
      </w:r>
    </w:p>
    <w:p w14:paraId="4EEFDF76" w14:textId="77777777" w:rsidR="00104B08" w:rsidRPr="0055372A" w:rsidRDefault="00104B08" w:rsidP="00104B08">
      <w:pPr>
        <w:pStyle w:val="Section"/>
        <w:rPr>
          <w:b/>
        </w:rPr>
      </w:pPr>
      <w:r w:rsidRPr="0055372A">
        <w:rPr>
          <w:b/>
        </w:rPr>
        <w:t>(2) Academic program.</w:t>
      </w:r>
    </w:p>
    <w:p w14:paraId="635C9E96" w14:textId="77777777" w:rsidR="00104B08" w:rsidRPr="001A2512" w:rsidRDefault="00104B08" w:rsidP="00104B08">
      <w:pPr>
        <w:pStyle w:val="Section"/>
        <w:rPr>
          <w:b/>
        </w:rPr>
      </w:pPr>
      <w:r w:rsidRPr="00CD45AE">
        <w:t>In an academic program</w:t>
      </w:r>
      <w:r>
        <w:t>:</w:t>
      </w:r>
    </w:p>
    <w:p w14:paraId="733CCFD5" w14:textId="77777777" w:rsidR="00104B08" w:rsidRPr="001A2512" w:rsidRDefault="00104B08" w:rsidP="00104B08">
      <w:pPr>
        <w:pStyle w:val="Subsection"/>
        <w:rPr>
          <w:b/>
        </w:rPr>
      </w:pPr>
      <w:r w:rsidRPr="001A2512">
        <w:rPr>
          <w:b/>
        </w:rPr>
        <w:t>(a)</w:t>
      </w:r>
      <w:r>
        <w:t xml:space="preserve"> T</w:t>
      </w:r>
      <w:r w:rsidRPr="00CD45AE">
        <w:t xml:space="preserve">he counselor must notify the insurer, and the insurer </w:t>
      </w:r>
      <w:r>
        <w:t>may</w:t>
      </w:r>
      <w:r w:rsidRPr="00CD45AE">
        <w:t xml:space="preserve"> give the worker a written warning of the possible end of training, </w:t>
      </w:r>
      <w:r>
        <w:t>when</w:t>
      </w:r>
      <w:r w:rsidRPr="00CD45AE">
        <w:t xml:space="preserve"> the worker:</w:t>
      </w:r>
    </w:p>
    <w:p w14:paraId="7EFE1B6E" w14:textId="77777777" w:rsidR="00104B08" w:rsidRPr="001A2512" w:rsidRDefault="00104B08" w:rsidP="00104B08">
      <w:pPr>
        <w:pStyle w:val="Paragraph"/>
        <w:rPr>
          <w:b/>
        </w:rPr>
      </w:pPr>
      <w:r w:rsidRPr="001A2512">
        <w:rPr>
          <w:b/>
        </w:rPr>
        <w:t>(A)</w:t>
      </w:r>
      <w:r w:rsidRPr="00CD45AE">
        <w:t xml:space="preserve"> Fail</w:t>
      </w:r>
      <w:r>
        <w:t>s</w:t>
      </w:r>
      <w:r w:rsidRPr="00CD45AE">
        <w:t xml:space="preserve"> to maintain a 2.0 grade point average for two consecutive grading periods</w:t>
      </w:r>
      <w:r>
        <w:t>;</w:t>
      </w:r>
      <w:r w:rsidRPr="00CD45AE">
        <w:t xml:space="preserve"> or</w:t>
      </w:r>
    </w:p>
    <w:p w14:paraId="756F514E" w14:textId="77777777" w:rsidR="00104B08" w:rsidRPr="001A2512" w:rsidRDefault="00104B08" w:rsidP="00104B08">
      <w:pPr>
        <w:pStyle w:val="Paragraph"/>
        <w:rPr>
          <w:b/>
        </w:rPr>
      </w:pPr>
      <w:r w:rsidRPr="001A2512">
        <w:rPr>
          <w:b/>
        </w:rPr>
        <w:t>(B)</w:t>
      </w:r>
      <w:r w:rsidRPr="00CD45AE">
        <w:t xml:space="preserve"> Fail</w:t>
      </w:r>
      <w:r>
        <w:t>s</w:t>
      </w:r>
      <w:r w:rsidRPr="00CD45AE">
        <w:t xml:space="preserve"> to complete the minimum credit hours in the training plan curriculum.</w:t>
      </w:r>
    </w:p>
    <w:p w14:paraId="4A8F1166" w14:textId="77777777" w:rsidR="00104B08" w:rsidRPr="001A2512" w:rsidRDefault="00104B08" w:rsidP="00104B08">
      <w:pPr>
        <w:pStyle w:val="Subsection"/>
      </w:pPr>
      <w:r w:rsidRPr="001A2512">
        <w:rPr>
          <w:b/>
        </w:rPr>
        <w:t>(b)</w:t>
      </w:r>
      <w:r>
        <w:t xml:space="preserve"> If the insurer is going to end training for a reason listed in subsection (a), the worker must be given a written warning before training is ended.</w:t>
      </w:r>
    </w:p>
    <w:p w14:paraId="6D9B5DD4" w14:textId="77777777" w:rsidR="00104B08" w:rsidRPr="0055372A" w:rsidRDefault="00104B08" w:rsidP="00104B08">
      <w:pPr>
        <w:pStyle w:val="Section"/>
        <w:rPr>
          <w:b/>
        </w:rPr>
      </w:pPr>
      <w:r w:rsidRPr="0055372A">
        <w:rPr>
          <w:b/>
        </w:rPr>
        <w:t>(</w:t>
      </w:r>
      <w:r>
        <w:rPr>
          <w:b/>
        </w:rPr>
        <w:t>3</w:t>
      </w:r>
      <w:r w:rsidRPr="0055372A">
        <w:rPr>
          <w:b/>
        </w:rPr>
        <w:t>) Non-academic program.</w:t>
      </w:r>
    </w:p>
    <w:p w14:paraId="7C6B7DCE" w14:textId="77777777" w:rsidR="00104B08" w:rsidRPr="001A2512" w:rsidRDefault="00104B08" w:rsidP="00104B08">
      <w:pPr>
        <w:pStyle w:val="Section"/>
      </w:pPr>
      <w:r w:rsidRPr="00CD45AE">
        <w:t xml:space="preserve">In a non-academic program, the counselor must notify the insurer, and the insurer </w:t>
      </w:r>
      <w:r>
        <w:t>may</w:t>
      </w:r>
      <w:r w:rsidRPr="00CD45AE">
        <w:t xml:space="preserve"> give the worker a written warning of the possible end of training, at the first indication that the worker</w:t>
      </w:r>
      <w:r>
        <w:t>’</w:t>
      </w:r>
      <w:r w:rsidRPr="00CD45AE">
        <w:t>s performance in training is unsatisfactory and may not result in employment in that field.</w:t>
      </w:r>
    </w:p>
    <w:p w14:paraId="42C64857" w14:textId="77777777" w:rsidR="00104B08" w:rsidRPr="001A2512" w:rsidRDefault="00104B08" w:rsidP="00104B08">
      <w:pPr>
        <w:pStyle w:val="Hist"/>
      </w:pPr>
      <w:r>
        <w:t>Statutory authority</w:t>
      </w:r>
      <w:r w:rsidRPr="00315B1D">
        <w:t>: ORS 656.340(9), 656.726(4)</w:t>
      </w:r>
    </w:p>
    <w:p w14:paraId="4BD1F8DD" w14:textId="77777777" w:rsidR="00104B08" w:rsidRPr="001A2512" w:rsidRDefault="00104B08" w:rsidP="00104B08">
      <w:pPr>
        <w:pStyle w:val="Hist"/>
      </w:pPr>
      <w:r>
        <w:t>Statutes implemented</w:t>
      </w:r>
      <w:r w:rsidRPr="00315B1D">
        <w:t>: ORS 656.340</w:t>
      </w:r>
    </w:p>
    <w:p w14:paraId="51450628" w14:textId="77777777" w:rsidR="00104B08" w:rsidRPr="001A2512" w:rsidRDefault="00104B08" w:rsidP="00104B08">
      <w:pPr>
        <w:pStyle w:val="Hist"/>
      </w:pPr>
      <w:r w:rsidRPr="00315B1D">
        <w:t>Hist</w:t>
      </w:r>
      <w:r>
        <w:t>: Amended and renumbered 11/28/16 from 436-120-0448, as Admin. Order 16-058, eff. 1/1/17</w:t>
      </w:r>
    </w:p>
    <w:p w14:paraId="600A1E7F" w14:textId="77777777" w:rsidR="00104B08" w:rsidRPr="00D12E4C" w:rsidRDefault="00104B08" w:rsidP="00104B08">
      <w:pPr>
        <w:pStyle w:val="Hist"/>
      </w:pPr>
      <w:r>
        <w:t xml:space="preserve">See also the </w:t>
      </w:r>
      <w:r w:rsidRPr="0054402A">
        <w:rPr>
          <w:i/>
        </w:rPr>
        <w:t>Index to Rule History</w:t>
      </w:r>
      <w:r>
        <w:t xml:space="preserve">: </w:t>
      </w:r>
      <w:hyperlink r:id="rId47" w:history="1">
        <w:r w:rsidRPr="00AC791D">
          <w:rPr>
            <w:rStyle w:val="Hyperlink"/>
          </w:rPr>
          <w:t>https://wcd.oregon.gov/laws/Documents/Rule_history/436_history.pdf</w:t>
        </w:r>
      </w:hyperlink>
      <w:r>
        <w:t>.</w:t>
      </w:r>
    </w:p>
    <w:p w14:paraId="7F40D289" w14:textId="77777777" w:rsidR="00104B08" w:rsidRPr="00B93616" w:rsidRDefault="00104B08" w:rsidP="00104B08">
      <w:pPr>
        <w:pStyle w:val="Heading1"/>
      </w:pPr>
      <w:bookmarkStart w:id="132" w:name="_Toc105579643"/>
      <w:bookmarkStart w:id="133" w:name="_Toc168487458"/>
      <w:r w:rsidRPr="00B93616">
        <w:rPr>
          <w:rStyle w:val="Footrule"/>
          <w:b/>
          <w:color w:val="auto"/>
        </w:rPr>
        <w:t>436-120-0</w:t>
      </w:r>
      <w:r>
        <w:rPr>
          <w:rStyle w:val="Footrule"/>
          <w:b/>
          <w:color w:val="auto"/>
        </w:rPr>
        <w:t>527</w:t>
      </w:r>
      <w:r w:rsidRPr="00B93616">
        <w:tab/>
        <w:t>Ending a Training Plan</w:t>
      </w:r>
      <w:bookmarkEnd w:id="132"/>
      <w:bookmarkEnd w:id="133"/>
    </w:p>
    <w:p w14:paraId="74D9E141" w14:textId="77777777" w:rsidR="00104B08" w:rsidRPr="0055372A" w:rsidRDefault="00104B08" w:rsidP="00104B08">
      <w:pPr>
        <w:pStyle w:val="Section"/>
        <w:rPr>
          <w:b/>
        </w:rPr>
      </w:pPr>
      <w:r w:rsidRPr="0055372A">
        <w:rPr>
          <w:b/>
        </w:rPr>
        <w:t>(1) Reasons to end training.</w:t>
      </w:r>
    </w:p>
    <w:p w14:paraId="65A374D2" w14:textId="77777777" w:rsidR="00104B08" w:rsidRPr="001A2512" w:rsidRDefault="00104B08" w:rsidP="00104B08">
      <w:pPr>
        <w:pStyle w:val="Section"/>
        <w:rPr>
          <w:b/>
        </w:rPr>
      </w:pPr>
      <w:r w:rsidRPr="00CD45AE">
        <w:t>Training ends when:</w:t>
      </w:r>
    </w:p>
    <w:p w14:paraId="4AC58005" w14:textId="77777777" w:rsidR="00104B08" w:rsidRPr="001A2512" w:rsidRDefault="00104B08" w:rsidP="00104B08">
      <w:pPr>
        <w:pStyle w:val="Subsection"/>
        <w:rPr>
          <w:b/>
        </w:rPr>
      </w:pPr>
      <w:r w:rsidRPr="001A2512">
        <w:rPr>
          <w:b/>
        </w:rPr>
        <w:t>(a)</w:t>
      </w:r>
      <w:r w:rsidRPr="005B6E58">
        <w:t xml:space="preserve"> The worker has successfully completed training;</w:t>
      </w:r>
    </w:p>
    <w:p w14:paraId="15CD1098" w14:textId="77777777" w:rsidR="00104B08" w:rsidRPr="001A2512" w:rsidRDefault="00104B08" w:rsidP="00104B08">
      <w:pPr>
        <w:pStyle w:val="Subsection"/>
        <w:rPr>
          <w:b/>
        </w:rPr>
      </w:pPr>
      <w:r w:rsidRPr="001A2512">
        <w:rPr>
          <w:b/>
        </w:rPr>
        <w:t>(b)</w:t>
      </w:r>
      <w:r w:rsidRPr="005B6E58">
        <w:t xml:space="preserve"> The worker’s eligibility</w:t>
      </w:r>
      <w:r>
        <w:t xml:space="preserve"> for vocational assistance</w:t>
      </w:r>
      <w:r w:rsidRPr="005B6E58">
        <w:t xml:space="preserve"> has ended under OAR 436-120-0165;</w:t>
      </w:r>
    </w:p>
    <w:p w14:paraId="77024359" w14:textId="77777777" w:rsidR="00104B08" w:rsidRPr="001A2512" w:rsidRDefault="00104B08" w:rsidP="00104B08">
      <w:pPr>
        <w:pStyle w:val="Subsection"/>
        <w:rPr>
          <w:b/>
        </w:rPr>
      </w:pPr>
      <w:r w:rsidRPr="001A2512">
        <w:rPr>
          <w:b/>
        </w:rPr>
        <w:t>(c)</w:t>
      </w:r>
      <w:r w:rsidRPr="005B6E58">
        <w:t xml:space="preserve"> The worker is not actively engaged in the training</w:t>
      </w:r>
      <w:r>
        <w:t>;</w:t>
      </w:r>
    </w:p>
    <w:p w14:paraId="2CDEAD03" w14:textId="77777777" w:rsidR="00104B08" w:rsidRPr="001A2512" w:rsidRDefault="00104B08" w:rsidP="00104B08">
      <w:pPr>
        <w:pStyle w:val="Subsection"/>
        <w:rPr>
          <w:b/>
        </w:rPr>
      </w:pPr>
      <w:r w:rsidRPr="001A2512">
        <w:rPr>
          <w:b/>
        </w:rPr>
        <w:t>(d)</w:t>
      </w:r>
      <w:r>
        <w:t xml:space="preserve"> The worker fails, after written warning, to maintain at least a 2.0 grade point average for two consecutive grading periods; </w:t>
      </w:r>
    </w:p>
    <w:p w14:paraId="75A01358" w14:textId="77777777" w:rsidR="00104B08" w:rsidRPr="001A2512" w:rsidRDefault="00104B08" w:rsidP="00104B08">
      <w:pPr>
        <w:pStyle w:val="Subsection"/>
        <w:rPr>
          <w:b/>
        </w:rPr>
      </w:pPr>
      <w:r w:rsidRPr="001A2512">
        <w:rPr>
          <w:b/>
        </w:rPr>
        <w:t>(e)</w:t>
      </w:r>
      <w:r>
        <w:t xml:space="preserve"> The worker fails, after written warning, to complete the minimum credit hours in the training plan curriculum for two consecutive grading periods;</w:t>
      </w:r>
    </w:p>
    <w:p w14:paraId="19130D35" w14:textId="77777777" w:rsidR="00104B08" w:rsidRPr="001A2512" w:rsidRDefault="00104B08" w:rsidP="00104B08">
      <w:pPr>
        <w:pStyle w:val="Subsection"/>
        <w:rPr>
          <w:b/>
        </w:rPr>
      </w:pPr>
      <w:r w:rsidRPr="001A2512">
        <w:rPr>
          <w:b/>
        </w:rPr>
        <w:t>(f)</w:t>
      </w:r>
      <w:r>
        <w:t xml:space="preserve"> In a non-academic program, the worker’s performance in training is unsatisfactory and further training is not likely to result in employment in that field; or</w:t>
      </w:r>
    </w:p>
    <w:p w14:paraId="0AEE7603" w14:textId="77777777" w:rsidR="00104B08" w:rsidRPr="001A2512" w:rsidRDefault="00104B08" w:rsidP="00104B08">
      <w:pPr>
        <w:pStyle w:val="Subsection"/>
      </w:pPr>
      <w:r w:rsidRPr="001A2512">
        <w:rPr>
          <w:b/>
        </w:rPr>
        <w:t>(g)</w:t>
      </w:r>
      <w:r>
        <w:t xml:space="preserve"> The training plan was not going to be successful due to reasons beyond the worker’s control. </w:t>
      </w:r>
    </w:p>
    <w:p w14:paraId="7931F6B3" w14:textId="77777777" w:rsidR="00104B08" w:rsidRPr="0055372A" w:rsidRDefault="00104B08" w:rsidP="00104B08">
      <w:pPr>
        <w:pStyle w:val="Section"/>
        <w:rPr>
          <w:b/>
        </w:rPr>
      </w:pPr>
      <w:r w:rsidRPr="0055372A">
        <w:rPr>
          <w:b/>
        </w:rPr>
        <w:t>(2) Notice of end of training.</w:t>
      </w:r>
    </w:p>
    <w:p w14:paraId="0CD23847" w14:textId="77777777" w:rsidR="00104B08" w:rsidRPr="001A2512" w:rsidRDefault="00104B08" w:rsidP="00104B08">
      <w:pPr>
        <w:pStyle w:val="Section"/>
        <w:rPr>
          <w:b/>
        </w:rPr>
      </w:pPr>
      <w:r>
        <w:t xml:space="preserve">When training ends, the insurer must mail a </w:t>
      </w:r>
      <w:r w:rsidRPr="0055372A">
        <w:rPr>
          <w:caps/>
        </w:rPr>
        <w:t>Notice of End of Training</w:t>
      </w:r>
      <w:r>
        <w:t xml:space="preserve"> to the worker. The notice must:</w:t>
      </w:r>
    </w:p>
    <w:p w14:paraId="77C5AA05" w14:textId="77777777" w:rsidR="00104B08" w:rsidRPr="001A2512" w:rsidRDefault="00104B08" w:rsidP="00104B08">
      <w:pPr>
        <w:pStyle w:val="Subsection"/>
        <w:rPr>
          <w:b/>
        </w:rPr>
      </w:pPr>
      <w:r w:rsidRPr="001A2512">
        <w:rPr>
          <w:b/>
        </w:rPr>
        <w:t>(a)</w:t>
      </w:r>
      <w:r>
        <w:t xml:space="preserve"> Include the date the training plan ended. The effective date is the worker’s last date of attendance; and</w:t>
      </w:r>
    </w:p>
    <w:p w14:paraId="751884CA" w14:textId="77777777" w:rsidR="00104B08" w:rsidRPr="001A2512" w:rsidRDefault="00104B08" w:rsidP="00104B08">
      <w:pPr>
        <w:pStyle w:val="Subsection"/>
      </w:pPr>
      <w:r w:rsidRPr="001A2512">
        <w:rPr>
          <w:b/>
        </w:rPr>
        <w:t>(b)</w:t>
      </w:r>
      <w:r>
        <w:t xml:space="preserve"> State whether the worker is entitled to more training.</w:t>
      </w:r>
    </w:p>
    <w:p w14:paraId="48AB26B4" w14:textId="77777777" w:rsidR="00104B08" w:rsidRPr="001A2512" w:rsidRDefault="00104B08" w:rsidP="00104B08">
      <w:pPr>
        <w:pStyle w:val="Hist"/>
      </w:pPr>
      <w:r>
        <w:t>Statutory authority</w:t>
      </w:r>
      <w:r w:rsidRPr="00315B1D">
        <w:t>: ORS 656.340(9), 656.726(4)</w:t>
      </w:r>
    </w:p>
    <w:p w14:paraId="68F8A1D4" w14:textId="77777777" w:rsidR="00104B08" w:rsidRPr="001A2512" w:rsidRDefault="00104B08" w:rsidP="00104B08">
      <w:pPr>
        <w:pStyle w:val="Hist"/>
      </w:pPr>
      <w:r>
        <w:t>Statutes implemented</w:t>
      </w:r>
      <w:r w:rsidRPr="00315B1D">
        <w:t>: ORS 656.340</w:t>
      </w:r>
    </w:p>
    <w:p w14:paraId="25652513" w14:textId="77777777" w:rsidR="00104B08" w:rsidRPr="001A2512" w:rsidRDefault="00104B08" w:rsidP="00104B08">
      <w:pPr>
        <w:pStyle w:val="Hist"/>
      </w:pPr>
      <w:r w:rsidRPr="00315B1D">
        <w:t xml:space="preserve">Hist: </w:t>
      </w:r>
      <w:r>
        <w:t>Amended and renumbered 11/28/16 from 436-120-0451, as Admin. Order 16-058, eff. 1/1/17</w:t>
      </w:r>
    </w:p>
    <w:p w14:paraId="344C0253" w14:textId="77777777" w:rsidR="00104B08" w:rsidRPr="00D12E4C" w:rsidRDefault="00104B08" w:rsidP="00104B08">
      <w:pPr>
        <w:pStyle w:val="Hist"/>
      </w:pPr>
      <w:r>
        <w:t xml:space="preserve">See also the </w:t>
      </w:r>
      <w:r w:rsidRPr="0054402A">
        <w:rPr>
          <w:i/>
        </w:rPr>
        <w:t>Index to Rule History</w:t>
      </w:r>
      <w:r>
        <w:t xml:space="preserve">: </w:t>
      </w:r>
      <w:hyperlink r:id="rId48" w:history="1">
        <w:r w:rsidRPr="00AC791D">
          <w:rPr>
            <w:rStyle w:val="Hyperlink"/>
          </w:rPr>
          <w:t>https://wcd.oregon.gov/laws/Documents/Rule_history/436_history.pdf</w:t>
        </w:r>
      </w:hyperlink>
      <w:r>
        <w:t>.</w:t>
      </w:r>
    </w:p>
    <w:p w14:paraId="6301FB5F" w14:textId="77777777" w:rsidR="00104B08" w:rsidRDefault="00104B08" w:rsidP="00104B08">
      <w:pPr>
        <w:pStyle w:val="Heading1"/>
      </w:pPr>
      <w:bookmarkStart w:id="134" w:name="_Toc105579644"/>
      <w:bookmarkStart w:id="135" w:name="_Toc168487459"/>
      <w:r w:rsidRPr="00BC5DE1">
        <w:rPr>
          <w:rStyle w:val="Footrule"/>
          <w:b/>
          <w:bCs/>
        </w:rPr>
        <w:t>436-120-0530</w:t>
      </w:r>
      <w:r w:rsidRPr="00E91621">
        <w:tab/>
        <w:t>Director Review of Return-to-Work Plan</w:t>
      </w:r>
      <w:bookmarkEnd w:id="124"/>
      <w:bookmarkEnd w:id="125"/>
      <w:bookmarkEnd w:id="126"/>
      <w:bookmarkEnd w:id="127"/>
      <w:bookmarkEnd w:id="128"/>
      <w:bookmarkEnd w:id="129"/>
      <w:bookmarkEnd w:id="134"/>
      <w:bookmarkEnd w:id="135"/>
    </w:p>
    <w:p w14:paraId="5E1567D1" w14:textId="77777777" w:rsidR="00104B08" w:rsidRPr="001A2512" w:rsidRDefault="00104B08" w:rsidP="00104B08">
      <w:pPr>
        <w:pStyle w:val="Ruletext"/>
        <w:ind w:firstLine="0"/>
        <w:rPr>
          <w:b/>
        </w:rPr>
      </w:pPr>
      <w:r>
        <w:t>The director may review return-to-work plans and supporting information. If the director finds a return-to-work plan or its supporting information does not conform to these rules:</w:t>
      </w:r>
    </w:p>
    <w:p w14:paraId="763CA3E0" w14:textId="77777777" w:rsidR="00104B08" w:rsidRPr="001A2512" w:rsidRDefault="00104B08" w:rsidP="00104B08">
      <w:pPr>
        <w:pStyle w:val="Section"/>
        <w:rPr>
          <w:b/>
        </w:rPr>
      </w:pPr>
      <w:r w:rsidRPr="001A2512">
        <w:rPr>
          <w:b/>
        </w:rPr>
        <w:t>(1)</w:t>
      </w:r>
      <w:r>
        <w:t xml:space="preserve"> The director will</w:t>
      </w:r>
      <w:r>
        <w:rPr>
          <w:bCs/>
        </w:rPr>
        <w:t xml:space="preserve"> </w:t>
      </w:r>
      <w:r>
        <w:t>notify the insurer and provider in writing of the preliminary finding of nonconformance. The notification will inform the insurer of changes or information required to bring the plan into conformance.</w:t>
      </w:r>
    </w:p>
    <w:p w14:paraId="0F67B83F" w14:textId="77777777" w:rsidR="00104B08" w:rsidRPr="001A2512" w:rsidRDefault="00104B08" w:rsidP="00104B08">
      <w:pPr>
        <w:pStyle w:val="Section"/>
        <w:rPr>
          <w:b/>
        </w:rPr>
      </w:pPr>
      <w:r w:rsidRPr="001A2512">
        <w:rPr>
          <w:b/>
        </w:rPr>
        <w:t>(2)</w:t>
      </w:r>
      <w:r>
        <w:t xml:space="preserve"> The insurer </w:t>
      </w:r>
      <w:r>
        <w:rPr>
          <w:bCs/>
        </w:rPr>
        <w:t>must,</w:t>
      </w:r>
      <w:r>
        <w:t xml:space="preserve"> within 30 days of notification, make appropriate changes, supply additional information requested by the director, or explain why no change should be made.</w:t>
      </w:r>
    </w:p>
    <w:p w14:paraId="191403B5" w14:textId="77777777" w:rsidR="00104B08" w:rsidRPr="001A2512" w:rsidRDefault="00104B08" w:rsidP="00104B08">
      <w:pPr>
        <w:pStyle w:val="Section"/>
      </w:pPr>
      <w:r w:rsidRPr="001A2512">
        <w:rPr>
          <w:b/>
        </w:rPr>
        <w:t>(3)</w:t>
      </w:r>
      <w:r>
        <w:t xml:space="preserve"> If the insurer does not respond timely or is unable to bring the plan into conformance, the director will return the plan to the parties with notification that the plan does not conform to OAR 436-120 and may order the insurer to develop a plan that conforms to the rules.</w:t>
      </w:r>
    </w:p>
    <w:p w14:paraId="2FDF00C9" w14:textId="77777777" w:rsidR="00104B08" w:rsidRPr="001A2512" w:rsidRDefault="00104B08" w:rsidP="00104B08">
      <w:pPr>
        <w:pStyle w:val="Hist"/>
      </w:pPr>
      <w:r>
        <w:t>Statutory authority</w:t>
      </w:r>
      <w:r w:rsidRPr="00FB1B68">
        <w:t>: ORS 656.340(9), 656.726(4)</w:t>
      </w:r>
    </w:p>
    <w:p w14:paraId="192DE42E" w14:textId="77777777" w:rsidR="00104B08" w:rsidRPr="001A2512" w:rsidRDefault="00104B08" w:rsidP="00104B08">
      <w:pPr>
        <w:pStyle w:val="Hist"/>
      </w:pPr>
      <w:r>
        <w:t>Statutes implemented</w:t>
      </w:r>
      <w:r w:rsidRPr="00FB1B68">
        <w:t>: ORS 656.340</w:t>
      </w:r>
    </w:p>
    <w:p w14:paraId="1097854A" w14:textId="77777777" w:rsidR="00104B08" w:rsidRPr="001A2512" w:rsidRDefault="00104B08" w:rsidP="00104B08">
      <w:pPr>
        <w:pStyle w:val="Hist"/>
      </w:pPr>
      <w:r w:rsidRPr="00FB1B68">
        <w:t>Hist: Amended 11/1/07 as WCD Admin. Order 07-067, eff. 12/1/07</w:t>
      </w:r>
      <w:r w:rsidRPr="0045415B">
        <w:t xml:space="preserve"> </w:t>
      </w:r>
    </w:p>
    <w:p w14:paraId="1FE133CA" w14:textId="77777777" w:rsidR="00104B08" w:rsidRPr="001A2512" w:rsidRDefault="00104B08" w:rsidP="00104B08">
      <w:pPr>
        <w:pStyle w:val="Hist"/>
      </w:pPr>
      <w:r>
        <w:t>Amended 11/28/16 as Admin. Order 16-058, eff. 1/1/17</w:t>
      </w:r>
    </w:p>
    <w:p w14:paraId="1D8C7FF0" w14:textId="77777777" w:rsidR="00104B08" w:rsidRPr="00D12E4C" w:rsidRDefault="00104B08" w:rsidP="00104B08">
      <w:pPr>
        <w:pStyle w:val="Hist"/>
      </w:pPr>
      <w:bookmarkStart w:id="136" w:name="_Toc16064505"/>
      <w:bookmarkStart w:id="137" w:name="_Toc16318070"/>
      <w:bookmarkStart w:id="138" w:name="_Toc67103480"/>
      <w:bookmarkStart w:id="139" w:name="_Toc106615268"/>
      <w:bookmarkStart w:id="140" w:name="_Toc120957127"/>
      <w:bookmarkStart w:id="141" w:name="_Toc237081177"/>
      <w:r>
        <w:t xml:space="preserve">See also the </w:t>
      </w:r>
      <w:r w:rsidRPr="0054402A">
        <w:rPr>
          <w:i/>
        </w:rPr>
        <w:t>Index to Rule History</w:t>
      </w:r>
      <w:r>
        <w:t xml:space="preserve">: </w:t>
      </w:r>
      <w:hyperlink r:id="rId49" w:history="1">
        <w:r w:rsidRPr="00AC791D">
          <w:rPr>
            <w:rStyle w:val="Hyperlink"/>
          </w:rPr>
          <w:t>https://wcd.oregon.gov/laws/Documents/Rule_history/436_history.pdf</w:t>
        </w:r>
      </w:hyperlink>
      <w:r>
        <w:t>.</w:t>
      </w:r>
    </w:p>
    <w:p w14:paraId="3214CC77" w14:textId="77777777" w:rsidR="00104B08" w:rsidRPr="008C5FA1" w:rsidRDefault="00104B08" w:rsidP="00104B08">
      <w:pPr>
        <w:pStyle w:val="Heading1"/>
      </w:pPr>
      <w:bookmarkStart w:id="142" w:name="_Toc105579645"/>
      <w:bookmarkStart w:id="143" w:name="_Toc168487460"/>
      <w:r w:rsidRPr="008C5FA1">
        <w:rPr>
          <w:rStyle w:val="Footrule"/>
          <w:b/>
          <w:color w:val="auto"/>
        </w:rPr>
        <w:t>436-120-0700</w:t>
      </w:r>
      <w:r w:rsidRPr="008C5FA1">
        <w:tab/>
        <w:t>Direct Worker Purchases</w:t>
      </w:r>
      <w:bookmarkEnd w:id="136"/>
      <w:bookmarkEnd w:id="137"/>
      <w:bookmarkEnd w:id="138"/>
      <w:bookmarkEnd w:id="139"/>
      <w:bookmarkEnd w:id="140"/>
      <w:bookmarkEnd w:id="141"/>
      <w:bookmarkEnd w:id="142"/>
      <w:bookmarkEnd w:id="143"/>
    </w:p>
    <w:p w14:paraId="62F4C67F" w14:textId="77777777" w:rsidR="00104B08" w:rsidRPr="00285A11" w:rsidRDefault="00104B08" w:rsidP="00104B08">
      <w:pPr>
        <w:pStyle w:val="Section"/>
        <w:rPr>
          <w:b/>
        </w:rPr>
      </w:pPr>
      <w:r w:rsidRPr="00285A11">
        <w:rPr>
          <w:b/>
        </w:rPr>
        <w:t>(1) Purchases, generally.</w:t>
      </w:r>
    </w:p>
    <w:p w14:paraId="636FEB19" w14:textId="77777777" w:rsidR="00104B08" w:rsidRPr="001A2512" w:rsidRDefault="00104B08" w:rsidP="00104B08">
      <w:pPr>
        <w:pStyle w:val="Subsection"/>
        <w:rPr>
          <w:b/>
        </w:rPr>
      </w:pPr>
      <w:r w:rsidRPr="000D10D5">
        <w:rPr>
          <w:b/>
          <w:bCs/>
        </w:rPr>
        <w:t>(a)</w:t>
      </w:r>
      <w:r>
        <w:t xml:space="preserve"> The insurer </w:t>
      </w:r>
      <w:r>
        <w:rPr>
          <w:bCs/>
        </w:rPr>
        <w:t xml:space="preserve">must </w:t>
      </w:r>
      <w:r>
        <w:t xml:space="preserve">provide the direct worker purchase categories listed in OAR 436-120-0710 as necessary for the worker’s participation in vocational assistance and to meet the requirements of a suitable job. </w:t>
      </w:r>
    </w:p>
    <w:p w14:paraId="579B0CAD" w14:textId="77777777" w:rsidR="00104B08" w:rsidRPr="001A2512" w:rsidRDefault="00104B08" w:rsidP="00104B08">
      <w:pPr>
        <w:pStyle w:val="Subsection"/>
        <w:rPr>
          <w:b/>
        </w:rPr>
      </w:pPr>
      <w:r w:rsidRPr="001A2512">
        <w:rPr>
          <w:b/>
        </w:rPr>
        <w:t>(b)</w:t>
      </w:r>
      <w:r>
        <w:t xml:space="preserve"> The worker is no longer eligible for these purchases once eligibility ends unless the purchases are necessary to complete a plan. </w:t>
      </w:r>
    </w:p>
    <w:p w14:paraId="72422695" w14:textId="77777777" w:rsidR="00104B08" w:rsidRPr="001A2512" w:rsidRDefault="00104B08" w:rsidP="00104B08">
      <w:pPr>
        <w:pStyle w:val="Subsection"/>
      </w:pPr>
      <w:r w:rsidRPr="001A2512">
        <w:rPr>
          <w:b/>
        </w:rPr>
        <w:t>(c)</w:t>
      </w:r>
      <w:r>
        <w:t xml:space="preserve"> Direct worker purchases include partial purchase, lease, rental, and payment.</w:t>
      </w:r>
    </w:p>
    <w:p w14:paraId="6ECF04E2" w14:textId="77777777" w:rsidR="00104B08" w:rsidRPr="00285A11" w:rsidRDefault="00104B08" w:rsidP="00104B08">
      <w:pPr>
        <w:pStyle w:val="Section"/>
        <w:rPr>
          <w:b/>
        </w:rPr>
      </w:pPr>
      <w:r w:rsidRPr="00285A11">
        <w:rPr>
          <w:b/>
        </w:rPr>
        <w:t>(2) Exclusions.</w:t>
      </w:r>
    </w:p>
    <w:p w14:paraId="16FB3B87" w14:textId="77777777" w:rsidR="00104B08" w:rsidRPr="001A2512" w:rsidRDefault="00104B08" w:rsidP="00104B08">
      <w:pPr>
        <w:pStyle w:val="Section"/>
        <w:rPr>
          <w:b/>
        </w:rPr>
      </w:pPr>
      <w:r>
        <w:t xml:space="preserve">Direct worker purchases do not include: </w:t>
      </w:r>
    </w:p>
    <w:p w14:paraId="3F277366" w14:textId="77777777" w:rsidR="00104B08" w:rsidRPr="001A2512" w:rsidRDefault="00104B08" w:rsidP="00104B08">
      <w:pPr>
        <w:pStyle w:val="Subsection"/>
        <w:rPr>
          <w:b/>
        </w:rPr>
      </w:pPr>
      <w:r w:rsidRPr="001A2512">
        <w:rPr>
          <w:b/>
        </w:rPr>
        <w:t>(a)</w:t>
      </w:r>
      <w:r>
        <w:t xml:space="preserve"> Purchases of real property; </w:t>
      </w:r>
    </w:p>
    <w:p w14:paraId="6782E339" w14:textId="77777777" w:rsidR="00104B08" w:rsidRPr="001A2512" w:rsidRDefault="00104B08" w:rsidP="00104B08">
      <w:pPr>
        <w:pStyle w:val="Subsection"/>
        <w:rPr>
          <w:b/>
        </w:rPr>
      </w:pPr>
      <w:r w:rsidRPr="001A2512">
        <w:rPr>
          <w:b/>
        </w:rPr>
        <w:t>(b)</w:t>
      </w:r>
      <w:r>
        <w:t xml:space="preserve"> Payment of fines or other penalties; or </w:t>
      </w:r>
    </w:p>
    <w:p w14:paraId="2353F360" w14:textId="77777777" w:rsidR="00104B08" w:rsidRPr="001A2512" w:rsidRDefault="00104B08" w:rsidP="00104B08">
      <w:pPr>
        <w:pStyle w:val="Subsection"/>
      </w:pPr>
      <w:r w:rsidRPr="001A2512">
        <w:rPr>
          <w:b/>
        </w:rPr>
        <w:t>(c)</w:t>
      </w:r>
      <w:r>
        <w:t xml:space="preserve"> Payment of additional driver’s license costs, increased insurance costs, or any other costs attributable to problems with the worker's driving record.</w:t>
      </w:r>
    </w:p>
    <w:p w14:paraId="66AC7267" w14:textId="77777777" w:rsidR="00104B08" w:rsidRPr="00285A11" w:rsidRDefault="00104B08" w:rsidP="00104B08">
      <w:pPr>
        <w:pStyle w:val="Section"/>
        <w:rPr>
          <w:b/>
        </w:rPr>
      </w:pPr>
      <w:r w:rsidRPr="00285A11">
        <w:rPr>
          <w:b/>
        </w:rPr>
        <w:t>(3) Alternative purchases.</w:t>
      </w:r>
    </w:p>
    <w:p w14:paraId="00ADD308" w14:textId="77777777" w:rsidR="00104B08" w:rsidRPr="001A2512" w:rsidRDefault="00104B08" w:rsidP="00104B08">
      <w:pPr>
        <w:pStyle w:val="Section"/>
      </w:pPr>
      <w:r>
        <w:t>In making its decision regarding a direct worker purchase, the insurer may choose the least expensive, adequate alternative. If the worker wants a direct worker purchase that is more expensive than that authorized by the insurer, the worker may select that alternative and pay the difference in cost.</w:t>
      </w:r>
    </w:p>
    <w:p w14:paraId="278585D1" w14:textId="77777777" w:rsidR="00104B08" w:rsidRPr="00285A11" w:rsidRDefault="00104B08" w:rsidP="00104B08">
      <w:pPr>
        <w:pStyle w:val="Section"/>
        <w:rPr>
          <w:b/>
        </w:rPr>
      </w:pPr>
      <w:r w:rsidRPr="00285A11">
        <w:rPr>
          <w:b/>
        </w:rPr>
        <w:t>(4) Approval or denial.</w:t>
      </w:r>
    </w:p>
    <w:p w14:paraId="486B6756" w14:textId="77777777" w:rsidR="00104B08" w:rsidRPr="001A2512" w:rsidRDefault="00104B08" w:rsidP="00104B08">
      <w:pPr>
        <w:pStyle w:val="Section"/>
      </w:pPr>
      <w:r>
        <w:t xml:space="preserve">Within 14 days of its receipt of a request for a direct worker purchase, the insurer </w:t>
      </w:r>
      <w:r>
        <w:rPr>
          <w:bCs/>
        </w:rPr>
        <w:t xml:space="preserve">must </w:t>
      </w:r>
      <w:r>
        <w:t>approve the purchase or notify the worker of its denial.</w:t>
      </w:r>
    </w:p>
    <w:p w14:paraId="5B682D5D" w14:textId="77777777" w:rsidR="00104B08" w:rsidRPr="00285A11" w:rsidRDefault="00104B08" w:rsidP="00104B08">
      <w:pPr>
        <w:pStyle w:val="Section"/>
        <w:rPr>
          <w:b/>
        </w:rPr>
      </w:pPr>
      <w:r w:rsidRPr="00285A11">
        <w:rPr>
          <w:b/>
        </w:rPr>
        <w:t>(5) Payment.</w:t>
      </w:r>
    </w:p>
    <w:p w14:paraId="46A12625" w14:textId="77777777" w:rsidR="00104B08" w:rsidRPr="001A2512" w:rsidRDefault="00104B08" w:rsidP="00104B08">
      <w:pPr>
        <w:pStyle w:val="Section"/>
      </w:pPr>
      <w:r>
        <w:t xml:space="preserve">The insurer </w:t>
      </w:r>
      <w:r>
        <w:rPr>
          <w:bCs/>
        </w:rPr>
        <w:t xml:space="preserve">must </w:t>
      </w:r>
      <w:r>
        <w:t>pay for approved direct worker purchases in time to prevent delay in the provision of services, but in no event later than 30 days after the insurer receives the worker’s request or proof of payment, whichever is later.</w:t>
      </w:r>
    </w:p>
    <w:p w14:paraId="2F413FB8" w14:textId="77777777" w:rsidR="00104B08" w:rsidRPr="00285A11" w:rsidRDefault="00104B08" w:rsidP="00104B08">
      <w:pPr>
        <w:pStyle w:val="Section"/>
        <w:rPr>
          <w:b/>
        </w:rPr>
      </w:pPr>
      <w:r w:rsidRPr="00285A11">
        <w:rPr>
          <w:b/>
        </w:rPr>
        <w:t>(6) Advancement of costs, worker reimbursement.</w:t>
      </w:r>
    </w:p>
    <w:p w14:paraId="75364D5B" w14:textId="77777777" w:rsidR="00104B08" w:rsidRPr="001A2512" w:rsidRDefault="00104B08" w:rsidP="00104B08">
      <w:pPr>
        <w:pStyle w:val="Section"/>
        <w:rPr>
          <w:b/>
        </w:rPr>
      </w:pPr>
      <w:r>
        <w:t>The worker may pay for mileage, child or senior care, or for purchases such as clothing, books, and supplies or the worker may request an advance of any of these costs based on documentation of need.</w:t>
      </w:r>
    </w:p>
    <w:p w14:paraId="3F42A241" w14:textId="77777777" w:rsidR="00104B08" w:rsidRPr="001A2512" w:rsidRDefault="00104B08" w:rsidP="00104B08">
      <w:pPr>
        <w:pStyle w:val="Subsection"/>
        <w:rPr>
          <w:b/>
        </w:rPr>
      </w:pPr>
      <w:r w:rsidRPr="001A2512">
        <w:rPr>
          <w:b/>
        </w:rPr>
        <w:t>(a)</w:t>
      </w:r>
      <w:r>
        <w:t xml:space="preserve"> The insurer </w:t>
      </w:r>
      <w:r>
        <w:rPr>
          <w:bCs/>
        </w:rPr>
        <w:t xml:space="preserve">must </w:t>
      </w:r>
      <w:r>
        <w:t>reimburse costs within 30 days of receiving a written request from the worker and any supporting documentation.</w:t>
      </w:r>
    </w:p>
    <w:p w14:paraId="7A577DBD" w14:textId="77777777" w:rsidR="00104B08" w:rsidRPr="001A2512" w:rsidRDefault="00104B08" w:rsidP="00104B08">
      <w:pPr>
        <w:pStyle w:val="Subsection"/>
      </w:pPr>
      <w:r w:rsidRPr="001A2512">
        <w:rPr>
          <w:b/>
        </w:rPr>
        <w:t>(b)</w:t>
      </w:r>
      <w:r>
        <w:t xml:space="preserve"> The insurer </w:t>
      </w:r>
      <w:r>
        <w:rPr>
          <w:bCs/>
        </w:rPr>
        <w:t xml:space="preserve">must </w:t>
      </w:r>
      <w:r>
        <w:t>return denied requests for reimbursement to the worker within 30 days of receiving the request with an explanation of the reason for nonpayment.</w:t>
      </w:r>
    </w:p>
    <w:p w14:paraId="097FAB9B" w14:textId="77777777" w:rsidR="00104B08" w:rsidRPr="00285A11" w:rsidRDefault="00104B08" w:rsidP="00104B08">
      <w:pPr>
        <w:pStyle w:val="Section"/>
        <w:rPr>
          <w:b/>
        </w:rPr>
      </w:pPr>
      <w:r w:rsidRPr="00285A11">
        <w:rPr>
          <w:b/>
        </w:rPr>
        <w:t xml:space="preserve">(7) </w:t>
      </w:r>
      <w:r>
        <w:rPr>
          <w:b/>
        </w:rPr>
        <w:t>R</w:t>
      </w:r>
      <w:r w:rsidRPr="00285A11">
        <w:rPr>
          <w:b/>
        </w:rPr>
        <w:t>ight and title</w:t>
      </w:r>
      <w:r>
        <w:rPr>
          <w:b/>
        </w:rPr>
        <w:t xml:space="preserve"> to nonexpendable purchases</w:t>
      </w:r>
      <w:r w:rsidRPr="00285A11">
        <w:rPr>
          <w:b/>
        </w:rPr>
        <w:t xml:space="preserve">. </w:t>
      </w:r>
    </w:p>
    <w:p w14:paraId="01E71B2D" w14:textId="77777777" w:rsidR="00104B08" w:rsidRPr="001A2512" w:rsidRDefault="00104B08" w:rsidP="00104B08">
      <w:pPr>
        <w:pStyle w:val="Section"/>
        <w:rPr>
          <w:b/>
        </w:rPr>
      </w:pPr>
      <w:r>
        <w:t xml:space="preserve">The insurer </w:t>
      </w:r>
      <w:r>
        <w:rPr>
          <w:bCs/>
        </w:rPr>
        <w:t xml:space="preserve">must </w:t>
      </w:r>
      <w:r>
        <w:t>assign to the worker right and title to the nonexpendable direct worker purchases paid by the insurer.</w:t>
      </w:r>
    </w:p>
    <w:p w14:paraId="1A0A33DD" w14:textId="77777777" w:rsidR="00104B08" w:rsidRPr="001A2512" w:rsidRDefault="00104B08" w:rsidP="00104B08">
      <w:pPr>
        <w:pStyle w:val="Subsection"/>
        <w:rPr>
          <w:b/>
        </w:rPr>
      </w:pPr>
      <w:r w:rsidRPr="001A2512">
        <w:rPr>
          <w:b/>
        </w:rPr>
        <w:t>(a)</w:t>
      </w:r>
      <w:r>
        <w:t xml:space="preserve"> The insurer </w:t>
      </w:r>
      <w:r>
        <w:rPr>
          <w:bCs/>
        </w:rPr>
        <w:t xml:space="preserve">must </w:t>
      </w:r>
      <w:r>
        <w:t>make such assignment no later than the 60th day of continuous employment unless the worker remains eligible and the suitability of the employment is in question.</w:t>
      </w:r>
    </w:p>
    <w:p w14:paraId="147466B4" w14:textId="77777777" w:rsidR="00104B08" w:rsidRPr="001A2512" w:rsidRDefault="00104B08" w:rsidP="00104B08">
      <w:pPr>
        <w:pStyle w:val="Subsection"/>
        <w:rPr>
          <w:b/>
        </w:rPr>
      </w:pPr>
      <w:r w:rsidRPr="001A2512">
        <w:rPr>
          <w:b/>
        </w:rPr>
        <w:t>(b)</w:t>
      </w:r>
      <w:r>
        <w:t xml:space="preserve"> The insurer may repossess nonexpendable property if the worker no longer requires the property for training or employment.</w:t>
      </w:r>
    </w:p>
    <w:p w14:paraId="5094C176" w14:textId="77777777" w:rsidR="00104B08" w:rsidRPr="001A2512" w:rsidRDefault="00104B08" w:rsidP="00104B08">
      <w:pPr>
        <w:pStyle w:val="Subsection"/>
      </w:pPr>
      <w:r w:rsidRPr="001A2512">
        <w:rPr>
          <w:b/>
        </w:rPr>
        <w:t>(c)</w:t>
      </w:r>
      <w:r>
        <w:t xml:space="preserve"> The insurer may require repayment of advancements or reimbursements if the worker misrepresented information material to the purchase decision or if the worker used the funds for something other than the approved purchase.</w:t>
      </w:r>
    </w:p>
    <w:p w14:paraId="75CE9CF0" w14:textId="77777777" w:rsidR="00104B08" w:rsidRPr="001A2512" w:rsidRDefault="00104B08" w:rsidP="00104B08">
      <w:pPr>
        <w:pStyle w:val="Hist"/>
      </w:pPr>
      <w:r>
        <w:t>Statutory authority</w:t>
      </w:r>
      <w:r w:rsidRPr="00FB1B68">
        <w:t>: ORS 656.340(9), 656.726(4)</w:t>
      </w:r>
    </w:p>
    <w:p w14:paraId="1267918F" w14:textId="77777777" w:rsidR="00104B08" w:rsidRPr="001A2512" w:rsidRDefault="00104B08" w:rsidP="00104B08">
      <w:pPr>
        <w:pStyle w:val="Hist"/>
      </w:pPr>
      <w:r>
        <w:t>Statutes implemented</w:t>
      </w:r>
      <w:r w:rsidRPr="00FB1B68">
        <w:t>: ORS 656.340</w:t>
      </w:r>
    </w:p>
    <w:p w14:paraId="2A47E3DB" w14:textId="77777777" w:rsidR="00104B08" w:rsidRPr="001A2512" w:rsidRDefault="00104B08" w:rsidP="00104B08">
      <w:pPr>
        <w:pStyle w:val="Hist"/>
      </w:pPr>
      <w:r w:rsidRPr="00FB1B68">
        <w:t>Hist: Amended 11/1/07 as WCD Admin. Order 07-067, eff. 12/1/07</w:t>
      </w:r>
      <w:r w:rsidRPr="0045415B">
        <w:t xml:space="preserve"> </w:t>
      </w:r>
    </w:p>
    <w:p w14:paraId="22FD1849" w14:textId="77777777" w:rsidR="00104B08" w:rsidRPr="001A2512" w:rsidRDefault="00104B08" w:rsidP="00104B08">
      <w:pPr>
        <w:pStyle w:val="Hist"/>
      </w:pPr>
      <w:r>
        <w:t>Amended 11/28/16 as Admin. Order 16-058, eff. 1/1/17</w:t>
      </w:r>
    </w:p>
    <w:p w14:paraId="6299662F" w14:textId="77777777" w:rsidR="00104B08" w:rsidRPr="00D12E4C" w:rsidRDefault="00104B08" w:rsidP="00104B08">
      <w:pPr>
        <w:pStyle w:val="Hist"/>
      </w:pPr>
      <w:bookmarkStart w:id="144" w:name="_Toc16064506"/>
      <w:bookmarkStart w:id="145" w:name="_Toc16318071"/>
      <w:bookmarkStart w:id="146" w:name="_Toc67103481"/>
      <w:bookmarkStart w:id="147" w:name="_Toc106615269"/>
      <w:bookmarkStart w:id="148" w:name="_Toc120957128"/>
      <w:bookmarkStart w:id="149" w:name="_Toc237081178"/>
      <w:r>
        <w:t xml:space="preserve">See also the </w:t>
      </w:r>
      <w:r w:rsidRPr="0054402A">
        <w:rPr>
          <w:i/>
        </w:rPr>
        <w:t>Index to Rule History</w:t>
      </w:r>
      <w:r>
        <w:t xml:space="preserve">: </w:t>
      </w:r>
      <w:hyperlink r:id="rId50" w:history="1">
        <w:r w:rsidRPr="00AC791D">
          <w:rPr>
            <w:rStyle w:val="Hyperlink"/>
          </w:rPr>
          <w:t>https://wcd.oregon.gov/laws/Documents/Rule_history/436_history.pdf</w:t>
        </w:r>
      </w:hyperlink>
      <w:r>
        <w:t>.</w:t>
      </w:r>
    </w:p>
    <w:p w14:paraId="31F205B9" w14:textId="77777777" w:rsidR="00104B08" w:rsidRPr="008C5FA1" w:rsidRDefault="00104B08" w:rsidP="00104B08">
      <w:pPr>
        <w:pStyle w:val="Heading1"/>
      </w:pPr>
      <w:bookmarkStart w:id="150" w:name="_Toc105579646"/>
      <w:bookmarkStart w:id="151" w:name="_Toc168487461"/>
      <w:r w:rsidRPr="008C5FA1">
        <w:rPr>
          <w:rStyle w:val="Footrule"/>
          <w:b/>
          <w:color w:val="auto"/>
        </w:rPr>
        <w:t>436-120-0710</w:t>
      </w:r>
      <w:r w:rsidRPr="008C5FA1">
        <w:tab/>
        <w:t>Direct Worker Purchases: Categories</w:t>
      </w:r>
      <w:bookmarkEnd w:id="144"/>
      <w:bookmarkEnd w:id="145"/>
      <w:bookmarkEnd w:id="146"/>
      <w:bookmarkEnd w:id="147"/>
      <w:bookmarkEnd w:id="148"/>
      <w:bookmarkEnd w:id="149"/>
      <w:bookmarkEnd w:id="150"/>
      <w:bookmarkEnd w:id="151"/>
    </w:p>
    <w:p w14:paraId="2CD24C38" w14:textId="77777777" w:rsidR="00104B08" w:rsidRPr="001A2512" w:rsidRDefault="00104B08" w:rsidP="00104B08">
      <w:pPr>
        <w:pStyle w:val="Rule-no-indent"/>
      </w:pPr>
      <w:r>
        <w:t xml:space="preserve">The insurer </w:t>
      </w:r>
      <w:r>
        <w:rPr>
          <w:bCs/>
        </w:rPr>
        <w:t xml:space="preserve">must </w:t>
      </w:r>
      <w:r>
        <w:t xml:space="preserve">provide the direct worker purchases listed in this rule </w:t>
      </w:r>
      <w:r w:rsidRPr="00DE56A3">
        <w:t xml:space="preserve">if necessary for the worker to participate in </w:t>
      </w:r>
      <w:r>
        <w:t xml:space="preserve">vocational </w:t>
      </w:r>
      <w:r w:rsidRPr="00DE56A3">
        <w:t xml:space="preserve">assistance </w:t>
      </w:r>
      <w:r>
        <w:t>or</w:t>
      </w:r>
      <w:r w:rsidRPr="00DE56A3">
        <w:t xml:space="preserve"> to meet the requirements of a suitable job.</w:t>
      </w:r>
      <w:r>
        <w:t xml:space="preserve"> The insurer may not require the worker to submit a financial statement in order to qualify for direct worker purchases. </w:t>
      </w:r>
    </w:p>
    <w:p w14:paraId="1AC2DB29" w14:textId="77777777" w:rsidR="00104B08" w:rsidRPr="001A2512" w:rsidRDefault="00104B08" w:rsidP="00104B08">
      <w:pPr>
        <w:pStyle w:val="Section"/>
      </w:pPr>
      <w:r w:rsidRPr="00307D27">
        <w:rPr>
          <w:b/>
        </w:rPr>
        <w:t xml:space="preserve">(1) </w:t>
      </w:r>
      <w:r w:rsidRPr="00AA7DA0">
        <w:rPr>
          <w:b/>
        </w:rPr>
        <w:t>Tuition, fees, books, and supplies</w:t>
      </w:r>
      <w:r w:rsidRPr="00307D27">
        <w:rPr>
          <w:b/>
        </w:rPr>
        <w:t>.</w:t>
      </w:r>
      <w:r>
        <w:t xml:space="preserve"> </w:t>
      </w:r>
    </w:p>
    <w:p w14:paraId="405E6D11" w14:textId="77777777" w:rsidR="00104B08" w:rsidRPr="001A2512" w:rsidRDefault="00104B08" w:rsidP="00104B08">
      <w:pPr>
        <w:pStyle w:val="Section"/>
      </w:pPr>
      <w:r>
        <w:t>Payment for tuition, fees, books, and supplies for training or studies is limited to those items identified as mandatory by the instructional facility, trainer</w:t>
      </w:r>
      <w:r w:rsidRPr="005B6E58">
        <w:t>,</w:t>
      </w:r>
      <w:r>
        <w:t xml:space="preserve"> or employer. The insurer </w:t>
      </w:r>
      <w:r>
        <w:rPr>
          <w:bCs/>
        </w:rPr>
        <w:t xml:space="preserve">must </w:t>
      </w:r>
      <w:r>
        <w:t>pay the cost in full,</w:t>
      </w:r>
      <w:r>
        <w:rPr>
          <w:sz w:val="16"/>
        </w:rPr>
        <w:t xml:space="preserve"> </w:t>
      </w:r>
      <w:r>
        <w:t>and may not require the worker to apply for grants to pay for tuition, books, or other expenses associated with training.</w:t>
      </w:r>
    </w:p>
    <w:p w14:paraId="018AEF5C" w14:textId="77777777" w:rsidR="00104B08" w:rsidRPr="001A2512" w:rsidRDefault="00104B08" w:rsidP="00104B08">
      <w:pPr>
        <w:pStyle w:val="Section"/>
      </w:pPr>
      <w:r w:rsidRPr="00307D27">
        <w:rPr>
          <w:b/>
        </w:rPr>
        <w:t>(2)</w:t>
      </w:r>
      <w:r>
        <w:t xml:space="preserve"> </w:t>
      </w:r>
      <w:r w:rsidRPr="00AA7DA0">
        <w:rPr>
          <w:b/>
        </w:rPr>
        <w:t>Wage reimbursement</w:t>
      </w:r>
      <w:r w:rsidRPr="00307D27">
        <w:rPr>
          <w:b/>
        </w:rPr>
        <w:t>.</w:t>
      </w:r>
      <w:r>
        <w:t xml:space="preserve"> </w:t>
      </w:r>
    </w:p>
    <w:p w14:paraId="4A0D4927" w14:textId="77777777" w:rsidR="00104B08" w:rsidRPr="001A2512" w:rsidRDefault="00104B08" w:rsidP="00104B08">
      <w:pPr>
        <w:pStyle w:val="Section"/>
      </w:pPr>
      <w:r>
        <w:t xml:space="preserve">The amount of wage reimbursement for on-the-job training </w:t>
      </w:r>
      <w:r>
        <w:rPr>
          <w:bCs/>
        </w:rPr>
        <w:t xml:space="preserve">must </w:t>
      </w:r>
      <w:r>
        <w:t>be agreed to in a contract between the training employer and the insurer.</w:t>
      </w:r>
    </w:p>
    <w:p w14:paraId="7ABC47DD" w14:textId="77777777" w:rsidR="00104B08" w:rsidRDefault="00104B08" w:rsidP="00104B08">
      <w:pPr>
        <w:pStyle w:val="Section"/>
        <w:rPr>
          <w:b/>
        </w:rPr>
      </w:pPr>
      <w:r w:rsidRPr="00307D27">
        <w:rPr>
          <w:b/>
        </w:rPr>
        <w:t>(3)</w:t>
      </w:r>
      <w:r>
        <w:t xml:space="preserve"> </w:t>
      </w:r>
      <w:r w:rsidRPr="00AA7DA0">
        <w:rPr>
          <w:b/>
        </w:rPr>
        <w:t xml:space="preserve">Travel expenses. </w:t>
      </w:r>
    </w:p>
    <w:p w14:paraId="241DE7C4" w14:textId="77777777" w:rsidR="00104B08" w:rsidRPr="001A2512" w:rsidRDefault="00104B08" w:rsidP="00104B08">
      <w:pPr>
        <w:pStyle w:val="Section"/>
        <w:rPr>
          <w:b/>
        </w:rPr>
      </w:pPr>
      <w:r>
        <w:t>Travel expenses for transportation, meals</w:t>
      </w:r>
      <w:r w:rsidRPr="005B6E58">
        <w:t>,</w:t>
      </w:r>
      <w:r>
        <w:t xml:space="preserve"> and lodging that are </w:t>
      </w:r>
      <w:r w:rsidRPr="00060103">
        <w:t>required for participation</w:t>
      </w:r>
      <w:r>
        <w:t xml:space="preserve"> in vocational assistance, including but not limited to job search, required meetings with the counselor, and meetings with employers or at training sites as required by the plan or plan development. The conditions and rates for payment of travel expenses are as follows:</w:t>
      </w:r>
    </w:p>
    <w:p w14:paraId="2A51150F" w14:textId="77777777" w:rsidR="00104B08" w:rsidRPr="001A2512" w:rsidRDefault="00104B08" w:rsidP="00104B08">
      <w:pPr>
        <w:pStyle w:val="Subsection"/>
        <w:rPr>
          <w:b/>
        </w:rPr>
      </w:pPr>
      <w:r w:rsidRPr="001A2512">
        <w:rPr>
          <w:b/>
        </w:rPr>
        <w:t>(a)</w:t>
      </w:r>
      <w:r>
        <w:t xml:space="preserve"> </w:t>
      </w:r>
      <w:r w:rsidRPr="00AA7DA0">
        <w:rPr>
          <w:b/>
        </w:rPr>
        <w:t xml:space="preserve">Transportation </w:t>
      </w:r>
      <w:r>
        <w:rPr>
          <w:b/>
        </w:rPr>
        <w:t>c</w:t>
      </w:r>
      <w:r w:rsidRPr="00AA7DA0">
        <w:rPr>
          <w:b/>
        </w:rPr>
        <w:t>osts</w:t>
      </w:r>
      <w:r>
        <w:t xml:space="preserve"> </w:t>
      </w:r>
      <w:r>
        <w:rPr>
          <w:bCs/>
        </w:rPr>
        <w:t>will</w:t>
      </w:r>
      <w:r>
        <w:t xml:space="preserve"> be paid at public transportation rates when public transportation is available; otherwise, mileage </w:t>
      </w:r>
      <w:r>
        <w:rPr>
          <w:bCs/>
        </w:rPr>
        <w:t>will</w:t>
      </w:r>
      <w:r>
        <w:t xml:space="preserve"> be paid at the rate </w:t>
      </w:r>
      <w:r w:rsidRPr="005B6E58">
        <w:t xml:space="preserve">published in </w:t>
      </w:r>
      <w:hyperlink r:id="rId51" w:history="1">
        <w:r w:rsidRPr="008A57F7">
          <w:rPr>
            <w:rStyle w:val="Hyperlink"/>
          </w:rPr>
          <w:t>Bulletin 112</w:t>
        </w:r>
      </w:hyperlink>
      <w:r w:rsidRPr="005B6E58">
        <w:t xml:space="preserve">. </w:t>
      </w:r>
      <w:r w:rsidRPr="00D02A0E">
        <w:t>Costs</w:t>
      </w:r>
      <w:r>
        <w:t xml:space="preserve"> incidental to mileage, such as parking fees, also </w:t>
      </w:r>
      <w:r>
        <w:rPr>
          <w:bCs/>
        </w:rPr>
        <w:t>will</w:t>
      </w:r>
      <w:r>
        <w:t xml:space="preserve"> be paid. For workers receiving temporary total disability or equivalent income, private car mileage </w:t>
      </w:r>
      <w:r>
        <w:rPr>
          <w:bCs/>
        </w:rPr>
        <w:t>will</w:t>
      </w:r>
      <w:r>
        <w:t xml:space="preserve"> be paid only for mileage in excess of the miles the worker traveled to and from work at the time of injury. Mileage payment in conjunction with moving expenses </w:t>
      </w:r>
      <w:r>
        <w:rPr>
          <w:bCs/>
        </w:rPr>
        <w:t>will</w:t>
      </w:r>
      <w:r>
        <w:t xml:space="preserve"> be allowed only for one vehicle and for a single one-way trip. To receive reimbursement for private car mileage, the worker must provide the insurer with a copy of the driver's valid driver's license and proof of insurance coverage.</w:t>
      </w:r>
    </w:p>
    <w:p w14:paraId="03A1A58A" w14:textId="77777777" w:rsidR="00104B08" w:rsidRPr="001A2512" w:rsidRDefault="00104B08" w:rsidP="00104B08">
      <w:pPr>
        <w:pStyle w:val="Subsection"/>
        <w:rPr>
          <w:b/>
        </w:rPr>
      </w:pPr>
      <w:r w:rsidRPr="001A2512">
        <w:rPr>
          <w:b/>
        </w:rPr>
        <w:t>(b)</w:t>
      </w:r>
      <w:r>
        <w:t xml:space="preserve"> For </w:t>
      </w:r>
      <w:r w:rsidRPr="00AA7DA0">
        <w:rPr>
          <w:b/>
        </w:rPr>
        <w:t>overnight travel, meal and lodging</w:t>
      </w:r>
      <w:r w:rsidRPr="00060103">
        <w:t xml:space="preserve"> expense</w:t>
      </w:r>
      <w:r>
        <w:t xml:space="preserve">s </w:t>
      </w:r>
      <w:r>
        <w:rPr>
          <w:bCs/>
        </w:rPr>
        <w:t>will</w:t>
      </w:r>
      <w:r>
        <w:t xml:space="preserve"> be reimbursed at the rate </w:t>
      </w:r>
      <w:r w:rsidRPr="005B6E58">
        <w:t>published in Bulletin 112</w:t>
      </w:r>
      <w:r w:rsidRPr="00D02A0E">
        <w:t>.</w:t>
      </w:r>
    </w:p>
    <w:p w14:paraId="6B583E60" w14:textId="77777777" w:rsidR="00104B08" w:rsidRPr="001A2512" w:rsidRDefault="00104B08" w:rsidP="00104B08">
      <w:pPr>
        <w:pStyle w:val="Subsection"/>
      </w:pPr>
      <w:r w:rsidRPr="001A2512">
        <w:rPr>
          <w:b/>
        </w:rPr>
        <w:t>(c)</w:t>
      </w:r>
      <w:r>
        <w:t xml:space="preserve"> Payment for </w:t>
      </w:r>
      <w:r w:rsidRPr="00AA7DA0">
        <w:rPr>
          <w:b/>
        </w:rPr>
        <w:t>special travel costs</w:t>
      </w:r>
      <w:r>
        <w:t xml:space="preserve"> </w:t>
      </w:r>
      <w:r>
        <w:rPr>
          <w:bCs/>
        </w:rPr>
        <w:t>will</w:t>
      </w:r>
      <w:r>
        <w:t xml:space="preserve"> be made in excess of the amounts specified in this section when special transportation or lodging is necessary because of the physical needs of the worker, or when the insurer finds prevailing costs in the travel area are substantially higher than average.</w:t>
      </w:r>
    </w:p>
    <w:p w14:paraId="335DDF43" w14:textId="77777777" w:rsidR="00104B08" w:rsidRPr="001A2512" w:rsidRDefault="00104B08" w:rsidP="00104B08">
      <w:pPr>
        <w:pStyle w:val="Section"/>
      </w:pPr>
      <w:r w:rsidRPr="00307D27">
        <w:rPr>
          <w:b/>
        </w:rPr>
        <w:t>(4)</w:t>
      </w:r>
      <w:r>
        <w:t xml:space="preserve"> </w:t>
      </w:r>
      <w:r w:rsidRPr="00AA7DA0">
        <w:rPr>
          <w:b/>
        </w:rPr>
        <w:t>Tools and equipment</w:t>
      </w:r>
      <w:r>
        <w:t xml:space="preserve">. </w:t>
      </w:r>
    </w:p>
    <w:p w14:paraId="334AE6E1" w14:textId="77777777" w:rsidR="00104B08" w:rsidRPr="001A2512" w:rsidRDefault="00104B08" w:rsidP="00104B08">
      <w:pPr>
        <w:pStyle w:val="Section"/>
      </w:pPr>
      <w:r>
        <w:t>Payment for tools and equipment for training or employment is limited to items identified as mandatory for the training or initial employment, such as starter sets. Purchases may not include what the trainer or employer ordinarily would provide to all employees or trainees in the training or employment, or what the worker already owns.</w:t>
      </w:r>
    </w:p>
    <w:p w14:paraId="5B8821E6" w14:textId="77777777" w:rsidR="00104B08" w:rsidRPr="001A2512" w:rsidRDefault="00104B08" w:rsidP="00104B08">
      <w:pPr>
        <w:pStyle w:val="Section"/>
      </w:pPr>
      <w:r w:rsidRPr="00307D27">
        <w:rPr>
          <w:b/>
        </w:rPr>
        <w:t>(5)</w:t>
      </w:r>
      <w:r>
        <w:t xml:space="preserve"> </w:t>
      </w:r>
      <w:r w:rsidRPr="00AA7DA0">
        <w:rPr>
          <w:b/>
        </w:rPr>
        <w:t>Moving expenses.</w:t>
      </w:r>
      <w:r>
        <w:t xml:space="preserve"> </w:t>
      </w:r>
    </w:p>
    <w:p w14:paraId="10895E6E" w14:textId="77777777" w:rsidR="00104B08" w:rsidRPr="001A2512" w:rsidRDefault="00104B08" w:rsidP="00104B08">
      <w:pPr>
        <w:pStyle w:val="Section"/>
      </w:pPr>
      <w:r>
        <w:t>Payment for moving expenses is limited to workers with employment or training outside reasonable commuting distance. In determining the necessity of paying moving expenses, the insurer may consider the availability of employment or training that does not require moving, or that requires less than the proposed moving distance. Payment is limited to moving household goods weighing not more than 10,000 pounds. If necessary, payment includes reasonable costs of meals and lodging for the worker’s family and mileage under section (3) of this rule.</w:t>
      </w:r>
    </w:p>
    <w:p w14:paraId="00F86EB1" w14:textId="77777777" w:rsidR="00104B08" w:rsidRPr="001A2512" w:rsidRDefault="00104B08" w:rsidP="00104B08">
      <w:pPr>
        <w:pStyle w:val="Section"/>
      </w:pPr>
      <w:r w:rsidRPr="00307D27">
        <w:rPr>
          <w:b/>
        </w:rPr>
        <w:t>(6)</w:t>
      </w:r>
      <w:r>
        <w:t xml:space="preserve"> </w:t>
      </w:r>
      <w:r w:rsidRPr="00AA7DA0">
        <w:rPr>
          <w:b/>
        </w:rPr>
        <w:t>Second residence allowance.</w:t>
      </w:r>
      <w:r>
        <w:t xml:space="preserve"> </w:t>
      </w:r>
    </w:p>
    <w:p w14:paraId="55BB2FC7" w14:textId="0CF33D64" w:rsidR="00104B08" w:rsidRPr="001A2512" w:rsidRDefault="00104B08" w:rsidP="00104B08">
      <w:pPr>
        <w:pStyle w:val="Section"/>
      </w:pPr>
      <w:r>
        <w:t xml:space="preserve">The purpose of the second residence allowance is to enable the worker to participate in training outside reasonable commuting distance. The allowance </w:t>
      </w:r>
      <w:r>
        <w:rPr>
          <w:bCs/>
        </w:rPr>
        <w:t xml:space="preserve">must </w:t>
      </w:r>
      <w:r>
        <w:t>equal the rental expense reasonably necessary, plus not more than $</w:t>
      </w:r>
      <w:r w:rsidR="008556C9">
        <w:t>5</w:t>
      </w:r>
      <w:r w:rsidR="00EE6EAC">
        <w:t>00</w:t>
      </w:r>
      <w:r>
        <w:t xml:space="preserve"> a month toward all other expenses of the second residence, excluding refundable deposits. In order to qualify for second residence allowance, the worker must maintain a permanent residence.</w:t>
      </w:r>
    </w:p>
    <w:p w14:paraId="0924B6F8" w14:textId="77777777" w:rsidR="00104B08" w:rsidRPr="001A2512" w:rsidRDefault="00104B08" w:rsidP="00104B08">
      <w:pPr>
        <w:pStyle w:val="Section"/>
      </w:pPr>
      <w:r w:rsidRPr="00307D27">
        <w:rPr>
          <w:b/>
        </w:rPr>
        <w:t>(7)</w:t>
      </w:r>
      <w:r>
        <w:t xml:space="preserve"> </w:t>
      </w:r>
      <w:r w:rsidRPr="00AA7DA0">
        <w:rPr>
          <w:b/>
        </w:rPr>
        <w:t>Primary residence allowance.</w:t>
      </w:r>
      <w:r>
        <w:t xml:space="preserve"> </w:t>
      </w:r>
    </w:p>
    <w:p w14:paraId="608C0695" w14:textId="77777777" w:rsidR="00104B08" w:rsidRPr="001A2512" w:rsidRDefault="00104B08" w:rsidP="00104B08">
      <w:pPr>
        <w:pStyle w:val="Section"/>
      </w:pPr>
      <w:r>
        <w:t>The primary residence allowance applies when the worker must change residence for training or employment. Payment includes the first month’s rent and the last month’s rent only if required before moving in.</w:t>
      </w:r>
    </w:p>
    <w:p w14:paraId="76E56EB2" w14:textId="77777777" w:rsidR="00104B08" w:rsidRPr="001A2512" w:rsidRDefault="00104B08" w:rsidP="00104B08">
      <w:pPr>
        <w:pStyle w:val="Section"/>
      </w:pPr>
      <w:r w:rsidRPr="00307D27">
        <w:rPr>
          <w:b/>
        </w:rPr>
        <w:t>(8)</w:t>
      </w:r>
      <w:r>
        <w:t xml:space="preserve"> </w:t>
      </w:r>
      <w:r w:rsidRPr="00AA7DA0">
        <w:rPr>
          <w:b/>
        </w:rPr>
        <w:t>Medical and psychological examinations.</w:t>
      </w:r>
      <w:r>
        <w:t xml:space="preserve"> </w:t>
      </w:r>
    </w:p>
    <w:p w14:paraId="5AD4AA6F" w14:textId="77777777" w:rsidR="00104B08" w:rsidRPr="001A2512" w:rsidRDefault="00104B08" w:rsidP="00104B08">
      <w:pPr>
        <w:pStyle w:val="Section"/>
      </w:pPr>
      <w:r w:rsidRPr="00060103">
        <w:t xml:space="preserve">Payment for medical </w:t>
      </w:r>
      <w:r>
        <w:t>examinations and</w:t>
      </w:r>
      <w:r w:rsidRPr="00060103">
        <w:t xml:space="preserve"> psychological examinations must be for conditions not related to the compensable injury when necessary for determining the worker</w:t>
      </w:r>
      <w:r>
        <w:t>’</w:t>
      </w:r>
      <w:r w:rsidRPr="00060103">
        <w:t>s ability to participate in vocational assistance.</w:t>
      </w:r>
    </w:p>
    <w:p w14:paraId="2B9B4343" w14:textId="77777777" w:rsidR="00104B08" w:rsidRPr="001A2512" w:rsidRDefault="00104B08" w:rsidP="00104B08">
      <w:pPr>
        <w:pStyle w:val="Section"/>
      </w:pPr>
      <w:r w:rsidRPr="00307D27">
        <w:rPr>
          <w:b/>
        </w:rPr>
        <w:t>(9)</w:t>
      </w:r>
      <w:r>
        <w:t xml:space="preserve"> </w:t>
      </w:r>
      <w:r w:rsidRPr="00AA7DA0">
        <w:rPr>
          <w:b/>
        </w:rPr>
        <w:t>Physical or work capacities evaluations.</w:t>
      </w:r>
    </w:p>
    <w:p w14:paraId="7E701A22" w14:textId="77777777" w:rsidR="00104B08" w:rsidRPr="001A2512" w:rsidRDefault="00104B08" w:rsidP="00104B08">
      <w:pPr>
        <w:pStyle w:val="Section"/>
      </w:pPr>
      <w:r w:rsidRPr="00307D27">
        <w:rPr>
          <w:b/>
        </w:rPr>
        <w:t>(10)</w:t>
      </w:r>
      <w:r>
        <w:t xml:space="preserve"> </w:t>
      </w:r>
      <w:r w:rsidRPr="00AA7DA0">
        <w:rPr>
          <w:b/>
        </w:rPr>
        <w:t>Living expense allowance</w:t>
      </w:r>
      <w:r>
        <w:t xml:space="preserve">. </w:t>
      </w:r>
    </w:p>
    <w:p w14:paraId="2DA77E6B" w14:textId="18F6E71A" w:rsidR="00104B08" w:rsidRPr="001A2512" w:rsidRDefault="00104B08" w:rsidP="00104B08">
      <w:pPr>
        <w:pStyle w:val="Section"/>
      </w:pPr>
      <w:r>
        <w:t>Payment for living expenses is limited to workers involved in a</w:t>
      </w:r>
      <w:r w:rsidR="0096323B">
        <w:t>n</w:t>
      </w:r>
      <w:r>
        <w:t xml:space="preserve"> </w:t>
      </w:r>
      <w:r w:rsidR="008C00AD">
        <w:t xml:space="preserve">on-the-job </w:t>
      </w:r>
      <w:r>
        <w:t>vocational evaluation at least</w:t>
      </w:r>
      <w:r w:rsidR="008C00AD">
        <w:t xml:space="preserve"> 20 hours in </w:t>
      </w:r>
      <w:r w:rsidR="00EC15B7">
        <w:t>a period of seven consecutive days</w:t>
      </w:r>
      <w:r>
        <w:t xml:space="preserve">, and not receiving temporary disability payments. </w:t>
      </w:r>
      <w:r w:rsidR="000132B5">
        <w:t xml:space="preserve">The amount of the allowance is equivalent to the amount that would be paid for </w:t>
      </w:r>
      <w:r>
        <w:t>temporary total disability</w:t>
      </w:r>
      <w:r w:rsidR="000132B5">
        <w:t xml:space="preserve"> for the duration of the evaluation</w:t>
      </w:r>
      <w:r>
        <w:t xml:space="preserve"> if the worker’s claim were reopened.</w:t>
      </w:r>
    </w:p>
    <w:p w14:paraId="0DA99049" w14:textId="77777777" w:rsidR="00104B08" w:rsidRPr="001A2512" w:rsidRDefault="00104B08" w:rsidP="00104B08">
      <w:pPr>
        <w:pStyle w:val="Section"/>
        <w:rPr>
          <w:rFonts w:ascii="Tms Rmn" w:hAnsi="Tms Rmn"/>
        </w:rPr>
      </w:pPr>
      <w:r w:rsidRPr="00307D27">
        <w:rPr>
          <w:b/>
        </w:rPr>
        <w:t>(11)</w:t>
      </w:r>
      <w:r>
        <w:t xml:space="preserve"> </w:t>
      </w:r>
      <w:r w:rsidRPr="00436AFB">
        <w:rPr>
          <w:b/>
        </w:rPr>
        <w:t>Work adjustment, on-the-job evaluation, or situational assessment costs.</w:t>
      </w:r>
    </w:p>
    <w:p w14:paraId="3D1109F3" w14:textId="77777777" w:rsidR="00104B08" w:rsidRPr="001A2512" w:rsidRDefault="00104B08" w:rsidP="00104B08">
      <w:pPr>
        <w:pStyle w:val="Section"/>
      </w:pPr>
      <w:r w:rsidRPr="00307D27">
        <w:rPr>
          <w:b/>
        </w:rPr>
        <w:t>(12)</w:t>
      </w:r>
      <w:r>
        <w:t xml:space="preserve"> </w:t>
      </w:r>
      <w:r w:rsidRPr="00436AFB">
        <w:rPr>
          <w:b/>
        </w:rPr>
        <w:t>Membership fees and occupational certifications, licenses, and related testing costs.</w:t>
      </w:r>
    </w:p>
    <w:p w14:paraId="51B7896A" w14:textId="77777777" w:rsidR="00104B08" w:rsidRPr="001A2512" w:rsidRDefault="00104B08" w:rsidP="00104B08">
      <w:pPr>
        <w:pStyle w:val="Section"/>
      </w:pPr>
      <w:r>
        <w:t>Payment for m</w:t>
      </w:r>
      <w:r w:rsidRPr="007401A5">
        <w:t>embership fees</w:t>
      </w:r>
      <w:r>
        <w:t xml:space="preserve">, </w:t>
      </w:r>
      <w:r w:rsidRPr="007401A5">
        <w:t>occupational certifications</w:t>
      </w:r>
      <w:r>
        <w:t xml:space="preserve"> and</w:t>
      </w:r>
      <w:r w:rsidRPr="007401A5">
        <w:t xml:space="preserve"> licenses, and related testing costs</w:t>
      </w:r>
      <w:r>
        <w:t xml:space="preserve"> is limited to $500.</w:t>
      </w:r>
    </w:p>
    <w:p w14:paraId="091F950F" w14:textId="77777777" w:rsidR="00104B08" w:rsidRPr="001A2512" w:rsidRDefault="00104B08" w:rsidP="00104B08">
      <w:pPr>
        <w:pStyle w:val="Section"/>
      </w:pPr>
      <w:r w:rsidRPr="00307D27">
        <w:rPr>
          <w:b/>
        </w:rPr>
        <w:t>(13)</w:t>
      </w:r>
      <w:r>
        <w:t xml:space="preserve"> </w:t>
      </w:r>
      <w:r w:rsidRPr="00436AFB">
        <w:rPr>
          <w:b/>
        </w:rPr>
        <w:t>Clothing.</w:t>
      </w:r>
      <w:r>
        <w:t xml:space="preserve"> </w:t>
      </w:r>
    </w:p>
    <w:p w14:paraId="1BA602FE" w14:textId="77777777" w:rsidR="00104B08" w:rsidRPr="001A2512" w:rsidRDefault="00104B08" w:rsidP="00104B08">
      <w:pPr>
        <w:pStyle w:val="Section"/>
      </w:pPr>
      <w:r>
        <w:t>Clothing purchases may not include items the trainer or employer would provide or the worker already possesses.</w:t>
      </w:r>
    </w:p>
    <w:p w14:paraId="4ACD99FF" w14:textId="77777777" w:rsidR="00104B08" w:rsidRPr="001A2512" w:rsidRDefault="00104B08" w:rsidP="00104B08">
      <w:pPr>
        <w:pStyle w:val="Section"/>
      </w:pPr>
      <w:r w:rsidRPr="00307D27">
        <w:rPr>
          <w:b/>
        </w:rPr>
        <w:t>(14)</w:t>
      </w:r>
      <w:r>
        <w:t xml:space="preserve"> </w:t>
      </w:r>
      <w:r w:rsidRPr="00436AFB">
        <w:rPr>
          <w:b/>
        </w:rPr>
        <w:t>Child or disabled adult care services.</w:t>
      </w:r>
      <w:r>
        <w:t xml:space="preserve"> </w:t>
      </w:r>
    </w:p>
    <w:p w14:paraId="4C99AFAA" w14:textId="77777777" w:rsidR="00104B08" w:rsidRPr="001A2512" w:rsidRDefault="00104B08" w:rsidP="00104B08">
      <w:pPr>
        <w:pStyle w:val="Section"/>
      </w:pPr>
      <w:r>
        <w:t xml:space="preserve">Child or disabled adult care services are payable when required to enable the worker to participate in vocational assistance at rates prescribed by the Oregon Department of Human Services. For workers receiving temporary total disability compensation or equivalent income, these costs </w:t>
      </w:r>
      <w:r>
        <w:rPr>
          <w:bCs/>
        </w:rPr>
        <w:t>will</w:t>
      </w:r>
      <w:r>
        <w:t xml:space="preserve"> be paid only when in excess of what the worker paid for such services at the time of injury, adjusted using the cost-of-living matrix in </w:t>
      </w:r>
      <w:hyperlink r:id="rId52" w:history="1">
        <w:r w:rsidRPr="008A57F7">
          <w:rPr>
            <w:rStyle w:val="Hyperlink"/>
          </w:rPr>
          <w:t>Bulletin 124</w:t>
        </w:r>
      </w:hyperlink>
      <w:r>
        <w:t>.</w:t>
      </w:r>
    </w:p>
    <w:p w14:paraId="3EF4F967" w14:textId="77777777" w:rsidR="00104B08" w:rsidRPr="001A2512" w:rsidRDefault="00104B08" w:rsidP="00104B08">
      <w:pPr>
        <w:pStyle w:val="Section"/>
      </w:pPr>
      <w:r w:rsidRPr="00307D27">
        <w:rPr>
          <w:b/>
        </w:rPr>
        <w:t>(15)</w:t>
      </w:r>
      <w:r>
        <w:t xml:space="preserve"> </w:t>
      </w:r>
      <w:r w:rsidRPr="00436AFB">
        <w:rPr>
          <w:b/>
        </w:rPr>
        <w:t>Dental work, eyeglasses, hearing aids, and prosthetic devices.</w:t>
      </w:r>
      <w:r>
        <w:t xml:space="preserve"> </w:t>
      </w:r>
    </w:p>
    <w:p w14:paraId="5710CCCB" w14:textId="77777777" w:rsidR="00104B08" w:rsidRPr="001A2512" w:rsidRDefault="00104B08" w:rsidP="00104B08">
      <w:pPr>
        <w:pStyle w:val="Section"/>
      </w:pPr>
      <w:r>
        <w:t>Payment for dental work, eyeglasses, hearing aids, and prosthetic devices is required even if not related to the compensable injury if they will enable the worker to obtain suitable employment or participate in training.</w:t>
      </w:r>
    </w:p>
    <w:p w14:paraId="3A8D628F" w14:textId="77777777" w:rsidR="00104B08" w:rsidRPr="001A2512" w:rsidRDefault="00104B08" w:rsidP="00104B08">
      <w:pPr>
        <w:pStyle w:val="Section"/>
      </w:pPr>
      <w:r w:rsidRPr="00307D27">
        <w:rPr>
          <w:b/>
        </w:rPr>
        <w:t>(16)</w:t>
      </w:r>
      <w:r w:rsidRPr="007401A5">
        <w:t xml:space="preserve"> </w:t>
      </w:r>
      <w:r w:rsidRPr="00436AFB">
        <w:rPr>
          <w:b/>
        </w:rPr>
        <w:t>Union</w:t>
      </w:r>
      <w:r w:rsidRPr="00436AFB">
        <w:rPr>
          <w:b/>
          <w:sz w:val="16"/>
        </w:rPr>
        <w:t xml:space="preserve"> </w:t>
      </w:r>
      <w:r w:rsidRPr="00436AFB">
        <w:rPr>
          <w:b/>
        </w:rPr>
        <w:t>dues and fees</w:t>
      </w:r>
      <w:r w:rsidRPr="007401A5">
        <w:t>.</w:t>
      </w:r>
      <w:r>
        <w:t xml:space="preserve"> </w:t>
      </w:r>
    </w:p>
    <w:p w14:paraId="5D0AE77B" w14:textId="77777777" w:rsidR="00104B08" w:rsidRPr="001A2512" w:rsidRDefault="00104B08" w:rsidP="00104B08">
      <w:pPr>
        <w:pStyle w:val="Section"/>
      </w:pPr>
      <w:r>
        <w:t>Payment for labor union dues and fees is limited to initiation fees, or back dues and one month’s current dues.</w:t>
      </w:r>
    </w:p>
    <w:p w14:paraId="065F4A3B" w14:textId="77777777" w:rsidR="00104B08" w:rsidRPr="001A2512" w:rsidRDefault="00104B08" w:rsidP="00104B08">
      <w:pPr>
        <w:pStyle w:val="Section"/>
      </w:pPr>
      <w:r w:rsidRPr="00307D27">
        <w:rPr>
          <w:b/>
        </w:rPr>
        <w:t>(17)</w:t>
      </w:r>
      <w:r w:rsidRPr="007401A5">
        <w:t xml:space="preserve"> </w:t>
      </w:r>
      <w:r w:rsidRPr="00436AFB">
        <w:rPr>
          <w:b/>
        </w:rPr>
        <w:t>Vehicle rental or lease.</w:t>
      </w:r>
      <w:r>
        <w:t xml:space="preserve"> </w:t>
      </w:r>
    </w:p>
    <w:p w14:paraId="10AF662B" w14:textId="70B1065E" w:rsidR="00104B08" w:rsidRPr="001A2512" w:rsidRDefault="00104B08" w:rsidP="00104B08">
      <w:pPr>
        <w:pStyle w:val="Section"/>
      </w:pPr>
      <w:r>
        <w:t xml:space="preserve">Payment for vehicle rental or lease is required when there is no reasonable alternative enabling the worker to participate in vocational assistance or accept an available job. The worker </w:t>
      </w:r>
      <w:r>
        <w:rPr>
          <w:bCs/>
        </w:rPr>
        <w:t xml:space="preserve">must </w:t>
      </w:r>
      <w:r>
        <w:t>provide the insurer with proof of a valid driver’s license and insurance coverage. Payment is limited to $</w:t>
      </w:r>
      <w:r w:rsidR="00EE6EAC">
        <w:t>3,</w:t>
      </w:r>
      <w:r w:rsidR="00162954">
        <w:t>300</w:t>
      </w:r>
      <w:r>
        <w:t>.</w:t>
      </w:r>
    </w:p>
    <w:p w14:paraId="33EF43F5" w14:textId="77777777" w:rsidR="00104B08" w:rsidRPr="001A2512" w:rsidRDefault="00104B08" w:rsidP="00104B08">
      <w:pPr>
        <w:pStyle w:val="Section"/>
      </w:pPr>
      <w:r w:rsidRPr="00307D27">
        <w:rPr>
          <w:b/>
        </w:rPr>
        <w:t>(18)</w:t>
      </w:r>
      <w:r>
        <w:t xml:space="preserve"> </w:t>
      </w:r>
      <w:r w:rsidRPr="00436AFB">
        <w:rPr>
          <w:b/>
        </w:rPr>
        <w:t>Other purchases</w:t>
      </w:r>
      <w:r>
        <w:t xml:space="preserve">. </w:t>
      </w:r>
    </w:p>
    <w:p w14:paraId="7D0EDAA7" w14:textId="42F7B32F" w:rsidR="00806CB1" w:rsidRPr="00806CB1" w:rsidRDefault="00104B08" w:rsidP="00104B08">
      <w:pPr>
        <w:pStyle w:val="Section"/>
      </w:pPr>
      <w:r w:rsidRPr="007401A5">
        <w:t>Payment for other purchase</w:t>
      </w:r>
      <w:r>
        <w:t>s</w:t>
      </w:r>
      <w:r w:rsidRPr="007401A5">
        <w:t xml:space="preserve"> the insurer considers necessary for the worker</w:t>
      </w:r>
      <w:r>
        <w:t>’</w:t>
      </w:r>
      <w:r w:rsidRPr="007401A5">
        <w:t>s participation</w:t>
      </w:r>
      <w:r>
        <w:t xml:space="preserve"> in vocational assistance</w:t>
      </w:r>
      <w:r w:rsidRPr="007401A5">
        <w:t xml:space="preserve"> is limited to $</w:t>
      </w:r>
      <w:r w:rsidR="00EE6EAC">
        <w:t>2,</w:t>
      </w:r>
      <w:r w:rsidR="002A6E9E">
        <w:t>600</w:t>
      </w:r>
      <w:r w:rsidRPr="007401A5">
        <w:t>.</w:t>
      </w:r>
    </w:p>
    <w:p w14:paraId="3DE731E7" w14:textId="77777777" w:rsidR="00104B08" w:rsidRPr="001A2512" w:rsidRDefault="00104B08" w:rsidP="000D10D5">
      <w:pPr>
        <w:pStyle w:val="Hist"/>
        <w:ind w:left="360"/>
      </w:pPr>
      <w:r>
        <w:t>Statutory authority</w:t>
      </w:r>
      <w:r w:rsidRPr="00FB1B68">
        <w:t>: ORS 656.340(9), 656.726(4)</w:t>
      </w:r>
    </w:p>
    <w:p w14:paraId="697240DC" w14:textId="77777777" w:rsidR="00104B08" w:rsidRPr="001A2512" w:rsidRDefault="00104B08" w:rsidP="000D10D5">
      <w:pPr>
        <w:pStyle w:val="Hist"/>
        <w:ind w:left="360"/>
      </w:pPr>
      <w:r>
        <w:t>Statutes implemented</w:t>
      </w:r>
      <w:r w:rsidRPr="00FB1B68">
        <w:t>: ORS 656.340</w:t>
      </w:r>
    </w:p>
    <w:p w14:paraId="5F2F1EDF" w14:textId="77777777" w:rsidR="00104B08" w:rsidRPr="001A2512" w:rsidRDefault="00104B08" w:rsidP="000D10D5">
      <w:pPr>
        <w:pStyle w:val="Hist"/>
        <w:ind w:left="360"/>
      </w:pPr>
      <w:r w:rsidRPr="00FB1B68">
        <w:t>Hist: Amended 10-3-2012 as Admin. Order 12-059, eff. 11-1-2012</w:t>
      </w:r>
      <w:r w:rsidRPr="0045415B">
        <w:t xml:space="preserve"> </w:t>
      </w:r>
    </w:p>
    <w:p w14:paraId="2DC040E2" w14:textId="77777777" w:rsidR="00104B08" w:rsidRDefault="00104B08">
      <w:pPr>
        <w:pStyle w:val="Hist"/>
        <w:ind w:left="360"/>
      </w:pPr>
      <w:r>
        <w:t>Amended 11/28/16 as Admin. Order 16-058, eff. 1/1/17</w:t>
      </w:r>
    </w:p>
    <w:p w14:paraId="5C24AE52" w14:textId="77777777" w:rsidR="00BD2C17" w:rsidRPr="001A2512" w:rsidRDefault="00BD2C17" w:rsidP="000D10D5">
      <w:pPr>
        <w:pStyle w:val="Hist"/>
        <w:ind w:left="0" w:firstLine="360"/>
      </w:pPr>
      <w:r>
        <w:t>Amended 6/7/24 as Admin. Order 24-054, eff. 7/1/24</w:t>
      </w:r>
    </w:p>
    <w:p w14:paraId="7CACA2BB" w14:textId="77777777" w:rsidR="00BD2C17" w:rsidRPr="001A2512" w:rsidRDefault="00BD2C17" w:rsidP="000D10D5">
      <w:pPr>
        <w:pStyle w:val="Hist"/>
        <w:ind w:left="360"/>
      </w:pPr>
    </w:p>
    <w:p w14:paraId="4385D8D8" w14:textId="77777777" w:rsidR="00104B08" w:rsidRPr="00D12E4C" w:rsidRDefault="00104B08" w:rsidP="000D10D5">
      <w:pPr>
        <w:pStyle w:val="Hist"/>
        <w:ind w:left="360"/>
      </w:pPr>
      <w:bookmarkStart w:id="152" w:name="_Toc16064507"/>
      <w:bookmarkStart w:id="153" w:name="_Toc16318072"/>
      <w:bookmarkStart w:id="154" w:name="_Toc67103482"/>
      <w:bookmarkStart w:id="155" w:name="_Toc106615270"/>
      <w:bookmarkStart w:id="156" w:name="_Toc120957129"/>
      <w:bookmarkStart w:id="157" w:name="_Toc237081179"/>
      <w:r>
        <w:t xml:space="preserve">See also the </w:t>
      </w:r>
      <w:r w:rsidRPr="0054402A">
        <w:rPr>
          <w:i/>
        </w:rPr>
        <w:t>Index to Rule History</w:t>
      </w:r>
      <w:r>
        <w:t xml:space="preserve">: </w:t>
      </w:r>
      <w:hyperlink r:id="rId53" w:history="1">
        <w:r w:rsidRPr="00AC791D">
          <w:rPr>
            <w:rStyle w:val="Hyperlink"/>
          </w:rPr>
          <w:t>https://wcd.oregon.gov/laws/Documents/Rule_history/436_history.pdf</w:t>
        </w:r>
      </w:hyperlink>
      <w:r>
        <w:t>.</w:t>
      </w:r>
    </w:p>
    <w:p w14:paraId="00DCBFE6" w14:textId="77777777" w:rsidR="00104B08" w:rsidRPr="008C5FA1" w:rsidRDefault="00104B08" w:rsidP="00104B08">
      <w:pPr>
        <w:pStyle w:val="Heading1"/>
      </w:pPr>
      <w:bookmarkStart w:id="158" w:name="_Toc105579647"/>
      <w:bookmarkStart w:id="159" w:name="_Toc168487462"/>
      <w:r w:rsidRPr="008C5FA1">
        <w:rPr>
          <w:rStyle w:val="Footrule"/>
          <w:b/>
          <w:color w:val="auto"/>
        </w:rPr>
        <w:t>436-120-0720</w:t>
      </w:r>
      <w:r w:rsidRPr="008C5FA1">
        <w:tab/>
        <w:t>Fee Schedule</w:t>
      </w:r>
      <w:bookmarkEnd w:id="152"/>
      <w:bookmarkEnd w:id="153"/>
      <w:bookmarkEnd w:id="154"/>
      <w:bookmarkEnd w:id="155"/>
      <w:bookmarkEnd w:id="156"/>
      <w:bookmarkEnd w:id="157"/>
      <w:bookmarkEnd w:id="158"/>
      <w:bookmarkEnd w:id="159"/>
    </w:p>
    <w:p w14:paraId="2FBA7D79" w14:textId="3F7DC535" w:rsidR="00104B08" w:rsidRPr="001A2512" w:rsidRDefault="00104B08" w:rsidP="00104B08">
      <w:pPr>
        <w:pStyle w:val="Section"/>
        <w:rPr>
          <w:b/>
        </w:rPr>
      </w:pPr>
      <w:r w:rsidRPr="000D10D5">
        <w:rPr>
          <w:b/>
          <w:bCs/>
        </w:rPr>
        <w:t>(1)</w:t>
      </w:r>
      <w:r>
        <w:t xml:space="preserve"> The director has established the fee schedule in section (3) of this rule for professional costs and direct worker purchases. The schedule sets maximum spending limits per claim opening for each category; however, the insurer may spend more than the maximum limit. Spending limits will be adjusted annually, effective July 1, based on the conversion factor published with the cost-of-living matrix in </w:t>
      </w:r>
      <w:hyperlink r:id="rId54" w:history="1">
        <w:r w:rsidRPr="008A57F7">
          <w:rPr>
            <w:rStyle w:val="Hyperlink"/>
          </w:rPr>
          <w:t>Bulletin 124</w:t>
        </w:r>
      </w:hyperlink>
      <w:r>
        <w:t>.</w:t>
      </w:r>
    </w:p>
    <w:p w14:paraId="206C572A" w14:textId="77777777" w:rsidR="00104B08" w:rsidRPr="001A2512" w:rsidRDefault="00104B08" w:rsidP="00104B08">
      <w:pPr>
        <w:pStyle w:val="Section"/>
        <w:rPr>
          <w:b/>
        </w:rPr>
      </w:pPr>
      <w:r w:rsidRPr="001A2512">
        <w:rPr>
          <w:b/>
        </w:rPr>
        <w:t>(2)</w:t>
      </w:r>
      <w:r>
        <w:t xml:space="preserve"> For workers needing an extended training plan under OAR 436-120-0443, the fee schedule spending limits for the Training category and Direct Employment/Training Combined category listed below </w:t>
      </w:r>
      <w:r>
        <w:rPr>
          <w:bCs/>
        </w:rPr>
        <w:t xml:space="preserve">must </w:t>
      </w:r>
      <w:r>
        <w:t>be increased by 30 percent.</w:t>
      </w:r>
    </w:p>
    <w:p w14:paraId="77589AD1" w14:textId="77777777" w:rsidR="00104B08" w:rsidRPr="001A2512" w:rsidRDefault="00104B08" w:rsidP="00104B08">
      <w:pPr>
        <w:pStyle w:val="Section"/>
      </w:pPr>
      <w:r w:rsidRPr="001A2512">
        <w:rPr>
          <w:b/>
        </w:rPr>
        <w:t>(3)</w:t>
      </w:r>
      <w:r>
        <w:t xml:space="preserve"> Amounts include professional costs, travel and wait time, and other travel expenses:</w:t>
      </w:r>
    </w:p>
    <w:tbl>
      <w:tblPr>
        <w:tblW w:w="0" w:type="auto"/>
        <w:tblInd w:w="403" w:type="dxa"/>
        <w:tblLayout w:type="fixed"/>
        <w:tblCellMar>
          <w:left w:w="43" w:type="dxa"/>
          <w:right w:w="43" w:type="dxa"/>
        </w:tblCellMar>
        <w:tblLook w:val="0000" w:firstRow="0" w:lastRow="0" w:firstColumn="0" w:lastColumn="0" w:noHBand="0" w:noVBand="0"/>
      </w:tblPr>
      <w:tblGrid>
        <w:gridCol w:w="3870"/>
        <w:gridCol w:w="2160"/>
        <w:gridCol w:w="2970"/>
      </w:tblGrid>
      <w:tr w:rsidR="00104B08" w14:paraId="01ACF10D" w14:textId="77777777" w:rsidTr="00F84397">
        <w:tc>
          <w:tcPr>
            <w:tcW w:w="3870" w:type="dxa"/>
            <w:tcBorders>
              <w:top w:val="single" w:sz="6" w:space="0" w:color="auto"/>
              <w:left w:val="single" w:sz="4" w:space="0" w:color="auto"/>
              <w:bottom w:val="single" w:sz="6" w:space="0" w:color="auto"/>
              <w:right w:val="single" w:sz="4" w:space="0" w:color="auto"/>
            </w:tcBorders>
            <w:vAlign w:val="center"/>
          </w:tcPr>
          <w:p w14:paraId="1D384119" w14:textId="77777777" w:rsidR="00104B08" w:rsidRDefault="00104B08" w:rsidP="00F84397">
            <w:pPr>
              <w:pStyle w:val="TableText"/>
              <w:rPr>
                <w:sz w:val="24"/>
              </w:rPr>
            </w:pPr>
            <w:r>
              <w:rPr>
                <w:sz w:val="24"/>
              </w:rPr>
              <w:t>Categories of Vocational Assistance</w:t>
            </w:r>
          </w:p>
        </w:tc>
        <w:tc>
          <w:tcPr>
            <w:tcW w:w="2160" w:type="dxa"/>
            <w:tcBorders>
              <w:top w:val="single" w:sz="6" w:space="0" w:color="auto"/>
              <w:left w:val="single" w:sz="4" w:space="0" w:color="auto"/>
              <w:bottom w:val="single" w:sz="6" w:space="0" w:color="auto"/>
              <w:right w:val="single" w:sz="4" w:space="0" w:color="auto"/>
            </w:tcBorders>
            <w:vAlign w:val="center"/>
          </w:tcPr>
          <w:p w14:paraId="12260D03" w14:textId="77777777" w:rsidR="00104B08" w:rsidRPr="001A2512" w:rsidRDefault="00104B08" w:rsidP="00F84397">
            <w:pPr>
              <w:pStyle w:val="TableText"/>
              <w:rPr>
                <w:sz w:val="24"/>
              </w:rPr>
            </w:pPr>
            <w:r>
              <w:rPr>
                <w:sz w:val="24"/>
              </w:rPr>
              <w:t>Professional</w:t>
            </w:r>
          </w:p>
          <w:p w14:paraId="58CDF704" w14:textId="77777777" w:rsidR="00104B08" w:rsidRDefault="00104B08" w:rsidP="00F84397">
            <w:pPr>
              <w:pStyle w:val="TableText"/>
              <w:rPr>
                <w:sz w:val="24"/>
              </w:rPr>
            </w:pPr>
            <w:r>
              <w:rPr>
                <w:sz w:val="24"/>
              </w:rPr>
              <w:t>Spending Limits</w:t>
            </w:r>
          </w:p>
        </w:tc>
        <w:tc>
          <w:tcPr>
            <w:tcW w:w="2970" w:type="dxa"/>
            <w:tcBorders>
              <w:top w:val="single" w:sz="4" w:space="0" w:color="auto"/>
              <w:left w:val="single" w:sz="4" w:space="0" w:color="auto"/>
              <w:bottom w:val="single" w:sz="4" w:space="0" w:color="auto"/>
              <w:right w:val="single" w:sz="4" w:space="0" w:color="auto"/>
            </w:tcBorders>
            <w:vAlign w:val="center"/>
          </w:tcPr>
          <w:p w14:paraId="708A46DE" w14:textId="77777777" w:rsidR="00104B08" w:rsidRPr="001A2512" w:rsidRDefault="00104B08" w:rsidP="00F84397">
            <w:pPr>
              <w:pStyle w:val="TableText"/>
              <w:rPr>
                <w:sz w:val="24"/>
              </w:rPr>
            </w:pPr>
            <w:r>
              <w:rPr>
                <w:sz w:val="24"/>
              </w:rPr>
              <w:t>Direct Worker Purchases</w:t>
            </w:r>
          </w:p>
          <w:p w14:paraId="03CD9A81" w14:textId="77777777" w:rsidR="00104B08" w:rsidRDefault="00104B08" w:rsidP="00F84397">
            <w:pPr>
              <w:pStyle w:val="TableText"/>
              <w:rPr>
                <w:sz w:val="24"/>
              </w:rPr>
            </w:pPr>
            <w:r>
              <w:rPr>
                <w:sz w:val="24"/>
              </w:rPr>
              <w:t>Spending Limits</w:t>
            </w:r>
          </w:p>
        </w:tc>
      </w:tr>
      <w:tr w:rsidR="00104B08" w14:paraId="032FD758" w14:textId="77777777" w:rsidTr="00F84397">
        <w:trPr>
          <w:cantSplit/>
          <w:trHeight w:val="276"/>
        </w:trPr>
        <w:tc>
          <w:tcPr>
            <w:tcW w:w="3870" w:type="dxa"/>
            <w:tcBorders>
              <w:top w:val="single" w:sz="6" w:space="0" w:color="auto"/>
              <w:left w:val="single" w:sz="4" w:space="0" w:color="auto"/>
              <w:bottom w:val="nil"/>
              <w:right w:val="single" w:sz="4" w:space="0" w:color="auto"/>
            </w:tcBorders>
            <w:vAlign w:val="center"/>
          </w:tcPr>
          <w:p w14:paraId="62A83D50" w14:textId="77777777" w:rsidR="00104B08" w:rsidRDefault="00104B08" w:rsidP="00F84397">
            <w:pPr>
              <w:pStyle w:val="TableText"/>
              <w:spacing w:before="20" w:after="20"/>
              <w:rPr>
                <w:sz w:val="24"/>
              </w:rPr>
            </w:pPr>
            <w:r>
              <w:rPr>
                <w:sz w:val="24"/>
              </w:rPr>
              <w:t>Eligibility determination without substantial handicap analysis</w:t>
            </w:r>
          </w:p>
        </w:tc>
        <w:tc>
          <w:tcPr>
            <w:tcW w:w="2160" w:type="dxa"/>
            <w:tcBorders>
              <w:top w:val="single" w:sz="6" w:space="0" w:color="auto"/>
              <w:left w:val="single" w:sz="4" w:space="0" w:color="auto"/>
              <w:bottom w:val="nil"/>
              <w:right w:val="single" w:sz="4" w:space="0" w:color="auto"/>
            </w:tcBorders>
            <w:vAlign w:val="center"/>
          </w:tcPr>
          <w:p w14:paraId="6B450BBD" w14:textId="77777777" w:rsidR="00104B08" w:rsidRDefault="00104B08" w:rsidP="00F84397">
            <w:pPr>
              <w:pStyle w:val="TableText"/>
              <w:spacing w:before="20" w:after="20"/>
              <w:jc w:val="right"/>
              <w:rPr>
                <w:sz w:val="24"/>
              </w:rPr>
            </w:pPr>
            <w:r>
              <w:rPr>
                <w:sz w:val="24"/>
              </w:rPr>
              <w:t>55</w:t>
            </w:r>
            <w:r w:rsidRPr="00EA0063">
              <w:rPr>
                <w:sz w:val="24"/>
              </w:rPr>
              <w:t>%</w:t>
            </w:r>
          </w:p>
        </w:tc>
        <w:tc>
          <w:tcPr>
            <w:tcW w:w="2970" w:type="dxa"/>
            <w:tcBorders>
              <w:top w:val="single" w:sz="4" w:space="0" w:color="auto"/>
              <w:left w:val="single" w:sz="4" w:space="0" w:color="auto"/>
              <w:bottom w:val="single" w:sz="4" w:space="0" w:color="auto"/>
              <w:right w:val="single" w:sz="4" w:space="0" w:color="auto"/>
            </w:tcBorders>
            <w:vAlign w:val="center"/>
          </w:tcPr>
          <w:p w14:paraId="52E05529" w14:textId="77777777" w:rsidR="00104B08" w:rsidRDefault="00104B08" w:rsidP="00F84397">
            <w:pPr>
              <w:pStyle w:val="TableText"/>
              <w:spacing w:before="20" w:after="20"/>
              <w:jc w:val="right"/>
              <w:rPr>
                <w:sz w:val="24"/>
              </w:rPr>
            </w:pPr>
            <w:r>
              <w:rPr>
                <w:sz w:val="24"/>
              </w:rPr>
              <w:t>Not applicable (NA)</w:t>
            </w:r>
          </w:p>
        </w:tc>
      </w:tr>
      <w:tr w:rsidR="00104B08" w14:paraId="1002DA28" w14:textId="77777777" w:rsidTr="00F84397">
        <w:trPr>
          <w:cantSplit/>
          <w:trHeight w:val="276"/>
        </w:trPr>
        <w:tc>
          <w:tcPr>
            <w:tcW w:w="3870" w:type="dxa"/>
            <w:tcBorders>
              <w:top w:val="single" w:sz="6" w:space="0" w:color="auto"/>
              <w:left w:val="single" w:sz="4" w:space="0" w:color="auto"/>
              <w:bottom w:val="nil"/>
              <w:right w:val="single" w:sz="4" w:space="0" w:color="auto"/>
            </w:tcBorders>
            <w:vAlign w:val="center"/>
          </w:tcPr>
          <w:p w14:paraId="5D650F74" w14:textId="77777777" w:rsidR="00104B08" w:rsidRDefault="00104B08" w:rsidP="00F84397">
            <w:pPr>
              <w:pStyle w:val="TableText"/>
              <w:spacing w:before="20" w:after="20"/>
              <w:rPr>
                <w:sz w:val="24"/>
              </w:rPr>
            </w:pPr>
            <w:r>
              <w:rPr>
                <w:sz w:val="24"/>
              </w:rPr>
              <w:t>Substantial handicap analysis</w:t>
            </w:r>
          </w:p>
        </w:tc>
        <w:tc>
          <w:tcPr>
            <w:tcW w:w="2160" w:type="dxa"/>
            <w:tcBorders>
              <w:top w:val="single" w:sz="6" w:space="0" w:color="auto"/>
              <w:left w:val="single" w:sz="4" w:space="0" w:color="auto"/>
              <w:bottom w:val="nil"/>
              <w:right w:val="single" w:sz="4" w:space="0" w:color="auto"/>
            </w:tcBorders>
            <w:vAlign w:val="center"/>
          </w:tcPr>
          <w:p w14:paraId="090EAFBC" w14:textId="77777777" w:rsidR="00104B08" w:rsidRDefault="00104B08" w:rsidP="00F84397">
            <w:pPr>
              <w:pStyle w:val="TableText"/>
              <w:spacing w:before="20" w:after="20"/>
              <w:jc w:val="right"/>
              <w:rPr>
                <w:sz w:val="24"/>
              </w:rPr>
            </w:pPr>
            <w:r w:rsidRPr="00EA0063">
              <w:rPr>
                <w:sz w:val="24"/>
              </w:rPr>
              <w:t>109%</w:t>
            </w:r>
          </w:p>
        </w:tc>
        <w:tc>
          <w:tcPr>
            <w:tcW w:w="2970" w:type="dxa"/>
            <w:tcBorders>
              <w:top w:val="single" w:sz="4" w:space="0" w:color="auto"/>
              <w:left w:val="single" w:sz="4" w:space="0" w:color="auto"/>
              <w:bottom w:val="single" w:sz="4" w:space="0" w:color="auto"/>
              <w:right w:val="single" w:sz="4" w:space="0" w:color="auto"/>
            </w:tcBorders>
            <w:vAlign w:val="center"/>
          </w:tcPr>
          <w:p w14:paraId="13787A91" w14:textId="77777777" w:rsidR="00104B08" w:rsidRDefault="00104B08" w:rsidP="00F84397">
            <w:pPr>
              <w:pStyle w:val="TableText"/>
              <w:spacing w:before="20" w:after="20"/>
              <w:jc w:val="right"/>
              <w:rPr>
                <w:sz w:val="24"/>
              </w:rPr>
            </w:pPr>
            <w:r>
              <w:rPr>
                <w:sz w:val="24"/>
              </w:rPr>
              <w:t>NA</w:t>
            </w:r>
          </w:p>
        </w:tc>
      </w:tr>
      <w:tr w:rsidR="00104B08" w14:paraId="0A46CC95" w14:textId="77777777" w:rsidTr="00F84397">
        <w:trPr>
          <w:trHeight w:val="65"/>
        </w:trPr>
        <w:tc>
          <w:tcPr>
            <w:tcW w:w="3870" w:type="dxa"/>
            <w:tcBorders>
              <w:top w:val="single" w:sz="6" w:space="0" w:color="auto"/>
              <w:left w:val="single" w:sz="4" w:space="0" w:color="auto"/>
              <w:bottom w:val="single" w:sz="6" w:space="0" w:color="auto"/>
              <w:right w:val="single" w:sz="4" w:space="0" w:color="auto"/>
            </w:tcBorders>
          </w:tcPr>
          <w:p w14:paraId="5877DCF6" w14:textId="77777777" w:rsidR="00104B08" w:rsidRDefault="00104B08" w:rsidP="00F84397">
            <w:pPr>
              <w:pStyle w:val="TableText"/>
              <w:spacing w:before="20" w:after="20"/>
              <w:rPr>
                <w:sz w:val="24"/>
              </w:rPr>
            </w:pPr>
            <w:r>
              <w:rPr>
                <w:sz w:val="24"/>
              </w:rPr>
              <w:t>Direct Employment</w:t>
            </w:r>
          </w:p>
        </w:tc>
        <w:tc>
          <w:tcPr>
            <w:tcW w:w="2160" w:type="dxa"/>
            <w:tcBorders>
              <w:top w:val="single" w:sz="6" w:space="0" w:color="auto"/>
              <w:left w:val="single" w:sz="4" w:space="0" w:color="auto"/>
              <w:bottom w:val="single" w:sz="6" w:space="0" w:color="auto"/>
              <w:right w:val="single" w:sz="4" w:space="0" w:color="auto"/>
            </w:tcBorders>
          </w:tcPr>
          <w:p w14:paraId="0964BE8F" w14:textId="77777777" w:rsidR="00104B08" w:rsidRDefault="00104B08" w:rsidP="00F84397">
            <w:pPr>
              <w:pStyle w:val="TableText"/>
              <w:spacing w:before="20" w:after="20"/>
              <w:jc w:val="right"/>
              <w:rPr>
                <w:sz w:val="24"/>
              </w:rPr>
            </w:pPr>
            <w:r w:rsidRPr="00EA0063">
              <w:rPr>
                <w:sz w:val="24"/>
              </w:rPr>
              <w:t>736%</w:t>
            </w:r>
          </w:p>
        </w:tc>
        <w:tc>
          <w:tcPr>
            <w:tcW w:w="2970" w:type="dxa"/>
            <w:tcBorders>
              <w:top w:val="single" w:sz="4" w:space="0" w:color="auto"/>
              <w:left w:val="single" w:sz="4" w:space="0" w:color="auto"/>
              <w:bottom w:val="single" w:sz="4" w:space="0" w:color="auto"/>
              <w:right w:val="single" w:sz="4" w:space="0" w:color="auto"/>
            </w:tcBorders>
          </w:tcPr>
          <w:p w14:paraId="78EF2AB8" w14:textId="77777777" w:rsidR="00104B08" w:rsidRDefault="00104B08" w:rsidP="00F84397">
            <w:pPr>
              <w:pStyle w:val="TableText"/>
              <w:spacing w:before="20" w:after="20"/>
              <w:jc w:val="right"/>
              <w:rPr>
                <w:sz w:val="24"/>
              </w:rPr>
            </w:pPr>
            <w:r w:rsidRPr="00EA0063">
              <w:rPr>
                <w:sz w:val="24"/>
              </w:rPr>
              <w:t>368%</w:t>
            </w:r>
          </w:p>
        </w:tc>
      </w:tr>
      <w:tr w:rsidR="00104B08" w14:paraId="64F9A134" w14:textId="77777777" w:rsidTr="00F84397">
        <w:trPr>
          <w:trHeight w:val="65"/>
        </w:trPr>
        <w:tc>
          <w:tcPr>
            <w:tcW w:w="3870" w:type="dxa"/>
            <w:tcBorders>
              <w:top w:val="single" w:sz="6" w:space="0" w:color="auto"/>
              <w:left w:val="single" w:sz="4" w:space="0" w:color="auto"/>
              <w:bottom w:val="single" w:sz="6" w:space="0" w:color="auto"/>
              <w:right w:val="single" w:sz="4" w:space="0" w:color="auto"/>
            </w:tcBorders>
          </w:tcPr>
          <w:p w14:paraId="59232DCB" w14:textId="7CC9D256" w:rsidR="00104B08" w:rsidRDefault="00104B08" w:rsidP="00F84397">
            <w:pPr>
              <w:pStyle w:val="TableText"/>
              <w:spacing w:before="20" w:after="20"/>
              <w:rPr>
                <w:sz w:val="24"/>
              </w:rPr>
            </w:pPr>
            <w:r>
              <w:rPr>
                <w:sz w:val="24"/>
              </w:rPr>
              <w:t>Training</w:t>
            </w:r>
            <w:r w:rsidR="00AC6B68">
              <w:rPr>
                <w:sz w:val="24"/>
              </w:rPr>
              <w:t xml:space="preserve"> or Limited Training</w:t>
            </w:r>
          </w:p>
        </w:tc>
        <w:tc>
          <w:tcPr>
            <w:tcW w:w="2160" w:type="dxa"/>
            <w:tcBorders>
              <w:top w:val="single" w:sz="6" w:space="0" w:color="auto"/>
              <w:left w:val="single" w:sz="4" w:space="0" w:color="auto"/>
              <w:bottom w:val="single" w:sz="6" w:space="0" w:color="auto"/>
              <w:right w:val="single" w:sz="4" w:space="0" w:color="auto"/>
            </w:tcBorders>
          </w:tcPr>
          <w:p w14:paraId="35A0B165" w14:textId="77777777" w:rsidR="00104B08" w:rsidRDefault="00104B08" w:rsidP="00F84397">
            <w:pPr>
              <w:pStyle w:val="TableText"/>
              <w:spacing w:before="20" w:after="20"/>
              <w:jc w:val="right"/>
              <w:rPr>
                <w:sz w:val="24"/>
              </w:rPr>
            </w:pPr>
            <w:r w:rsidRPr="00EA0063">
              <w:rPr>
                <w:sz w:val="24"/>
              </w:rPr>
              <w:t>1840%</w:t>
            </w:r>
          </w:p>
        </w:tc>
        <w:tc>
          <w:tcPr>
            <w:tcW w:w="2970" w:type="dxa"/>
            <w:tcBorders>
              <w:top w:val="single" w:sz="4" w:space="0" w:color="auto"/>
              <w:left w:val="single" w:sz="4" w:space="0" w:color="auto"/>
              <w:bottom w:val="single" w:sz="4" w:space="0" w:color="auto"/>
              <w:right w:val="single" w:sz="4" w:space="0" w:color="auto"/>
            </w:tcBorders>
          </w:tcPr>
          <w:p w14:paraId="70C231B3" w14:textId="77777777" w:rsidR="00104B08" w:rsidRDefault="00104B08" w:rsidP="00F84397">
            <w:pPr>
              <w:pStyle w:val="TableText"/>
              <w:spacing w:before="20" w:after="20"/>
              <w:jc w:val="right"/>
              <w:rPr>
                <w:sz w:val="24"/>
              </w:rPr>
            </w:pPr>
            <w:r w:rsidRPr="00EA0063">
              <w:rPr>
                <w:sz w:val="24"/>
              </w:rPr>
              <w:t>2429%</w:t>
            </w:r>
          </w:p>
        </w:tc>
      </w:tr>
      <w:tr w:rsidR="00104B08" w14:paraId="02A2CBAB" w14:textId="77777777" w:rsidTr="00F84397">
        <w:trPr>
          <w:trHeight w:val="93"/>
        </w:trPr>
        <w:tc>
          <w:tcPr>
            <w:tcW w:w="3870" w:type="dxa"/>
            <w:tcBorders>
              <w:top w:val="single" w:sz="6" w:space="0" w:color="auto"/>
              <w:left w:val="single" w:sz="4" w:space="0" w:color="auto"/>
              <w:right w:val="single" w:sz="4" w:space="0" w:color="auto"/>
            </w:tcBorders>
          </w:tcPr>
          <w:p w14:paraId="57AA276C" w14:textId="77777777" w:rsidR="00104B08" w:rsidRDefault="00104B08" w:rsidP="00F84397">
            <w:pPr>
              <w:pStyle w:val="TableText"/>
              <w:spacing w:before="20" w:after="20"/>
              <w:rPr>
                <w:sz w:val="24"/>
              </w:rPr>
            </w:pPr>
            <w:r>
              <w:rPr>
                <w:sz w:val="24"/>
              </w:rPr>
              <w:t>Direct Employment/Training Combined</w:t>
            </w:r>
          </w:p>
        </w:tc>
        <w:tc>
          <w:tcPr>
            <w:tcW w:w="2160" w:type="dxa"/>
            <w:tcBorders>
              <w:top w:val="single" w:sz="6" w:space="0" w:color="auto"/>
              <w:left w:val="single" w:sz="4" w:space="0" w:color="auto"/>
              <w:right w:val="single" w:sz="4" w:space="0" w:color="auto"/>
            </w:tcBorders>
          </w:tcPr>
          <w:p w14:paraId="35B74AC7" w14:textId="77777777" w:rsidR="00104B08" w:rsidRDefault="00104B08" w:rsidP="00F84397">
            <w:pPr>
              <w:pStyle w:val="TableText"/>
              <w:spacing w:before="20" w:after="20"/>
              <w:jc w:val="right"/>
              <w:rPr>
                <w:sz w:val="24"/>
              </w:rPr>
            </w:pPr>
            <w:r w:rsidRPr="00EA0063">
              <w:rPr>
                <w:sz w:val="24"/>
              </w:rPr>
              <w:t>204</w:t>
            </w:r>
            <w:r>
              <w:rPr>
                <w:sz w:val="24"/>
              </w:rPr>
              <w:t>5%</w:t>
            </w:r>
          </w:p>
        </w:tc>
        <w:tc>
          <w:tcPr>
            <w:tcW w:w="2970" w:type="dxa"/>
            <w:tcBorders>
              <w:top w:val="single" w:sz="4" w:space="0" w:color="auto"/>
              <w:left w:val="single" w:sz="4" w:space="0" w:color="auto"/>
              <w:bottom w:val="single" w:sz="4" w:space="0" w:color="auto"/>
              <w:right w:val="single" w:sz="4" w:space="0" w:color="auto"/>
            </w:tcBorders>
          </w:tcPr>
          <w:p w14:paraId="53BC8763" w14:textId="77777777" w:rsidR="00104B08" w:rsidRDefault="00104B08" w:rsidP="00F84397">
            <w:pPr>
              <w:pStyle w:val="TableText"/>
              <w:spacing w:before="20" w:after="20"/>
              <w:jc w:val="right"/>
              <w:rPr>
                <w:sz w:val="24"/>
              </w:rPr>
            </w:pPr>
            <w:r>
              <w:rPr>
                <w:sz w:val="24"/>
              </w:rPr>
              <w:t>NA</w:t>
            </w:r>
          </w:p>
        </w:tc>
      </w:tr>
      <w:tr w:rsidR="00104B08" w14:paraId="27E77533" w14:textId="77777777" w:rsidTr="00F84397">
        <w:trPr>
          <w:trHeight w:val="75"/>
        </w:trPr>
        <w:tc>
          <w:tcPr>
            <w:tcW w:w="3870" w:type="dxa"/>
            <w:tcBorders>
              <w:top w:val="single" w:sz="6" w:space="0" w:color="auto"/>
              <w:left w:val="single" w:sz="4" w:space="0" w:color="auto"/>
              <w:bottom w:val="single" w:sz="4" w:space="0" w:color="auto"/>
              <w:right w:val="single" w:sz="4" w:space="0" w:color="auto"/>
            </w:tcBorders>
          </w:tcPr>
          <w:p w14:paraId="3A6C0569" w14:textId="77777777" w:rsidR="00104B08" w:rsidRDefault="00104B08" w:rsidP="00F84397">
            <w:pPr>
              <w:pStyle w:val="TableText"/>
              <w:spacing w:before="20" w:after="20"/>
              <w:rPr>
                <w:sz w:val="24"/>
              </w:rPr>
            </w:pPr>
            <w:r>
              <w:rPr>
                <w:sz w:val="24"/>
              </w:rPr>
              <w:t>Dispute Resolution</w:t>
            </w:r>
          </w:p>
        </w:tc>
        <w:tc>
          <w:tcPr>
            <w:tcW w:w="2160" w:type="dxa"/>
            <w:tcBorders>
              <w:top w:val="single" w:sz="6" w:space="0" w:color="auto"/>
              <w:left w:val="single" w:sz="4" w:space="0" w:color="auto"/>
              <w:bottom w:val="single" w:sz="4" w:space="0" w:color="auto"/>
              <w:right w:val="single" w:sz="4" w:space="0" w:color="auto"/>
            </w:tcBorders>
          </w:tcPr>
          <w:p w14:paraId="5D186004" w14:textId="77777777" w:rsidR="00104B08" w:rsidRDefault="00104B08" w:rsidP="00F84397">
            <w:pPr>
              <w:pStyle w:val="TableText"/>
              <w:spacing w:before="20" w:after="20"/>
              <w:jc w:val="right"/>
              <w:rPr>
                <w:sz w:val="24"/>
              </w:rPr>
            </w:pPr>
            <w:r w:rsidRPr="00EA0063">
              <w:rPr>
                <w:sz w:val="24"/>
              </w:rPr>
              <w:t>61%</w:t>
            </w:r>
          </w:p>
        </w:tc>
        <w:tc>
          <w:tcPr>
            <w:tcW w:w="2970" w:type="dxa"/>
            <w:tcBorders>
              <w:top w:val="single" w:sz="4" w:space="0" w:color="auto"/>
              <w:left w:val="single" w:sz="4" w:space="0" w:color="auto"/>
              <w:bottom w:val="single" w:sz="4" w:space="0" w:color="auto"/>
              <w:right w:val="single" w:sz="4" w:space="0" w:color="auto"/>
            </w:tcBorders>
          </w:tcPr>
          <w:p w14:paraId="0B286641" w14:textId="77777777" w:rsidR="00104B08" w:rsidRDefault="00104B08" w:rsidP="00F84397">
            <w:pPr>
              <w:pStyle w:val="TableText"/>
              <w:spacing w:before="20" w:after="20"/>
              <w:jc w:val="right"/>
              <w:rPr>
                <w:sz w:val="24"/>
              </w:rPr>
            </w:pPr>
            <w:r>
              <w:rPr>
                <w:sz w:val="24"/>
              </w:rPr>
              <w:t>NA</w:t>
            </w:r>
          </w:p>
        </w:tc>
      </w:tr>
    </w:tbl>
    <w:p w14:paraId="7587F818" w14:textId="77777777" w:rsidR="00104B08" w:rsidRPr="001A2512" w:rsidRDefault="00104B08" w:rsidP="00104B08">
      <w:pPr>
        <w:pStyle w:val="Ruletext"/>
      </w:pPr>
    </w:p>
    <w:p w14:paraId="7C45B75D" w14:textId="77777777" w:rsidR="00104B08" w:rsidRPr="001A2512" w:rsidRDefault="00104B08" w:rsidP="00104B08">
      <w:pPr>
        <w:pStyle w:val="Section"/>
        <w:rPr>
          <w:b/>
        </w:rPr>
      </w:pPr>
      <w:r w:rsidRPr="00FB1B68">
        <w:rPr>
          <w:b/>
        </w:rPr>
        <w:t>NOTE</w:t>
      </w:r>
      <w:r w:rsidRPr="00FB1B68">
        <w:t xml:space="preserve">: *Each limit is shown as a percentage of Oregon's state average weekly wage (SAWW), determined under ORS 656.211. Dollar amounts are published in </w:t>
      </w:r>
      <w:hyperlink r:id="rId55" w:history="1">
        <w:r w:rsidRPr="008A57F7">
          <w:rPr>
            <w:rStyle w:val="Hyperlink"/>
          </w:rPr>
          <w:t>Bulletin 124</w:t>
        </w:r>
      </w:hyperlink>
      <w:r>
        <w:t xml:space="preserve"> </w:t>
      </w:r>
      <w:r w:rsidRPr="00FB1B68">
        <w:t>and are adjusted annually, effective July 1, based on changes in the SAWW.</w:t>
      </w:r>
    </w:p>
    <w:p w14:paraId="1998545D" w14:textId="570354E6" w:rsidR="00104B08" w:rsidRPr="001A2512" w:rsidRDefault="00104B08" w:rsidP="00104B08">
      <w:pPr>
        <w:pStyle w:val="Section"/>
      </w:pPr>
      <w:r w:rsidRPr="001A2512">
        <w:rPr>
          <w:b/>
        </w:rPr>
        <w:t>(4)</w:t>
      </w:r>
      <w:r w:rsidRPr="00FB1B68">
        <w:t xml:space="preserve"> The insurer must pay, within </w:t>
      </w:r>
      <w:r w:rsidR="008C00AD">
        <w:t>6</w:t>
      </w:r>
      <w:r>
        <w:t>0</w:t>
      </w:r>
      <w:r w:rsidRPr="00FB1B68">
        <w:t xml:space="preserve"> days of receipt, the provider</w:t>
      </w:r>
      <w:r>
        <w:t>’</w:t>
      </w:r>
      <w:r w:rsidRPr="00FB1B68">
        <w:t xml:space="preserve">s bill for services provided under the insurer-provider agreement. The insurer </w:t>
      </w:r>
      <w:r>
        <w:t>may</w:t>
      </w:r>
      <w:r w:rsidRPr="00FB1B68">
        <w:t xml:space="preserve"> not deny payment on the grounds the worker was not eligible for the assistance if the provider performed the services in good faith without knowledge of the ineligibility.</w:t>
      </w:r>
    </w:p>
    <w:p w14:paraId="03E924B8" w14:textId="77777777" w:rsidR="00104B08" w:rsidRPr="001A2512" w:rsidRDefault="00104B08" w:rsidP="00104B08">
      <w:pPr>
        <w:pStyle w:val="Hist"/>
      </w:pPr>
      <w:r>
        <w:t>Statutory authority</w:t>
      </w:r>
      <w:r w:rsidRPr="00FB1B68">
        <w:t>: ORS 656.340(9), 656.726(4)</w:t>
      </w:r>
    </w:p>
    <w:p w14:paraId="22324B69" w14:textId="77777777" w:rsidR="00104B08" w:rsidRPr="001A2512" w:rsidRDefault="00104B08" w:rsidP="00104B08">
      <w:pPr>
        <w:pStyle w:val="Hist"/>
      </w:pPr>
      <w:r>
        <w:t>Statutes implemented</w:t>
      </w:r>
      <w:r w:rsidRPr="00FB1B68">
        <w:t>: ORS 656.340, 656.258</w:t>
      </w:r>
    </w:p>
    <w:p w14:paraId="7E83C731" w14:textId="77777777" w:rsidR="00104B08" w:rsidRPr="001A2512" w:rsidRDefault="00104B08" w:rsidP="00104B08">
      <w:pPr>
        <w:pStyle w:val="Hist"/>
      </w:pPr>
      <w:r w:rsidRPr="00FB1B68">
        <w:t>Hist: Amended 9/15/10 as WCD Admin. Order 10-056, eff. 11/15/10</w:t>
      </w:r>
      <w:r w:rsidRPr="0045415B">
        <w:t xml:space="preserve"> </w:t>
      </w:r>
    </w:p>
    <w:p w14:paraId="207DB104" w14:textId="77777777" w:rsidR="00104B08" w:rsidRDefault="00104B08" w:rsidP="00104B08">
      <w:pPr>
        <w:pStyle w:val="Hist"/>
      </w:pPr>
      <w:r>
        <w:t>Amended 11/28/16 as Admin. Order 16-058, eff. 1/1/17</w:t>
      </w:r>
    </w:p>
    <w:p w14:paraId="2548B6C5" w14:textId="56C5CCF3" w:rsidR="00BD2C17" w:rsidRPr="001A2512" w:rsidRDefault="00BD2C17" w:rsidP="00BD2C17">
      <w:pPr>
        <w:pStyle w:val="Hist"/>
      </w:pPr>
      <w:r>
        <w:t>Amended 6/7/24 as Admin. Order 24-054, eff. 7/1/24</w:t>
      </w:r>
    </w:p>
    <w:p w14:paraId="10FCB701" w14:textId="77777777" w:rsidR="00104B08" w:rsidRPr="00D12E4C" w:rsidRDefault="00104B08" w:rsidP="00104B08">
      <w:pPr>
        <w:pStyle w:val="Hist"/>
      </w:pPr>
      <w:bookmarkStart w:id="160" w:name="_Toc120957131"/>
      <w:bookmarkStart w:id="161" w:name="_Toc237081181"/>
      <w:r>
        <w:t xml:space="preserve">See also the </w:t>
      </w:r>
      <w:r w:rsidRPr="0054402A">
        <w:rPr>
          <w:i/>
        </w:rPr>
        <w:t>Index to Rule History</w:t>
      </w:r>
      <w:r>
        <w:t xml:space="preserve">: </w:t>
      </w:r>
      <w:hyperlink r:id="rId56" w:history="1">
        <w:r w:rsidRPr="00AC791D">
          <w:rPr>
            <w:rStyle w:val="Hyperlink"/>
          </w:rPr>
          <w:t>https://wcd.oregon.gov/laws/Documents/Rule_history/436_history.pdf</w:t>
        </w:r>
      </w:hyperlink>
      <w:r>
        <w:t>.</w:t>
      </w:r>
    </w:p>
    <w:p w14:paraId="4A055EF4" w14:textId="77777777" w:rsidR="00104B08" w:rsidRPr="008C5FA1" w:rsidRDefault="00104B08" w:rsidP="00104B08">
      <w:pPr>
        <w:pStyle w:val="Heading1"/>
      </w:pPr>
      <w:bookmarkStart w:id="162" w:name="_Toc105579648"/>
      <w:bookmarkStart w:id="163" w:name="_Toc168487463"/>
      <w:r w:rsidRPr="008C5FA1">
        <w:rPr>
          <w:rStyle w:val="Footrule"/>
          <w:b/>
          <w:color w:val="auto"/>
        </w:rPr>
        <w:t>436-120-0755</w:t>
      </w:r>
      <w:r w:rsidRPr="008C5FA1">
        <w:tab/>
        <w:t>Reimbursement from the Workers’ Benefit Fund</w:t>
      </w:r>
      <w:bookmarkEnd w:id="160"/>
      <w:bookmarkEnd w:id="161"/>
      <w:bookmarkEnd w:id="162"/>
      <w:bookmarkEnd w:id="163"/>
    </w:p>
    <w:p w14:paraId="4B189C51" w14:textId="77777777" w:rsidR="00104B08" w:rsidRPr="00BE1E42" w:rsidRDefault="00104B08" w:rsidP="00104B08">
      <w:pPr>
        <w:pStyle w:val="Section"/>
        <w:rPr>
          <w:b/>
        </w:rPr>
      </w:pPr>
      <w:r w:rsidRPr="00BE1E42">
        <w:rPr>
          <w:b/>
        </w:rPr>
        <w:t>(1) Reimbursement.</w:t>
      </w:r>
    </w:p>
    <w:p w14:paraId="0A31BBED" w14:textId="77777777" w:rsidR="00104B08" w:rsidRPr="001A2512" w:rsidRDefault="00104B08" w:rsidP="00104B08">
      <w:pPr>
        <w:pStyle w:val="Section"/>
        <w:rPr>
          <w:b/>
        </w:rPr>
      </w:pPr>
      <w:r>
        <w:t>The director will reimburse the insurer for costs associated with providing vocational benefits when:</w:t>
      </w:r>
    </w:p>
    <w:p w14:paraId="3103272D" w14:textId="77777777" w:rsidR="00104B08" w:rsidRPr="001A2512" w:rsidRDefault="00104B08" w:rsidP="00104B08">
      <w:pPr>
        <w:pStyle w:val="Subsection"/>
        <w:rPr>
          <w:b/>
        </w:rPr>
      </w:pPr>
      <w:r w:rsidRPr="001A2512">
        <w:rPr>
          <w:b/>
        </w:rPr>
        <w:t>(a)</w:t>
      </w:r>
      <w:r>
        <w:t xml:space="preserve"> The director issues an order overturning the insurer’s denial of vocational benefits; and</w:t>
      </w:r>
    </w:p>
    <w:p w14:paraId="6102A60A" w14:textId="77777777" w:rsidR="00104B08" w:rsidRPr="001A2512" w:rsidRDefault="00104B08" w:rsidP="00104B08">
      <w:pPr>
        <w:pStyle w:val="Subsection"/>
      </w:pPr>
      <w:r w:rsidRPr="001A2512">
        <w:rPr>
          <w:b/>
        </w:rPr>
        <w:t>(b)</w:t>
      </w:r>
      <w:r>
        <w:t xml:space="preserve"> The insurer’s denial is later upheld by a final order.</w:t>
      </w:r>
    </w:p>
    <w:p w14:paraId="3DA8AC6B" w14:textId="77777777" w:rsidR="00104B08" w:rsidRPr="00BE1E42" w:rsidRDefault="00104B08" w:rsidP="00104B08">
      <w:pPr>
        <w:pStyle w:val="Section"/>
        <w:rPr>
          <w:b/>
        </w:rPr>
      </w:pPr>
      <w:r w:rsidRPr="00BE1E42">
        <w:rPr>
          <w:b/>
        </w:rPr>
        <w:t>(2) Required documentation.</w:t>
      </w:r>
    </w:p>
    <w:p w14:paraId="0AEB5619" w14:textId="77777777" w:rsidR="00104B08" w:rsidRPr="001A2512" w:rsidRDefault="00104B08" w:rsidP="00104B08">
      <w:pPr>
        <w:pStyle w:val="Section"/>
        <w:rPr>
          <w:b/>
        </w:rPr>
      </w:pPr>
      <w:r>
        <w:t>To receive reimbursement from the Workers’ Benefit Fund, the insurer must provide the division with the following documentation, within one year from the date of the final order:</w:t>
      </w:r>
    </w:p>
    <w:p w14:paraId="0152ACAA" w14:textId="77777777" w:rsidR="00104B08" w:rsidRPr="001A2512" w:rsidRDefault="00104B08" w:rsidP="00104B08">
      <w:pPr>
        <w:pStyle w:val="Subsection"/>
        <w:rPr>
          <w:b/>
        </w:rPr>
      </w:pPr>
      <w:r w:rsidRPr="001A2512">
        <w:rPr>
          <w:b/>
        </w:rPr>
        <w:t>(a)</w:t>
      </w:r>
      <w:r>
        <w:t xml:space="preserve"> Worker’s name and Workers’ Compensation Division’s claim file number;</w:t>
      </w:r>
    </w:p>
    <w:p w14:paraId="5BB6B658" w14:textId="77777777" w:rsidR="00104B08" w:rsidRPr="001A2512" w:rsidRDefault="00104B08" w:rsidP="00104B08">
      <w:pPr>
        <w:pStyle w:val="Subsection"/>
        <w:rPr>
          <w:b/>
        </w:rPr>
      </w:pPr>
      <w:r w:rsidRPr="001A2512">
        <w:rPr>
          <w:b/>
        </w:rPr>
        <w:t>(b)</w:t>
      </w:r>
      <w:r>
        <w:t xml:space="preserve"> Date and order number of the director’s order appealed;</w:t>
      </w:r>
    </w:p>
    <w:p w14:paraId="0B7E3DD7" w14:textId="77777777" w:rsidR="00104B08" w:rsidRPr="001A2512" w:rsidRDefault="00104B08" w:rsidP="00104B08">
      <w:pPr>
        <w:pStyle w:val="Subsection"/>
        <w:rPr>
          <w:b/>
        </w:rPr>
      </w:pPr>
      <w:r w:rsidRPr="001A2512">
        <w:rPr>
          <w:b/>
        </w:rPr>
        <w:t>(c)</w:t>
      </w:r>
      <w:r>
        <w:t xml:space="preserve"> Itemized listing with dates of service for all costs incurred after the date of the director’s order that was reversed. All costs, in order to be reimbursed, must meet all conditions set forth in these rules, and reimbursement requests must:</w:t>
      </w:r>
    </w:p>
    <w:p w14:paraId="05172751" w14:textId="77777777" w:rsidR="00104B08" w:rsidRPr="001A2512" w:rsidRDefault="00104B08" w:rsidP="00104B08">
      <w:pPr>
        <w:pStyle w:val="Paragraph"/>
        <w:rPr>
          <w:b/>
        </w:rPr>
      </w:pPr>
      <w:r w:rsidRPr="001A2512">
        <w:rPr>
          <w:b/>
        </w:rPr>
        <w:t>(A)</w:t>
      </w:r>
      <w:r>
        <w:t xml:space="preserve"> Use terms, "direct employment" or "training" to show the category of vocational assistance provided;</w:t>
      </w:r>
    </w:p>
    <w:p w14:paraId="644C0978" w14:textId="77777777" w:rsidR="00104B08" w:rsidRPr="001A2512" w:rsidRDefault="00104B08" w:rsidP="00104B08">
      <w:pPr>
        <w:pStyle w:val="Paragraph"/>
        <w:rPr>
          <w:b/>
        </w:rPr>
      </w:pPr>
      <w:r w:rsidRPr="001A2512">
        <w:rPr>
          <w:b/>
        </w:rPr>
        <w:t>(B)</w:t>
      </w:r>
      <w:r>
        <w:t xml:space="preserve"> List provider costs by category of "professional services";</w:t>
      </w:r>
    </w:p>
    <w:p w14:paraId="54141F87" w14:textId="77777777" w:rsidR="00104B08" w:rsidRPr="001A2512" w:rsidRDefault="00104B08" w:rsidP="00104B08">
      <w:pPr>
        <w:pStyle w:val="Paragraph"/>
        <w:rPr>
          <w:b/>
        </w:rPr>
      </w:pPr>
      <w:r w:rsidRPr="001A2512">
        <w:rPr>
          <w:b/>
        </w:rPr>
        <w:t>(C)</w:t>
      </w:r>
      <w:r>
        <w:t xml:space="preserve"> List direct worker purchases by the categories in OAR 436-120-0710, and include purchase dates and costs;</w:t>
      </w:r>
    </w:p>
    <w:p w14:paraId="230A5D34" w14:textId="77777777" w:rsidR="00104B08" w:rsidRPr="001A2512" w:rsidRDefault="00104B08" w:rsidP="00104B08">
      <w:pPr>
        <w:pStyle w:val="Paragraph"/>
        <w:rPr>
          <w:b/>
        </w:rPr>
      </w:pPr>
      <w:r w:rsidRPr="001A2512">
        <w:rPr>
          <w:b/>
        </w:rPr>
        <w:t>(D)</w:t>
      </w:r>
      <w:r>
        <w:t xml:space="preserve"> Show temporary total disability paid between the start and end dates of the return to work plan; and</w:t>
      </w:r>
    </w:p>
    <w:p w14:paraId="5FA66197" w14:textId="77777777" w:rsidR="00104B08" w:rsidRPr="001A2512" w:rsidRDefault="00104B08" w:rsidP="00104B08">
      <w:pPr>
        <w:pStyle w:val="Paragraph"/>
        <w:rPr>
          <w:b/>
        </w:rPr>
      </w:pPr>
      <w:r w:rsidRPr="001A2512">
        <w:rPr>
          <w:b/>
        </w:rPr>
        <w:t>(E)</w:t>
      </w:r>
      <w:r>
        <w:t xml:space="preserve"> List any other costs incurred in providing vocational benefits as a result of the order that was appealed.</w:t>
      </w:r>
    </w:p>
    <w:p w14:paraId="0CFAC58F" w14:textId="77777777" w:rsidR="00104B08" w:rsidRPr="001A2512" w:rsidRDefault="00104B08" w:rsidP="00104B08">
      <w:pPr>
        <w:pStyle w:val="Subsection"/>
        <w:rPr>
          <w:b/>
        </w:rPr>
      </w:pPr>
      <w:r w:rsidRPr="001A2512">
        <w:rPr>
          <w:b/>
        </w:rPr>
        <w:t>(d)</w:t>
      </w:r>
      <w:r>
        <w:t xml:space="preserve"> Signed statement certifying that the requested reimbursement amount was actually paid; and</w:t>
      </w:r>
    </w:p>
    <w:p w14:paraId="0B79C16A" w14:textId="77777777" w:rsidR="00104B08" w:rsidRPr="001A2512" w:rsidRDefault="00104B08" w:rsidP="00104B08">
      <w:pPr>
        <w:pStyle w:val="Subsection"/>
      </w:pPr>
      <w:r w:rsidRPr="001A2512">
        <w:rPr>
          <w:b/>
        </w:rPr>
        <w:t>(e)</w:t>
      </w:r>
      <w:r>
        <w:t xml:space="preserve"> The insurer’s name and address where reimbursement is to be sent.</w:t>
      </w:r>
    </w:p>
    <w:p w14:paraId="58FDB767" w14:textId="77777777" w:rsidR="00104B08" w:rsidRPr="001A2512" w:rsidRDefault="00104B08" w:rsidP="00104B08">
      <w:pPr>
        <w:pStyle w:val="Section"/>
      </w:pPr>
      <w:r w:rsidRPr="00BE1E42">
        <w:rPr>
          <w:b/>
        </w:rPr>
        <w:t>(3) Administrative costs not reimbursable.</w:t>
      </w:r>
    </w:p>
    <w:p w14:paraId="1871D797" w14:textId="77777777" w:rsidR="00104B08" w:rsidRPr="001A2512" w:rsidRDefault="00104B08" w:rsidP="00104B08">
      <w:pPr>
        <w:pStyle w:val="Section"/>
      </w:pPr>
      <w:r>
        <w:t>No reimbursement is allowed for the insurer’s administrative costs.</w:t>
      </w:r>
    </w:p>
    <w:p w14:paraId="62688848" w14:textId="77777777" w:rsidR="00104B08" w:rsidRPr="001A2512" w:rsidRDefault="00104B08" w:rsidP="00104B08">
      <w:pPr>
        <w:pStyle w:val="Hist"/>
      </w:pPr>
      <w:r>
        <w:t>Statutory authority</w:t>
      </w:r>
      <w:r w:rsidRPr="00FB1B68">
        <w:t>: 656.726(4)</w:t>
      </w:r>
    </w:p>
    <w:p w14:paraId="5F41167C" w14:textId="77777777" w:rsidR="00104B08" w:rsidRPr="001A2512" w:rsidRDefault="00104B08" w:rsidP="00104B08">
      <w:pPr>
        <w:pStyle w:val="Hist"/>
      </w:pPr>
      <w:r>
        <w:t xml:space="preserve">Statutes </w:t>
      </w:r>
      <w:r w:rsidRPr="005128A2">
        <w:t>implemented: Oregon Laws 2005, chapter 588, sections 4 &amp; 5;</w:t>
      </w:r>
      <w:r w:rsidRPr="00FB1B68">
        <w:t xml:space="preserve"> ORS 656.313, 656.605</w:t>
      </w:r>
    </w:p>
    <w:p w14:paraId="5F087534" w14:textId="77777777" w:rsidR="00104B08" w:rsidRPr="001A2512" w:rsidRDefault="00104B08" w:rsidP="00104B08">
      <w:pPr>
        <w:pStyle w:val="Hist"/>
      </w:pPr>
      <w:r w:rsidRPr="00FB1B68">
        <w:t>Hist: Filed 12/5/05 as WCD Admin. Order 05-080 eff. 01/01/06</w:t>
      </w:r>
      <w:r w:rsidRPr="0045415B">
        <w:t xml:space="preserve"> </w:t>
      </w:r>
    </w:p>
    <w:p w14:paraId="628523C8" w14:textId="77777777" w:rsidR="00104B08" w:rsidRPr="001A2512" w:rsidRDefault="00104B08" w:rsidP="00104B08">
      <w:pPr>
        <w:pStyle w:val="Hist"/>
      </w:pPr>
      <w:r>
        <w:t>Amended 11/28/16 as Admin. Order 16-058, eff. 1/1/17</w:t>
      </w:r>
    </w:p>
    <w:p w14:paraId="28BA8BF8" w14:textId="77777777" w:rsidR="00104B08" w:rsidRPr="00D12E4C" w:rsidRDefault="00104B08" w:rsidP="00104B08">
      <w:pPr>
        <w:pStyle w:val="Hist"/>
      </w:pPr>
      <w:bookmarkStart w:id="164" w:name="_Toc120957132"/>
      <w:bookmarkStart w:id="165" w:name="_Toc237081182"/>
      <w:bookmarkStart w:id="166" w:name="_Toc16064513"/>
      <w:bookmarkStart w:id="167" w:name="_Toc16318079"/>
      <w:bookmarkStart w:id="168" w:name="_Toc67103489"/>
      <w:bookmarkStart w:id="169" w:name="_Toc106615277"/>
      <w:r>
        <w:t xml:space="preserve">See also the </w:t>
      </w:r>
      <w:r w:rsidRPr="0054402A">
        <w:rPr>
          <w:i/>
        </w:rPr>
        <w:t>Index to Rule History</w:t>
      </w:r>
      <w:r>
        <w:t xml:space="preserve">: </w:t>
      </w:r>
      <w:hyperlink r:id="rId57" w:history="1">
        <w:r w:rsidRPr="00AC791D">
          <w:rPr>
            <w:rStyle w:val="Hyperlink"/>
          </w:rPr>
          <w:t>https://wcd.oregon.gov/laws/Documents/Rule_history/436_history.pdf</w:t>
        </w:r>
      </w:hyperlink>
      <w:r>
        <w:t>.</w:t>
      </w:r>
    </w:p>
    <w:p w14:paraId="17987A8B" w14:textId="77777777" w:rsidR="00104B08" w:rsidRPr="008C5FA1" w:rsidRDefault="00104B08" w:rsidP="00104B08">
      <w:pPr>
        <w:pStyle w:val="Heading1"/>
      </w:pPr>
      <w:bookmarkStart w:id="170" w:name="_Toc105579649"/>
      <w:bookmarkStart w:id="171" w:name="_Toc168487464"/>
      <w:r w:rsidRPr="008C5FA1">
        <w:rPr>
          <w:rStyle w:val="Footrule"/>
          <w:b/>
          <w:color w:val="auto"/>
        </w:rPr>
        <w:t>436-120-0800</w:t>
      </w:r>
      <w:r w:rsidRPr="008C5FA1">
        <w:tab/>
        <w:t>Registration of Providers</w:t>
      </w:r>
      <w:bookmarkEnd w:id="164"/>
      <w:bookmarkEnd w:id="165"/>
      <w:bookmarkEnd w:id="170"/>
      <w:bookmarkEnd w:id="171"/>
    </w:p>
    <w:p w14:paraId="4FA1EAFB" w14:textId="77777777" w:rsidR="00104B08" w:rsidRPr="001A2512" w:rsidRDefault="00104B08" w:rsidP="00104B08">
      <w:pPr>
        <w:pStyle w:val="Section"/>
        <w:rPr>
          <w:b/>
        </w:rPr>
      </w:pPr>
      <w:r w:rsidRPr="000D10D5">
        <w:rPr>
          <w:b/>
          <w:bCs/>
        </w:rPr>
        <w:t>(1)</w:t>
      </w:r>
      <w:r>
        <w:t xml:space="preserve"> A provider </w:t>
      </w:r>
      <w:r w:rsidRPr="00EA0063">
        <w:t xml:space="preserve">may not provide vocational assistance services unless the </w:t>
      </w:r>
      <w:r>
        <w:t>provider is</w:t>
      </w:r>
      <w:r w:rsidRPr="00EA0063">
        <w:t xml:space="preserve"> first registered </w:t>
      </w:r>
      <w:r w:rsidRPr="0026034A">
        <w:t>by the director under this rule.</w:t>
      </w:r>
    </w:p>
    <w:p w14:paraId="11C079C6" w14:textId="77777777" w:rsidR="00104B08" w:rsidRPr="001A2512" w:rsidRDefault="00104B08" w:rsidP="00104B08">
      <w:pPr>
        <w:pStyle w:val="Section"/>
        <w:rPr>
          <w:b/>
        </w:rPr>
      </w:pPr>
      <w:r w:rsidRPr="001A2512">
        <w:rPr>
          <w:b/>
        </w:rPr>
        <w:t>(2)</w:t>
      </w:r>
      <w:r>
        <w:t xml:space="preserve"> A provider must submit an application, </w:t>
      </w:r>
      <w:hyperlink r:id="rId58" w:history="1">
        <w:r w:rsidRPr="008A57F7">
          <w:rPr>
            <w:rStyle w:val="Hyperlink"/>
          </w:rPr>
          <w:t>Form 2814</w:t>
        </w:r>
      </w:hyperlink>
      <w:r>
        <w:t xml:space="preserve">, "Vocational Assistance Certification Program Registration of Vocational Assistance Provider," to the division </w:t>
      </w:r>
      <w:r w:rsidRPr="00EA0063">
        <w:t>that</w:t>
      </w:r>
      <w:r>
        <w:t xml:space="preserve"> includes </w:t>
      </w:r>
      <w:r w:rsidRPr="00EA0063">
        <w:t>a</w:t>
      </w:r>
      <w:r>
        <w:t xml:space="preserve"> description of the specific vocational services to be provided and verification of staff certifications </w:t>
      </w:r>
      <w:r w:rsidRPr="00EA0063">
        <w:t>under</w:t>
      </w:r>
      <w:r>
        <w:t xml:space="preserve"> these rules.</w:t>
      </w:r>
    </w:p>
    <w:p w14:paraId="200C6B8F" w14:textId="77777777" w:rsidR="00104B08" w:rsidRPr="001A2512" w:rsidRDefault="00104B08" w:rsidP="00104B08">
      <w:pPr>
        <w:pStyle w:val="Section"/>
        <w:rPr>
          <w:b/>
        </w:rPr>
      </w:pPr>
      <w:r w:rsidRPr="001A2512">
        <w:rPr>
          <w:b/>
        </w:rPr>
        <w:t>(3)</w:t>
      </w:r>
      <w:r>
        <w:t xml:space="preserve"> The director may approve or deny </w:t>
      </w:r>
      <w:r w:rsidRPr="00EA0063">
        <w:t xml:space="preserve">registration </w:t>
      </w:r>
      <w:r>
        <w:t xml:space="preserve">based on the completed application and the department’s </w:t>
      </w:r>
      <w:r w:rsidRPr="00EA0063">
        <w:t xml:space="preserve">registration and counselor </w:t>
      </w:r>
      <w:r>
        <w:t>certification records.</w:t>
      </w:r>
    </w:p>
    <w:p w14:paraId="1787237F" w14:textId="77777777" w:rsidR="00104B08" w:rsidRPr="001A2512" w:rsidRDefault="00104B08" w:rsidP="00104B08">
      <w:pPr>
        <w:pStyle w:val="Subsection"/>
        <w:rPr>
          <w:b/>
        </w:rPr>
      </w:pPr>
      <w:r w:rsidRPr="001A2512">
        <w:rPr>
          <w:b/>
        </w:rPr>
        <w:t>(a)</w:t>
      </w:r>
      <w:r>
        <w:t xml:space="preserve"> The </w:t>
      </w:r>
      <w:r w:rsidRPr="00EA0063">
        <w:t xml:space="preserve">registration </w:t>
      </w:r>
      <w:r>
        <w:rPr>
          <w:bCs/>
        </w:rPr>
        <w:t>will</w:t>
      </w:r>
      <w:r>
        <w:t xml:space="preserve"> specify the scope of authorized vocational services as determined by the provider’s staff certifications.</w:t>
      </w:r>
    </w:p>
    <w:p w14:paraId="36696ABF" w14:textId="77777777" w:rsidR="00104B08" w:rsidRPr="001A2512" w:rsidRDefault="00104B08" w:rsidP="00104B08">
      <w:pPr>
        <w:pStyle w:val="Subsection"/>
        <w:rPr>
          <w:b/>
        </w:rPr>
      </w:pPr>
      <w:r w:rsidRPr="001A2512">
        <w:rPr>
          <w:b/>
        </w:rPr>
        <w:t>(b)</w:t>
      </w:r>
      <w:r>
        <w:t xml:space="preserve"> Providers whose </w:t>
      </w:r>
      <w:r w:rsidRPr="00EA0063">
        <w:t xml:space="preserve">registration </w:t>
      </w:r>
      <w:r>
        <w:t>is denied under this rule may appeal as described in OAR 436-120-0008.</w:t>
      </w:r>
    </w:p>
    <w:p w14:paraId="0530F04A" w14:textId="77777777" w:rsidR="00104B08" w:rsidRPr="001A2512" w:rsidRDefault="00104B08" w:rsidP="00104B08">
      <w:pPr>
        <w:pStyle w:val="Section"/>
        <w:rPr>
          <w:b/>
        </w:rPr>
      </w:pPr>
      <w:r w:rsidRPr="001A2512">
        <w:rPr>
          <w:b/>
        </w:rPr>
        <w:t>(4)</w:t>
      </w:r>
      <w:r>
        <w:t xml:space="preserve"> A </w:t>
      </w:r>
      <w:r w:rsidRPr="00EA0063">
        <w:t xml:space="preserve">registered </w:t>
      </w:r>
      <w:r>
        <w:t xml:space="preserve">provider </w:t>
      </w:r>
      <w:r>
        <w:rPr>
          <w:bCs/>
        </w:rPr>
        <w:t>must:</w:t>
      </w:r>
    </w:p>
    <w:p w14:paraId="417F04A0" w14:textId="77777777" w:rsidR="00104B08" w:rsidRPr="001A2512" w:rsidRDefault="00104B08" w:rsidP="00104B08">
      <w:pPr>
        <w:pStyle w:val="Subsection"/>
        <w:rPr>
          <w:b/>
        </w:rPr>
      </w:pPr>
      <w:r w:rsidRPr="001A2512">
        <w:rPr>
          <w:b/>
        </w:rPr>
        <w:t>(a)</w:t>
      </w:r>
      <w:r>
        <w:t xml:space="preserve"> Notify the division within 30 days of any changes in office address, telephone number, contact person, or staff; and</w:t>
      </w:r>
    </w:p>
    <w:p w14:paraId="40E13B60" w14:textId="77777777" w:rsidR="00104B08" w:rsidRPr="001A2512" w:rsidRDefault="00104B08" w:rsidP="00104B08">
      <w:pPr>
        <w:pStyle w:val="Subsection"/>
      </w:pPr>
      <w:r w:rsidRPr="001A2512">
        <w:rPr>
          <w:b/>
        </w:rPr>
        <w:t>(b)</w:t>
      </w:r>
      <w:r>
        <w:t xml:space="preserve"> </w:t>
      </w:r>
      <w:r w:rsidRPr="00EA0063">
        <w:t>M</w:t>
      </w:r>
      <w:r>
        <w:t>aintain worker vocational assistance files for four years after the end of vocational assistance with that provider.</w:t>
      </w:r>
    </w:p>
    <w:p w14:paraId="1BAFB622" w14:textId="77777777" w:rsidR="00104B08" w:rsidRPr="001A2512" w:rsidRDefault="00104B08" w:rsidP="00104B08">
      <w:pPr>
        <w:pStyle w:val="Hist"/>
      </w:pPr>
      <w:r>
        <w:t>Statutory authority</w:t>
      </w:r>
      <w:r w:rsidRPr="00FB1B68">
        <w:t>: ORS 656.340(9), 656.726(4)</w:t>
      </w:r>
    </w:p>
    <w:p w14:paraId="3EEAEB2D" w14:textId="77777777" w:rsidR="00104B08" w:rsidRPr="001A2512" w:rsidRDefault="00104B08" w:rsidP="00104B08">
      <w:pPr>
        <w:pStyle w:val="Hist"/>
      </w:pPr>
      <w:r>
        <w:t>Statutes implemented</w:t>
      </w:r>
      <w:r w:rsidRPr="00FB1B68">
        <w:t>: ORS 656.340</w:t>
      </w:r>
    </w:p>
    <w:p w14:paraId="554CF95C" w14:textId="77777777" w:rsidR="00104B08" w:rsidRPr="001A2512" w:rsidRDefault="00104B08" w:rsidP="00104B08">
      <w:pPr>
        <w:pStyle w:val="Hist"/>
      </w:pPr>
      <w:r w:rsidRPr="00FB1B68">
        <w:t>Hist: Amended 12-1-2009 as WCD Admin. Order 09-061, eff. 1-1-2010</w:t>
      </w:r>
      <w:r w:rsidRPr="0045415B">
        <w:t xml:space="preserve"> </w:t>
      </w:r>
    </w:p>
    <w:p w14:paraId="05071A5D" w14:textId="77777777" w:rsidR="00104B08" w:rsidRPr="001A2512" w:rsidRDefault="00104B08" w:rsidP="00104B08">
      <w:pPr>
        <w:pStyle w:val="Hist"/>
      </w:pPr>
      <w:r>
        <w:t>Amended 11/28/16 as Admin. Order 16-058, eff. 1/1/17</w:t>
      </w:r>
    </w:p>
    <w:p w14:paraId="7C8B1063" w14:textId="77777777" w:rsidR="00104B08" w:rsidRPr="00D12E4C" w:rsidRDefault="00104B08" w:rsidP="00104B08">
      <w:pPr>
        <w:pStyle w:val="Hist"/>
      </w:pPr>
      <w:bookmarkStart w:id="172" w:name="_Toc16064510"/>
      <w:bookmarkStart w:id="173" w:name="_Toc16318075"/>
      <w:bookmarkStart w:id="174" w:name="_Toc67103485"/>
      <w:bookmarkStart w:id="175" w:name="_Toc106615273"/>
      <w:bookmarkStart w:id="176" w:name="_Toc120957133"/>
      <w:bookmarkStart w:id="177" w:name="_Toc237081183"/>
      <w:r>
        <w:t xml:space="preserve">See also the </w:t>
      </w:r>
      <w:r w:rsidRPr="0054402A">
        <w:rPr>
          <w:i/>
        </w:rPr>
        <w:t>Index to Rule History</w:t>
      </w:r>
      <w:r>
        <w:t xml:space="preserve">: </w:t>
      </w:r>
      <w:hyperlink r:id="rId59" w:history="1">
        <w:r w:rsidRPr="00AC791D">
          <w:rPr>
            <w:rStyle w:val="Hyperlink"/>
          </w:rPr>
          <w:t>https://wcd.oregon.gov/laws/Documents/Rule_history/436_history.pdf</w:t>
        </w:r>
      </w:hyperlink>
      <w:r>
        <w:t>.</w:t>
      </w:r>
    </w:p>
    <w:p w14:paraId="7E00A56A" w14:textId="77777777" w:rsidR="00104B08" w:rsidRPr="008C5FA1" w:rsidRDefault="00104B08" w:rsidP="00104B08">
      <w:pPr>
        <w:pStyle w:val="Heading1"/>
      </w:pPr>
      <w:bookmarkStart w:id="178" w:name="_Toc105579650"/>
      <w:bookmarkStart w:id="179" w:name="_Toc168487465"/>
      <w:r w:rsidRPr="008C5FA1">
        <w:rPr>
          <w:rStyle w:val="Footrule"/>
          <w:b/>
          <w:color w:val="auto"/>
        </w:rPr>
        <w:t>436-120-0810</w:t>
      </w:r>
      <w:r w:rsidRPr="008C5FA1">
        <w:tab/>
        <w:t xml:space="preserve">Certification and Classification of </w:t>
      </w:r>
      <w:r>
        <w:t>Provider</w:t>
      </w:r>
      <w:r w:rsidRPr="008C5FA1">
        <w:t xml:space="preserve"> Staff</w:t>
      </w:r>
      <w:bookmarkEnd w:id="172"/>
      <w:bookmarkEnd w:id="173"/>
      <w:bookmarkEnd w:id="174"/>
      <w:bookmarkEnd w:id="175"/>
      <w:bookmarkEnd w:id="176"/>
      <w:bookmarkEnd w:id="177"/>
      <w:bookmarkEnd w:id="178"/>
      <w:bookmarkEnd w:id="179"/>
    </w:p>
    <w:p w14:paraId="79D6D2A8" w14:textId="77777777" w:rsidR="00104B08" w:rsidRPr="00002A5F" w:rsidRDefault="00104B08" w:rsidP="00104B08">
      <w:pPr>
        <w:pStyle w:val="Section"/>
        <w:rPr>
          <w:b/>
        </w:rPr>
      </w:pPr>
      <w:r w:rsidRPr="00002A5F">
        <w:rPr>
          <w:b/>
        </w:rPr>
        <w:t xml:space="preserve">(1) </w:t>
      </w:r>
      <w:r>
        <w:rPr>
          <w:b/>
        </w:rPr>
        <w:t>Certification, generally.</w:t>
      </w:r>
    </w:p>
    <w:p w14:paraId="415C80AD" w14:textId="77777777" w:rsidR="00104B08" w:rsidRPr="001A2512" w:rsidRDefault="00104B08" w:rsidP="00104B08">
      <w:pPr>
        <w:pStyle w:val="Subsection"/>
        <w:rPr>
          <w:b/>
        </w:rPr>
      </w:pPr>
      <w:r w:rsidRPr="000D10D5">
        <w:rPr>
          <w:b/>
          <w:bCs/>
        </w:rPr>
        <w:t>(a)</w:t>
      </w:r>
      <w:r>
        <w:t xml:space="preserve"> Individuals determining workers’ eligibility and providing vocational assistance </w:t>
      </w:r>
      <w:r>
        <w:rPr>
          <w:bCs/>
        </w:rPr>
        <w:t xml:space="preserve">must </w:t>
      </w:r>
      <w:r>
        <w:t>be certified by the director and on the staff of a provider.</w:t>
      </w:r>
    </w:p>
    <w:p w14:paraId="14C13A40" w14:textId="77777777" w:rsidR="00104B08" w:rsidRPr="001A2512" w:rsidRDefault="00104B08" w:rsidP="00104B08">
      <w:pPr>
        <w:pStyle w:val="Subsection"/>
        <w:rPr>
          <w:b/>
        </w:rPr>
      </w:pPr>
      <w:r w:rsidRPr="001A2512">
        <w:rPr>
          <w:b/>
        </w:rPr>
        <w:t>(b)</w:t>
      </w:r>
      <w:r>
        <w:t xml:space="preserve"> An applicant for certification </w:t>
      </w:r>
      <w:r>
        <w:rPr>
          <w:bCs/>
        </w:rPr>
        <w:t xml:space="preserve">must </w:t>
      </w:r>
      <w:r>
        <w:t xml:space="preserve">submit </w:t>
      </w:r>
      <w:hyperlink r:id="rId60" w:history="1">
        <w:r w:rsidRPr="008A57F7">
          <w:rPr>
            <w:rStyle w:val="Hyperlink"/>
          </w:rPr>
          <w:t>Form 1880</w:t>
        </w:r>
      </w:hyperlink>
      <w:r>
        <w:t>, "Vocational Assistance Certification Program Individual Certification Under OAR 436-120," to the division.</w:t>
      </w:r>
    </w:p>
    <w:p w14:paraId="53E47514" w14:textId="77777777" w:rsidR="00104B08" w:rsidRPr="001A2512" w:rsidRDefault="00104B08" w:rsidP="00104B08">
      <w:pPr>
        <w:pStyle w:val="Subsection"/>
        <w:rPr>
          <w:b/>
        </w:rPr>
      </w:pPr>
      <w:r w:rsidRPr="001A2512">
        <w:rPr>
          <w:b/>
        </w:rPr>
        <w:t>(c)</w:t>
      </w:r>
      <w:r w:rsidRPr="00ED0B52">
        <w:rPr>
          <w:lang w:eastAsia="en-US"/>
        </w:rPr>
        <w:t xml:space="preserve"> </w:t>
      </w:r>
      <w:r w:rsidRPr="00ED0B52">
        <w:t xml:space="preserve">All degrees </w:t>
      </w:r>
      <w:r>
        <w:t xml:space="preserve">required for certification </w:t>
      </w:r>
      <w:r w:rsidRPr="00ED0B52">
        <w:t xml:space="preserve">must be from </w:t>
      </w:r>
      <w:r>
        <w:t xml:space="preserve">an </w:t>
      </w:r>
      <w:r w:rsidRPr="00ED0B52">
        <w:t>accredited institution and cop</w:t>
      </w:r>
      <w:r>
        <w:t>ies</w:t>
      </w:r>
      <w:r w:rsidRPr="00ED0B52">
        <w:t xml:space="preserve"> of transcripts</w:t>
      </w:r>
      <w:r>
        <w:t xml:space="preserve"> must be submitted with the </w:t>
      </w:r>
      <w:r w:rsidRPr="00ED0B52">
        <w:t>application.</w:t>
      </w:r>
    </w:p>
    <w:p w14:paraId="7E6C5335" w14:textId="77777777" w:rsidR="00104B08" w:rsidRPr="001A2512" w:rsidRDefault="00104B08" w:rsidP="00104B08">
      <w:pPr>
        <w:pStyle w:val="Subsection"/>
        <w:rPr>
          <w:b/>
        </w:rPr>
      </w:pPr>
      <w:r w:rsidRPr="001A2512">
        <w:rPr>
          <w:b/>
        </w:rPr>
        <w:t>(d)</w:t>
      </w:r>
      <w:r>
        <w:t xml:space="preserve"> If the director approves the application, certification </w:t>
      </w:r>
      <w:r>
        <w:rPr>
          <w:bCs/>
        </w:rPr>
        <w:t>will</w:t>
      </w:r>
      <w:r>
        <w:t xml:space="preserve"> be granted for five years. A counselor who is nationally certified as described in subparagraph (3)(a)(B)(i) </w:t>
      </w:r>
      <w:r>
        <w:rPr>
          <w:bCs/>
        </w:rPr>
        <w:t>will</w:t>
      </w:r>
      <w:r>
        <w:t xml:space="preserve"> be granted an initial certification period to coincide with the counselor’s national certification.</w:t>
      </w:r>
    </w:p>
    <w:p w14:paraId="1CC11B62" w14:textId="77777777" w:rsidR="00104B08" w:rsidRPr="001A2512" w:rsidRDefault="00104B08" w:rsidP="00104B08">
      <w:pPr>
        <w:pStyle w:val="Subsection"/>
        <w:rPr>
          <w:b/>
        </w:rPr>
      </w:pPr>
      <w:r w:rsidRPr="001A2512">
        <w:rPr>
          <w:b/>
        </w:rPr>
        <w:t>(e)</w:t>
      </w:r>
      <w:r w:rsidRPr="00EA0063">
        <w:t xml:space="preserve"> Certified individuals must notify the division within 30 days of any changes in address </w:t>
      </w:r>
      <w:r>
        <w:t>or</w:t>
      </w:r>
      <w:r w:rsidRPr="00EA0063">
        <w:t xml:space="preserve"> telephone number.</w:t>
      </w:r>
    </w:p>
    <w:p w14:paraId="37442D48" w14:textId="77777777" w:rsidR="00104B08" w:rsidRPr="001A2512" w:rsidRDefault="00104B08" w:rsidP="00104B08">
      <w:pPr>
        <w:pStyle w:val="Subsection"/>
      </w:pPr>
      <w:r w:rsidRPr="001A2512">
        <w:rPr>
          <w:b/>
        </w:rPr>
        <w:t>(f)</w:t>
      </w:r>
      <w:r>
        <w:t xml:space="preserve"> An individual whose certification is denied under this rule may appeal as described in OAR 436-120-0008.</w:t>
      </w:r>
    </w:p>
    <w:p w14:paraId="4D8A0337" w14:textId="77777777" w:rsidR="00104B08" w:rsidRDefault="00104B08" w:rsidP="00104B08">
      <w:pPr>
        <w:pStyle w:val="Section"/>
        <w:rPr>
          <w:b/>
        </w:rPr>
      </w:pPr>
      <w:r w:rsidRPr="00002A5F">
        <w:rPr>
          <w:b/>
        </w:rPr>
        <w:t xml:space="preserve">(2) </w:t>
      </w:r>
      <w:r>
        <w:rPr>
          <w:b/>
        </w:rPr>
        <w:t>Classification of provider staff.</w:t>
      </w:r>
    </w:p>
    <w:p w14:paraId="42AA2993" w14:textId="77777777" w:rsidR="00104B08" w:rsidRPr="001A2512" w:rsidRDefault="00104B08" w:rsidP="00104B08">
      <w:pPr>
        <w:pStyle w:val="Section"/>
        <w:rPr>
          <w:b/>
        </w:rPr>
      </w:pPr>
      <w:r>
        <w:t>Certified individuals will be classified as follows:</w:t>
      </w:r>
    </w:p>
    <w:p w14:paraId="1509C904" w14:textId="77777777" w:rsidR="00104B08" w:rsidRPr="001A2512" w:rsidRDefault="00104B08" w:rsidP="00104B08">
      <w:pPr>
        <w:pStyle w:val="Subsection"/>
        <w:rPr>
          <w:b/>
        </w:rPr>
      </w:pPr>
      <w:r w:rsidRPr="001A2512">
        <w:rPr>
          <w:b/>
        </w:rPr>
        <w:t>(a)</w:t>
      </w:r>
      <w:r>
        <w:t xml:space="preserve"> </w:t>
      </w:r>
      <w:r w:rsidRPr="005D7988">
        <w:t>Vocational assistance counselor</w:t>
      </w:r>
      <w:r>
        <w:t>;</w:t>
      </w:r>
    </w:p>
    <w:p w14:paraId="33716569" w14:textId="77777777" w:rsidR="00104B08" w:rsidRPr="001A2512" w:rsidRDefault="00104B08" w:rsidP="00104B08">
      <w:pPr>
        <w:pStyle w:val="Subsection"/>
        <w:rPr>
          <w:b/>
        </w:rPr>
      </w:pPr>
      <w:r w:rsidRPr="001A2512">
        <w:rPr>
          <w:b/>
        </w:rPr>
        <w:t>(b)</w:t>
      </w:r>
      <w:r w:rsidRPr="005D7988">
        <w:t xml:space="preserve"> Vocational assistance intern</w:t>
      </w:r>
      <w:r>
        <w:t>; or</w:t>
      </w:r>
    </w:p>
    <w:p w14:paraId="204C4783" w14:textId="77777777" w:rsidR="00104B08" w:rsidRPr="001A2512" w:rsidRDefault="00104B08" w:rsidP="00104B08">
      <w:pPr>
        <w:pStyle w:val="Subsection"/>
      </w:pPr>
      <w:r w:rsidRPr="001A2512">
        <w:rPr>
          <w:b/>
        </w:rPr>
        <w:t>(c)</w:t>
      </w:r>
      <w:r w:rsidRPr="005D7988">
        <w:t xml:space="preserve"> Return-to-work specialist.</w:t>
      </w:r>
    </w:p>
    <w:p w14:paraId="29602251" w14:textId="77777777" w:rsidR="00104B08" w:rsidRPr="005D7988" w:rsidRDefault="00104B08" w:rsidP="00104B08">
      <w:pPr>
        <w:pStyle w:val="Section"/>
        <w:rPr>
          <w:b/>
        </w:rPr>
      </w:pPr>
      <w:r w:rsidRPr="005D7988">
        <w:rPr>
          <w:b/>
        </w:rPr>
        <w:t>(3) Certification requirements.</w:t>
      </w:r>
    </w:p>
    <w:p w14:paraId="681139F7" w14:textId="77777777" w:rsidR="00104B08" w:rsidRPr="001A2512" w:rsidRDefault="00104B08" w:rsidP="00104B08">
      <w:pPr>
        <w:pStyle w:val="Section"/>
        <w:rPr>
          <w:b/>
        </w:rPr>
      </w:pPr>
      <w:r>
        <w:t>The requirements for certification as a counselor, intern, or specialist are as follows:</w:t>
      </w:r>
    </w:p>
    <w:p w14:paraId="77E9AFF0" w14:textId="77777777" w:rsidR="00104B08" w:rsidRPr="001A2512" w:rsidRDefault="00104B08" w:rsidP="00104B08">
      <w:pPr>
        <w:pStyle w:val="Subsection"/>
        <w:rPr>
          <w:b/>
        </w:rPr>
      </w:pPr>
      <w:r w:rsidRPr="001A2512">
        <w:rPr>
          <w:b/>
        </w:rPr>
        <w:t>(a)</w:t>
      </w:r>
      <w:r>
        <w:t xml:space="preserve"> </w:t>
      </w:r>
      <w:r w:rsidRPr="00002A5F">
        <w:t>Vocational assistance counselor.</w:t>
      </w:r>
    </w:p>
    <w:p w14:paraId="5B0F8A04" w14:textId="77777777" w:rsidR="00104B08" w:rsidRPr="001A2512" w:rsidRDefault="00104B08" w:rsidP="00104B08">
      <w:pPr>
        <w:pStyle w:val="Paragraph"/>
        <w:rPr>
          <w:b/>
        </w:rPr>
      </w:pPr>
      <w:r w:rsidRPr="001A2512">
        <w:rPr>
          <w:b/>
        </w:rPr>
        <w:t>(A)</w:t>
      </w:r>
      <w:r>
        <w:t xml:space="preserve"> C</w:t>
      </w:r>
      <w:r w:rsidRPr="00E31CFB">
        <w:t xml:space="preserve">ertification </w:t>
      </w:r>
      <w:r>
        <w:t xml:space="preserve">as a counselor </w:t>
      </w:r>
      <w:r w:rsidRPr="00E31CFB">
        <w:t xml:space="preserve">allows the </w:t>
      </w:r>
      <w:r>
        <w:t>i</w:t>
      </w:r>
      <w:r w:rsidRPr="00E31CFB">
        <w:t>ndividual to determine eligibility</w:t>
      </w:r>
      <w:r>
        <w:t xml:space="preserve"> for vocational assistance</w:t>
      </w:r>
      <w:r w:rsidRPr="00E31CFB">
        <w:t xml:space="preserve"> and provide vocational assistance services. </w:t>
      </w:r>
    </w:p>
    <w:p w14:paraId="7E2E90CB" w14:textId="77777777" w:rsidR="00104B08" w:rsidRPr="001A2512" w:rsidRDefault="00104B08" w:rsidP="00104B08">
      <w:pPr>
        <w:pStyle w:val="Paragraph"/>
        <w:rPr>
          <w:b/>
        </w:rPr>
      </w:pPr>
      <w:r w:rsidRPr="001A2512">
        <w:rPr>
          <w:b/>
        </w:rPr>
        <w:t>(B)</w:t>
      </w:r>
      <w:r>
        <w:t xml:space="preserve"> </w:t>
      </w:r>
      <w:r w:rsidRPr="00E31CFB">
        <w:t>Counselor certification requires:</w:t>
      </w:r>
    </w:p>
    <w:p w14:paraId="5B75B7AD" w14:textId="77777777" w:rsidR="00104B08" w:rsidRPr="001A2512" w:rsidRDefault="00104B08" w:rsidP="00104B08">
      <w:pPr>
        <w:pStyle w:val="Subparagraph"/>
        <w:rPr>
          <w:b/>
        </w:rPr>
      </w:pPr>
      <w:r w:rsidRPr="001A2512">
        <w:rPr>
          <w:b/>
        </w:rPr>
        <w:t>(i)</w:t>
      </w:r>
      <w:r w:rsidRPr="00E31CFB">
        <w:t xml:space="preserve"> Certification by </w:t>
      </w:r>
      <w:r>
        <w:t xml:space="preserve">one of </w:t>
      </w:r>
      <w:r w:rsidRPr="00E31CFB">
        <w:t xml:space="preserve">the following national certifying organizations: </w:t>
      </w:r>
    </w:p>
    <w:p w14:paraId="4E145278" w14:textId="77777777" w:rsidR="00104B08" w:rsidRPr="001A2512" w:rsidRDefault="00104B08" w:rsidP="00104B08">
      <w:pPr>
        <w:pStyle w:val="Subsubparagraph"/>
        <w:rPr>
          <w:b/>
        </w:rPr>
      </w:pPr>
      <w:r w:rsidRPr="001A2512">
        <w:rPr>
          <w:b/>
        </w:rPr>
        <w:t>(I)</w:t>
      </w:r>
      <w:r>
        <w:t xml:space="preserve"> The </w:t>
      </w:r>
      <w:r w:rsidRPr="00E31CFB">
        <w:t>Commission on Rehabilitation Counselor Certification (CRCC)</w:t>
      </w:r>
      <w:r>
        <w:t>;</w:t>
      </w:r>
    </w:p>
    <w:p w14:paraId="7CACB1A3" w14:textId="77777777" w:rsidR="00104B08" w:rsidRPr="001A2512" w:rsidRDefault="00104B08" w:rsidP="00104B08">
      <w:pPr>
        <w:pStyle w:val="Subsubparagraph"/>
        <w:rPr>
          <w:b/>
        </w:rPr>
      </w:pPr>
      <w:r w:rsidRPr="001A2512">
        <w:rPr>
          <w:b/>
        </w:rPr>
        <w:t>(II)</w:t>
      </w:r>
      <w:r>
        <w:t xml:space="preserve"> T</w:t>
      </w:r>
      <w:r w:rsidRPr="00E31CFB">
        <w:t>he Commission for Case Managers Certification (CCMC)</w:t>
      </w:r>
      <w:r>
        <w:t>;</w:t>
      </w:r>
      <w:r w:rsidRPr="00E31CFB">
        <w:t xml:space="preserve"> or</w:t>
      </w:r>
    </w:p>
    <w:p w14:paraId="0827B793" w14:textId="77777777" w:rsidR="00104B08" w:rsidRPr="001A2512" w:rsidRDefault="00104B08" w:rsidP="00104B08">
      <w:pPr>
        <w:pStyle w:val="Subsubparagraph"/>
        <w:rPr>
          <w:b/>
        </w:rPr>
      </w:pPr>
      <w:r w:rsidRPr="001A2512">
        <w:rPr>
          <w:b/>
        </w:rPr>
        <w:t>(III)</w:t>
      </w:r>
      <w:r>
        <w:t xml:space="preserve"> T</w:t>
      </w:r>
      <w:r w:rsidRPr="00E31CFB">
        <w:t>he Certification of Disability Management Specialists Commission (CDMSC);</w:t>
      </w:r>
    </w:p>
    <w:p w14:paraId="76BA3187" w14:textId="77777777" w:rsidR="00104B08" w:rsidRPr="001A2512" w:rsidRDefault="00104B08" w:rsidP="00104B08">
      <w:pPr>
        <w:pStyle w:val="Subparagraph"/>
        <w:rPr>
          <w:b/>
        </w:rPr>
      </w:pPr>
      <w:r w:rsidRPr="001A2512">
        <w:rPr>
          <w:b/>
        </w:rPr>
        <w:t>(ii)</w:t>
      </w:r>
      <w:r w:rsidRPr="00E31CFB">
        <w:t xml:space="preserve"> A master's degree in vocational rehabilitation counseling and at least six months of direct experience;</w:t>
      </w:r>
    </w:p>
    <w:p w14:paraId="600B11E9" w14:textId="77777777" w:rsidR="00104B08" w:rsidRPr="001A2512" w:rsidRDefault="00104B08" w:rsidP="00104B08">
      <w:pPr>
        <w:pStyle w:val="Subparagraph"/>
        <w:rPr>
          <w:b/>
        </w:rPr>
      </w:pPr>
      <w:r w:rsidRPr="001A2512">
        <w:rPr>
          <w:b/>
        </w:rPr>
        <w:t>(iii)</w:t>
      </w:r>
      <w:r w:rsidRPr="00E31CFB">
        <w:t xml:space="preserve"> A master's degree in psychology, counseling, or a field related to vocational rehabilitation, and 12 months of direct experience; or</w:t>
      </w:r>
    </w:p>
    <w:p w14:paraId="23BAF9E1" w14:textId="77777777" w:rsidR="00104B08" w:rsidRPr="001A2512" w:rsidRDefault="00104B08" w:rsidP="00104B08">
      <w:pPr>
        <w:pStyle w:val="Subparagraph"/>
        <w:rPr>
          <w:b/>
        </w:rPr>
      </w:pPr>
      <w:r w:rsidRPr="001A2512">
        <w:rPr>
          <w:b/>
        </w:rPr>
        <w:t>(iv)</w:t>
      </w:r>
      <w:r w:rsidRPr="00E31CFB">
        <w:t xml:space="preserve"> A bachelor's or higher degree and 24 months of direct experience. Thirty-six months of direct experience may substitute for a bachelor's degree.</w:t>
      </w:r>
    </w:p>
    <w:p w14:paraId="5710E53C" w14:textId="77777777" w:rsidR="00104B08" w:rsidRPr="001A2512" w:rsidRDefault="00104B08" w:rsidP="00104B08">
      <w:pPr>
        <w:pStyle w:val="Paragraph"/>
        <w:rPr>
          <w:b/>
        </w:rPr>
      </w:pPr>
      <w:r w:rsidRPr="001A2512">
        <w:rPr>
          <w:b/>
        </w:rPr>
        <w:t>(C)</w:t>
      </w:r>
      <w:r>
        <w:t xml:space="preserve"> </w:t>
      </w:r>
      <w:r w:rsidRPr="00F166D3">
        <w:t xml:space="preserve">To meet the direct experience requirements for </w:t>
      </w:r>
      <w:r>
        <w:t>a c</w:t>
      </w:r>
      <w:r w:rsidRPr="00F166D3">
        <w:t>ounselor, the individual must:</w:t>
      </w:r>
    </w:p>
    <w:p w14:paraId="3E3706FD" w14:textId="77777777" w:rsidR="00104B08" w:rsidRPr="001A2512" w:rsidRDefault="00104B08" w:rsidP="00104B08">
      <w:pPr>
        <w:pStyle w:val="Subparagraph"/>
        <w:rPr>
          <w:b/>
        </w:rPr>
      </w:pPr>
      <w:r w:rsidRPr="001A2512">
        <w:rPr>
          <w:b/>
        </w:rPr>
        <w:t>(i)</w:t>
      </w:r>
      <w:r w:rsidRPr="00F166D3">
        <w:t xml:space="preserve"> Perform return-to-work plan development and implementation for the required number of months; or</w:t>
      </w:r>
    </w:p>
    <w:p w14:paraId="6013E9BB" w14:textId="77777777" w:rsidR="00104B08" w:rsidRPr="001A2512" w:rsidRDefault="00104B08" w:rsidP="00104B08">
      <w:pPr>
        <w:pStyle w:val="Subparagraph"/>
        <w:rPr>
          <w:b/>
        </w:rPr>
      </w:pPr>
      <w:r w:rsidRPr="001A2512">
        <w:rPr>
          <w:b/>
        </w:rPr>
        <w:t>(ii)</w:t>
      </w:r>
      <w:r w:rsidRPr="00F166D3">
        <w:t xml:space="preserve"> Perform three or more of the qualifying job functions listed in </w:t>
      </w:r>
      <w:r>
        <w:t>sub-sub</w:t>
      </w:r>
      <w:r w:rsidRPr="00F166D3">
        <w:t>paragraphs (</w:t>
      </w:r>
      <w:r>
        <w:t>I</w:t>
      </w:r>
      <w:r w:rsidRPr="00F166D3">
        <w:t>) through (</w:t>
      </w:r>
      <w:r>
        <w:t>X</w:t>
      </w:r>
      <w:r w:rsidRPr="00F166D3">
        <w:t xml:space="preserve">) for the required number of months, with at least six months of the experience in one or more of </w:t>
      </w:r>
      <w:r>
        <w:t xml:space="preserve">the </w:t>
      </w:r>
      <w:r w:rsidRPr="00F166D3">
        <w:t xml:space="preserve">functions listed in </w:t>
      </w:r>
      <w:r>
        <w:t>sub-sub</w:t>
      </w:r>
      <w:r w:rsidRPr="00F166D3">
        <w:t>paragraphs (</w:t>
      </w:r>
      <w:r>
        <w:t>I</w:t>
      </w:r>
      <w:r w:rsidRPr="00F166D3">
        <w:t>) through (</w:t>
      </w:r>
      <w:r>
        <w:t>IV</w:t>
      </w:r>
      <w:r w:rsidRPr="00F166D3">
        <w:t>). The qualifying job functions are:</w:t>
      </w:r>
    </w:p>
    <w:p w14:paraId="76FA9242" w14:textId="77777777" w:rsidR="00104B08" w:rsidRPr="001A2512" w:rsidRDefault="00104B08" w:rsidP="00104B08">
      <w:pPr>
        <w:pStyle w:val="Subsubparagraph"/>
        <w:rPr>
          <w:b/>
        </w:rPr>
      </w:pPr>
      <w:r w:rsidRPr="001A2512">
        <w:rPr>
          <w:b/>
        </w:rPr>
        <w:t>(I)</w:t>
      </w:r>
      <w:r w:rsidRPr="00F166D3">
        <w:t xml:space="preserve"> Return-to-work plan development and implementation;</w:t>
      </w:r>
    </w:p>
    <w:p w14:paraId="05C9DA54" w14:textId="77777777" w:rsidR="00104B08" w:rsidRPr="001A2512" w:rsidRDefault="00104B08" w:rsidP="00104B08">
      <w:pPr>
        <w:pStyle w:val="Subsubparagraph"/>
        <w:rPr>
          <w:b/>
        </w:rPr>
      </w:pPr>
      <w:r w:rsidRPr="001A2512">
        <w:rPr>
          <w:b/>
        </w:rPr>
        <w:t>(II)</w:t>
      </w:r>
      <w:r w:rsidRPr="00F166D3">
        <w:t xml:space="preserve"> Employment counseling;</w:t>
      </w:r>
    </w:p>
    <w:p w14:paraId="2BC96ECE" w14:textId="77777777" w:rsidR="00104B08" w:rsidRPr="001A2512" w:rsidRDefault="00104B08" w:rsidP="00104B08">
      <w:pPr>
        <w:pStyle w:val="Subsubparagraph"/>
        <w:rPr>
          <w:b/>
        </w:rPr>
      </w:pPr>
      <w:r w:rsidRPr="001A2512">
        <w:rPr>
          <w:b/>
        </w:rPr>
        <w:t>(III)</w:t>
      </w:r>
      <w:r w:rsidRPr="00F166D3">
        <w:t xml:space="preserve"> Job development;</w:t>
      </w:r>
    </w:p>
    <w:p w14:paraId="69ACA7B4" w14:textId="77777777" w:rsidR="00104B08" w:rsidRPr="001A2512" w:rsidRDefault="00104B08" w:rsidP="00104B08">
      <w:pPr>
        <w:pStyle w:val="Subsubparagraph"/>
        <w:rPr>
          <w:b/>
        </w:rPr>
      </w:pPr>
      <w:r w:rsidRPr="001A2512">
        <w:rPr>
          <w:b/>
        </w:rPr>
        <w:t>(IV)</w:t>
      </w:r>
      <w:r w:rsidRPr="00F166D3">
        <w:t xml:space="preserve"> Early return-to-work assistance that includes working directly with workers and their employers;</w:t>
      </w:r>
    </w:p>
    <w:p w14:paraId="1FAAA08D" w14:textId="77777777" w:rsidR="00104B08" w:rsidRPr="001A2512" w:rsidRDefault="00104B08" w:rsidP="00104B08">
      <w:pPr>
        <w:pStyle w:val="Subsubparagraph"/>
        <w:rPr>
          <w:b/>
        </w:rPr>
      </w:pPr>
      <w:r w:rsidRPr="001A2512">
        <w:rPr>
          <w:b/>
        </w:rPr>
        <w:t>(V)</w:t>
      </w:r>
      <w:r w:rsidRPr="00F166D3">
        <w:t xml:space="preserve"> Vocational testing;</w:t>
      </w:r>
    </w:p>
    <w:p w14:paraId="6FDDF3DF" w14:textId="77777777" w:rsidR="00104B08" w:rsidRPr="001A2512" w:rsidRDefault="00104B08" w:rsidP="00104B08">
      <w:pPr>
        <w:pStyle w:val="Subsubparagraph"/>
        <w:rPr>
          <w:b/>
        </w:rPr>
      </w:pPr>
      <w:r w:rsidRPr="001A2512">
        <w:rPr>
          <w:b/>
        </w:rPr>
        <w:t>(VI)</w:t>
      </w:r>
      <w:r w:rsidRPr="00F166D3">
        <w:t xml:space="preserve"> Job search skills instruction;</w:t>
      </w:r>
    </w:p>
    <w:p w14:paraId="30E1AA1F" w14:textId="77777777" w:rsidR="00104B08" w:rsidRPr="001A2512" w:rsidRDefault="00104B08" w:rsidP="00104B08">
      <w:pPr>
        <w:pStyle w:val="Subsubparagraph"/>
      </w:pPr>
      <w:r w:rsidRPr="001A2512">
        <w:rPr>
          <w:b/>
        </w:rPr>
        <w:t>(VII)</w:t>
      </w:r>
      <w:r w:rsidRPr="00F166D3">
        <w:t xml:space="preserve"> Job analysis;</w:t>
      </w:r>
    </w:p>
    <w:p w14:paraId="5C4847B1" w14:textId="77777777" w:rsidR="00104B08" w:rsidRPr="001A2512" w:rsidRDefault="00104B08" w:rsidP="00104B08">
      <w:pPr>
        <w:pStyle w:val="Subsubparagraph"/>
        <w:rPr>
          <w:b/>
        </w:rPr>
      </w:pPr>
      <w:r w:rsidRPr="00F166D3">
        <w:t>(</w:t>
      </w:r>
      <w:r>
        <w:t>VIII</w:t>
      </w:r>
      <w:r w:rsidRPr="00F166D3">
        <w:t>) Transferable skills assessment or employability evaluations;</w:t>
      </w:r>
    </w:p>
    <w:p w14:paraId="5BF348BC" w14:textId="77777777" w:rsidR="00104B08" w:rsidRPr="001A2512" w:rsidRDefault="00104B08" w:rsidP="00104B08">
      <w:pPr>
        <w:pStyle w:val="Subsubparagraph"/>
        <w:rPr>
          <w:b/>
        </w:rPr>
      </w:pPr>
      <w:r w:rsidRPr="001A2512">
        <w:rPr>
          <w:b/>
        </w:rPr>
        <w:t>(IX)</w:t>
      </w:r>
      <w:r w:rsidRPr="00F166D3">
        <w:t xml:space="preserve"> Return-to-work plan review and approval; or</w:t>
      </w:r>
    </w:p>
    <w:p w14:paraId="1F3A42AB" w14:textId="77777777" w:rsidR="00104B08" w:rsidRPr="001A2512" w:rsidRDefault="00104B08" w:rsidP="00104B08">
      <w:pPr>
        <w:pStyle w:val="Subsubparagraph"/>
        <w:rPr>
          <w:b/>
        </w:rPr>
      </w:pPr>
      <w:r w:rsidRPr="001A2512">
        <w:rPr>
          <w:b/>
        </w:rPr>
        <w:t>(X)</w:t>
      </w:r>
      <w:r w:rsidRPr="00F166D3">
        <w:t xml:space="preserve"> Employee recruitment and selection for a wide variety of occupations.</w:t>
      </w:r>
    </w:p>
    <w:p w14:paraId="191C62F4" w14:textId="77777777" w:rsidR="00104B08" w:rsidRPr="001A2512" w:rsidRDefault="00104B08" w:rsidP="00104B08">
      <w:pPr>
        <w:pStyle w:val="Subsection"/>
        <w:rPr>
          <w:b/>
        </w:rPr>
      </w:pPr>
      <w:r w:rsidRPr="001A2512">
        <w:rPr>
          <w:b/>
        </w:rPr>
        <w:t>(b)</w:t>
      </w:r>
      <w:r w:rsidRPr="00002A5F">
        <w:t xml:space="preserve"> Vocational </w:t>
      </w:r>
      <w:r>
        <w:t xml:space="preserve">assistance </w:t>
      </w:r>
      <w:r w:rsidRPr="00002A5F">
        <w:t>intern.</w:t>
      </w:r>
    </w:p>
    <w:p w14:paraId="710CF365" w14:textId="77777777" w:rsidR="00104B08" w:rsidRPr="001A2512" w:rsidRDefault="00104B08" w:rsidP="00104B08">
      <w:pPr>
        <w:pStyle w:val="Paragraph"/>
        <w:rPr>
          <w:b/>
        </w:rPr>
      </w:pPr>
      <w:r w:rsidRPr="001A2512">
        <w:rPr>
          <w:b/>
        </w:rPr>
        <w:t>(A)</w:t>
      </w:r>
      <w:r>
        <w:t xml:space="preserve"> Certification as a vocational assistance intern allows the individual to determine eligibility for vocational assistance and provide vocational assistance services under the direct supervision of a counselor. A counselor must co-sign and assume responsibility for all of the intern’s actions. </w:t>
      </w:r>
    </w:p>
    <w:p w14:paraId="18E251D8" w14:textId="77777777" w:rsidR="00104B08" w:rsidRPr="001A2512" w:rsidRDefault="00104B08" w:rsidP="00104B08">
      <w:pPr>
        <w:pStyle w:val="Paragraph"/>
        <w:rPr>
          <w:b/>
        </w:rPr>
      </w:pPr>
      <w:r w:rsidRPr="001A2512">
        <w:rPr>
          <w:b/>
        </w:rPr>
        <w:t>(B)</w:t>
      </w:r>
      <w:r>
        <w:t xml:space="preserve"> Intern certification requires:</w:t>
      </w:r>
    </w:p>
    <w:p w14:paraId="3D6A9187" w14:textId="77777777" w:rsidR="00104B08" w:rsidRPr="001A2512" w:rsidRDefault="00104B08" w:rsidP="00104B08">
      <w:pPr>
        <w:pStyle w:val="Subparagraph"/>
        <w:rPr>
          <w:b/>
        </w:rPr>
      </w:pPr>
      <w:r w:rsidRPr="001A2512">
        <w:rPr>
          <w:b/>
        </w:rPr>
        <w:t>(i)</w:t>
      </w:r>
      <w:r>
        <w:t xml:space="preserve"> A</w:t>
      </w:r>
      <w:r w:rsidRPr="00E31CFB">
        <w:t xml:space="preserve"> master’s degree in psychology, counseling, or a field related to vocational rehabilitation; or </w:t>
      </w:r>
    </w:p>
    <w:p w14:paraId="3C5DBB83" w14:textId="77777777" w:rsidR="00104B08" w:rsidRPr="001A2512" w:rsidRDefault="00104B08" w:rsidP="00104B08">
      <w:pPr>
        <w:pStyle w:val="Subparagraph"/>
        <w:rPr>
          <w:b/>
        </w:rPr>
      </w:pPr>
      <w:r w:rsidRPr="001A2512">
        <w:rPr>
          <w:b/>
        </w:rPr>
        <w:t>(ii)</w:t>
      </w:r>
      <w:r>
        <w:t xml:space="preserve"> A</w:t>
      </w:r>
      <w:r w:rsidRPr="00E31CFB">
        <w:t xml:space="preserve"> bachelor</w:t>
      </w:r>
      <w:r>
        <w:t>’</w:t>
      </w:r>
      <w:r w:rsidRPr="00E31CFB">
        <w:t>s degree and at least six hours of training on the Oregon vocational assistance and re</w:t>
      </w:r>
      <w:r>
        <w:t>-</w:t>
      </w:r>
      <w:r w:rsidRPr="00E31CFB">
        <w:t>employment assistance rules. Thirty-six months of direct experience may substitute for a bachelor's degree.</w:t>
      </w:r>
    </w:p>
    <w:p w14:paraId="72EF77C3" w14:textId="77777777" w:rsidR="00104B08" w:rsidRPr="001A2512" w:rsidRDefault="00104B08" w:rsidP="00104B08">
      <w:pPr>
        <w:pStyle w:val="Paragraph"/>
        <w:rPr>
          <w:b/>
        </w:rPr>
      </w:pPr>
      <w:r w:rsidRPr="001A2512">
        <w:rPr>
          <w:b/>
        </w:rPr>
        <w:t>(C)</w:t>
      </w:r>
      <w:r w:rsidRPr="00F166D3">
        <w:t xml:space="preserve"> To meet the direct experience requirements for </w:t>
      </w:r>
      <w:r>
        <w:t>an intern</w:t>
      </w:r>
      <w:r w:rsidRPr="00F166D3">
        <w:t>, the individual must:</w:t>
      </w:r>
    </w:p>
    <w:p w14:paraId="67D2789C" w14:textId="77777777" w:rsidR="00104B08" w:rsidRPr="001A2512" w:rsidRDefault="00104B08" w:rsidP="00104B08">
      <w:pPr>
        <w:pStyle w:val="Subparagraph"/>
        <w:rPr>
          <w:b/>
        </w:rPr>
      </w:pPr>
      <w:r w:rsidRPr="001A2512">
        <w:rPr>
          <w:b/>
        </w:rPr>
        <w:t>(i)</w:t>
      </w:r>
      <w:r w:rsidRPr="00F166D3">
        <w:t xml:space="preserve"> Perform return-to-work plan development and implementation for the required number of months; or</w:t>
      </w:r>
    </w:p>
    <w:p w14:paraId="1069F3C8" w14:textId="77777777" w:rsidR="00104B08" w:rsidRPr="001A2512" w:rsidRDefault="00104B08" w:rsidP="00104B08">
      <w:pPr>
        <w:pStyle w:val="Subparagraph"/>
        <w:rPr>
          <w:b/>
        </w:rPr>
      </w:pPr>
      <w:r w:rsidRPr="001A2512">
        <w:rPr>
          <w:b/>
        </w:rPr>
        <w:t>(ii)</w:t>
      </w:r>
      <w:r w:rsidRPr="00F166D3">
        <w:t xml:space="preserve"> Perform three or more of the qualifying job functions listed in </w:t>
      </w:r>
      <w:r>
        <w:t>subp</w:t>
      </w:r>
      <w:r w:rsidRPr="00F166D3">
        <w:t>aragraph (</w:t>
      </w:r>
      <w:r>
        <w:t>3</w:t>
      </w:r>
      <w:r w:rsidRPr="00F166D3">
        <w:t>)(</w:t>
      </w:r>
      <w:r>
        <w:t>a</w:t>
      </w:r>
      <w:r w:rsidRPr="00F166D3">
        <w:t>)(</w:t>
      </w:r>
      <w:r>
        <w:t>C</w:t>
      </w:r>
      <w:r w:rsidRPr="00F166D3">
        <w:t>)</w:t>
      </w:r>
      <w:r>
        <w:t>(ii)</w:t>
      </w:r>
      <w:r w:rsidRPr="00F166D3">
        <w:t xml:space="preserve"> of this rule for the required number of months.</w:t>
      </w:r>
    </w:p>
    <w:p w14:paraId="4BBA03D7" w14:textId="77777777" w:rsidR="00104B08" w:rsidRPr="001A2512" w:rsidRDefault="00104B08" w:rsidP="00104B08">
      <w:pPr>
        <w:pStyle w:val="Subsection"/>
        <w:rPr>
          <w:b/>
        </w:rPr>
      </w:pPr>
      <w:r w:rsidRPr="001A2512">
        <w:rPr>
          <w:b/>
        </w:rPr>
        <w:t>(c)</w:t>
      </w:r>
      <w:r w:rsidRPr="006A12C2">
        <w:t xml:space="preserve"> Return-to-work specialist.</w:t>
      </w:r>
    </w:p>
    <w:p w14:paraId="3A32342F" w14:textId="77777777" w:rsidR="00104B08" w:rsidRPr="001A2512" w:rsidRDefault="00104B08" w:rsidP="00104B08">
      <w:pPr>
        <w:pStyle w:val="Paragraph"/>
        <w:rPr>
          <w:b/>
        </w:rPr>
      </w:pPr>
      <w:r w:rsidRPr="001A2512">
        <w:rPr>
          <w:b/>
        </w:rPr>
        <w:t>(A)</w:t>
      </w:r>
      <w:r>
        <w:t xml:space="preserve"> Certification as a return-to-work specialist allows the individual to </w:t>
      </w:r>
      <w:r w:rsidRPr="00E31CFB">
        <w:t xml:space="preserve">provide job search skills instruction, job development, return-to-work follow-up, </w:t>
      </w:r>
      <w:r>
        <w:t xml:space="preserve">and </w:t>
      </w:r>
      <w:r w:rsidRPr="00E31CFB">
        <w:t xml:space="preserve">labor market search, and </w:t>
      </w:r>
      <w:r>
        <w:t xml:space="preserve">to </w:t>
      </w:r>
      <w:r w:rsidRPr="00E31CFB">
        <w:t>determine eligibility for vocational assistance except whe</w:t>
      </w:r>
      <w:r>
        <w:t>n the</w:t>
      </w:r>
      <w:r w:rsidRPr="00E31CFB">
        <w:t xml:space="preserve"> determination requires a judgment as to whether the worker has a substantial handicap to employment. </w:t>
      </w:r>
    </w:p>
    <w:p w14:paraId="3308CA30" w14:textId="77777777" w:rsidR="00104B08" w:rsidRPr="001A2512" w:rsidRDefault="00104B08" w:rsidP="00104B08">
      <w:pPr>
        <w:pStyle w:val="Paragraph"/>
        <w:rPr>
          <w:b/>
        </w:rPr>
      </w:pPr>
      <w:r w:rsidRPr="001A2512">
        <w:rPr>
          <w:b/>
        </w:rPr>
        <w:t>(B)</w:t>
      </w:r>
      <w:r>
        <w:t xml:space="preserve"> Specialist </w:t>
      </w:r>
      <w:r w:rsidRPr="00E31CFB">
        <w:t>certification requires</w:t>
      </w:r>
      <w:r>
        <w:t xml:space="preserve"> 24</w:t>
      </w:r>
      <w:r w:rsidRPr="00E31CFB">
        <w:t xml:space="preserve"> months of direct experience</w:t>
      </w:r>
      <w:r>
        <w:t xml:space="preserve">. </w:t>
      </w:r>
      <w:r w:rsidRPr="00E31CFB">
        <w:t>Full-time (or the equivalent) additional college coursework in psychology, counseling, education, a</w:t>
      </w:r>
      <w:r>
        <w:t xml:space="preserve"> field related to</w:t>
      </w:r>
      <w:r w:rsidRPr="00E31CFB">
        <w:t xml:space="preserve"> human services, or a field related to vocational rehabilitation may substitute for up to 18 months of direct experience, on a month-for-month basis.</w:t>
      </w:r>
    </w:p>
    <w:p w14:paraId="7341687A" w14:textId="77777777" w:rsidR="00104B08" w:rsidRPr="001A2512" w:rsidRDefault="00104B08" w:rsidP="00104B08">
      <w:pPr>
        <w:pStyle w:val="Paragraph"/>
        <w:rPr>
          <w:b/>
        </w:rPr>
      </w:pPr>
      <w:r w:rsidRPr="001A2512">
        <w:rPr>
          <w:b/>
        </w:rPr>
        <w:t>(C)</w:t>
      </w:r>
      <w:r>
        <w:t xml:space="preserve"> The direct experience requirements for a specialist are the same for an intern, as described in paragraph (b)(C) of this section.</w:t>
      </w:r>
    </w:p>
    <w:p w14:paraId="2F5216BE" w14:textId="77777777" w:rsidR="00104B08" w:rsidRPr="001A2512" w:rsidRDefault="00104B08" w:rsidP="00104B08">
      <w:pPr>
        <w:pStyle w:val="Subsection"/>
        <w:rPr>
          <w:b/>
        </w:rPr>
      </w:pPr>
      <w:r w:rsidRPr="001A2512">
        <w:rPr>
          <w:b/>
        </w:rPr>
        <w:t>(d)</w:t>
      </w:r>
      <w:r w:rsidRPr="005D7988">
        <w:t xml:space="preserve"> To receive credit for </w:t>
      </w:r>
      <w:r>
        <w:t xml:space="preserve">the </w:t>
      </w:r>
      <w:r w:rsidRPr="005D7988">
        <w:t>direct experience</w:t>
      </w:r>
      <w:r>
        <w:t xml:space="preserve"> requirements</w:t>
      </w:r>
      <w:r w:rsidRPr="005D7988">
        <w:t>, the individual must:</w:t>
      </w:r>
    </w:p>
    <w:p w14:paraId="7B3F4BC4" w14:textId="77777777" w:rsidR="00104B08" w:rsidRPr="001A2512" w:rsidRDefault="00104B08" w:rsidP="00104B08">
      <w:pPr>
        <w:pStyle w:val="Paragraph"/>
        <w:rPr>
          <w:b/>
        </w:rPr>
      </w:pPr>
      <w:r w:rsidRPr="001A2512">
        <w:rPr>
          <w:b/>
        </w:rPr>
        <w:t>(A)</w:t>
      </w:r>
      <w:r w:rsidRPr="005D7988">
        <w:t xml:space="preserve"> Perform one or more of the qualifying job functions listed in </w:t>
      </w:r>
      <w:r>
        <w:t>sub</w:t>
      </w:r>
      <w:r w:rsidRPr="005D7988">
        <w:t>paragraph (</w:t>
      </w:r>
      <w:r>
        <w:t>3</w:t>
      </w:r>
      <w:r w:rsidRPr="005D7988">
        <w:t>)(</w:t>
      </w:r>
      <w:r>
        <w:t>a</w:t>
      </w:r>
      <w:r w:rsidRPr="005D7988">
        <w:t>)(</w:t>
      </w:r>
      <w:r>
        <w:t>C</w:t>
      </w:r>
      <w:r w:rsidRPr="005D7988">
        <w:t>)</w:t>
      </w:r>
      <w:r>
        <w:t>(ii)</w:t>
      </w:r>
      <w:r w:rsidRPr="005D7988">
        <w:t xml:space="preserve"> of this rule at least 50 percent of the work time for each month of direct experience credit. Qualifying job functions performed in a job that is less than full-time </w:t>
      </w:r>
      <w:r w:rsidRPr="005D7988">
        <w:rPr>
          <w:bCs/>
        </w:rPr>
        <w:t>will</w:t>
      </w:r>
      <w:r w:rsidRPr="005D7988">
        <w:t xml:space="preserve"> be prorated. For purposes of this rule, full-time is 40 hours a week. An individual will not receive credit for any function performed less than 160 hours.</w:t>
      </w:r>
    </w:p>
    <w:p w14:paraId="464A88C0" w14:textId="77777777" w:rsidR="00104B08" w:rsidRPr="001A2512" w:rsidRDefault="00104B08" w:rsidP="00104B08">
      <w:pPr>
        <w:pStyle w:val="Paragraph"/>
      </w:pPr>
      <w:r w:rsidRPr="001A2512">
        <w:rPr>
          <w:b/>
        </w:rPr>
        <w:t>(B)</w:t>
      </w:r>
      <w:r w:rsidRPr="005D7988">
        <w:t xml:space="preserve"> Provide any documentation required by the di</w:t>
      </w:r>
      <w:r>
        <w:t>rector</w:t>
      </w:r>
      <w:r w:rsidRPr="005D7988">
        <w:t>, including work samples. The di</w:t>
      </w:r>
      <w:r>
        <w:t>rector</w:t>
      </w:r>
      <w:r w:rsidRPr="005D7988">
        <w:t xml:space="preserve"> may also require verification by the individual's past or present employers.</w:t>
      </w:r>
    </w:p>
    <w:p w14:paraId="346D12FB" w14:textId="77777777" w:rsidR="00104B08" w:rsidRPr="001A2512" w:rsidRDefault="00104B08" w:rsidP="00104B08">
      <w:pPr>
        <w:pStyle w:val="Hist"/>
      </w:pPr>
      <w:r>
        <w:t>Statutory authority</w:t>
      </w:r>
      <w:r w:rsidRPr="00FB1B68">
        <w:t>: ORS 656.340(9), 656.726(4)</w:t>
      </w:r>
    </w:p>
    <w:p w14:paraId="577DE9DE" w14:textId="77777777" w:rsidR="00104B08" w:rsidRPr="001A2512" w:rsidRDefault="00104B08" w:rsidP="00104B08">
      <w:pPr>
        <w:pStyle w:val="Hist"/>
      </w:pPr>
      <w:r>
        <w:t>Statutes implemented</w:t>
      </w:r>
      <w:r w:rsidRPr="00FB1B68">
        <w:t>: ORS 656.340</w:t>
      </w:r>
    </w:p>
    <w:p w14:paraId="1481DCD1" w14:textId="77777777" w:rsidR="00104B08" w:rsidRPr="001A2512" w:rsidRDefault="00104B08" w:rsidP="00104B08">
      <w:pPr>
        <w:pStyle w:val="Hist"/>
      </w:pPr>
      <w:r w:rsidRPr="00FB1B68">
        <w:t>Hist: Amended 12-1-2009 as WCD Admin. Order 09-061, eff. 1-1-2010</w:t>
      </w:r>
      <w:r w:rsidRPr="0045415B">
        <w:t xml:space="preserve"> </w:t>
      </w:r>
    </w:p>
    <w:p w14:paraId="5500F85E" w14:textId="77777777" w:rsidR="00104B08" w:rsidRPr="001A2512" w:rsidRDefault="00104B08" w:rsidP="00104B08">
      <w:pPr>
        <w:pStyle w:val="Hist"/>
      </w:pPr>
      <w:r>
        <w:t>Amended 11/28/16 as Admin. Order 16-058, eff. 1/1/17</w:t>
      </w:r>
    </w:p>
    <w:p w14:paraId="21452211" w14:textId="77777777" w:rsidR="00104B08" w:rsidRPr="00D12E4C" w:rsidRDefault="00104B08" w:rsidP="00104B08">
      <w:pPr>
        <w:pStyle w:val="Hist"/>
      </w:pPr>
      <w:bookmarkStart w:id="180" w:name="_Toc16064511"/>
      <w:bookmarkStart w:id="181" w:name="_Toc16318076"/>
      <w:bookmarkStart w:id="182" w:name="_Toc67103486"/>
      <w:bookmarkStart w:id="183" w:name="_Toc106615274"/>
      <w:bookmarkStart w:id="184" w:name="_Toc120957134"/>
      <w:bookmarkStart w:id="185" w:name="_Toc237081184"/>
      <w:r>
        <w:t xml:space="preserve">See also the </w:t>
      </w:r>
      <w:r w:rsidRPr="0054402A">
        <w:rPr>
          <w:i/>
        </w:rPr>
        <w:t>Index to Rule History</w:t>
      </w:r>
      <w:r>
        <w:t xml:space="preserve">: </w:t>
      </w:r>
      <w:hyperlink r:id="rId61" w:history="1">
        <w:r w:rsidRPr="00AC791D">
          <w:rPr>
            <w:rStyle w:val="Hyperlink"/>
          </w:rPr>
          <w:t>https://wcd.oregon.gov/laws/Documents/Rule_history/436_history.pdf</w:t>
        </w:r>
      </w:hyperlink>
      <w:r>
        <w:t>.</w:t>
      </w:r>
    </w:p>
    <w:p w14:paraId="74389993" w14:textId="12FDE1D9" w:rsidR="00104B08" w:rsidRPr="008C5FA1" w:rsidRDefault="00104B08" w:rsidP="00104B08">
      <w:pPr>
        <w:pStyle w:val="Heading1"/>
      </w:pPr>
      <w:bookmarkStart w:id="186" w:name="_Toc105579651"/>
      <w:bookmarkStart w:id="187" w:name="_Toc168487466"/>
      <w:r w:rsidRPr="008C5FA1">
        <w:rPr>
          <w:rStyle w:val="Footrule"/>
          <w:b/>
          <w:color w:val="auto"/>
        </w:rPr>
        <w:t>436-120-0820</w:t>
      </w:r>
      <w:r w:rsidRPr="008C5FA1">
        <w:tab/>
        <w:t>Renewal of Certification</w:t>
      </w:r>
      <w:bookmarkEnd w:id="180"/>
      <w:bookmarkEnd w:id="181"/>
      <w:bookmarkEnd w:id="182"/>
      <w:bookmarkEnd w:id="183"/>
      <w:bookmarkEnd w:id="184"/>
      <w:bookmarkEnd w:id="185"/>
      <w:bookmarkEnd w:id="186"/>
      <w:bookmarkEnd w:id="187"/>
    </w:p>
    <w:p w14:paraId="3A688D78" w14:textId="77777777" w:rsidR="00104B08" w:rsidRPr="00E003FB" w:rsidRDefault="00104B08" w:rsidP="00104B08">
      <w:pPr>
        <w:pStyle w:val="Section"/>
        <w:rPr>
          <w:b/>
        </w:rPr>
      </w:pPr>
      <w:r w:rsidRPr="00E003FB">
        <w:rPr>
          <w:b/>
        </w:rPr>
        <w:t>(1) Required documentation.</w:t>
      </w:r>
    </w:p>
    <w:p w14:paraId="5808122E" w14:textId="77777777" w:rsidR="00104B08" w:rsidRPr="001A2512" w:rsidRDefault="00104B08" w:rsidP="00104B08">
      <w:pPr>
        <w:pStyle w:val="Section"/>
        <w:rPr>
          <w:b/>
        </w:rPr>
      </w:pPr>
      <w:r>
        <w:t xml:space="preserve">A certified individual </w:t>
      </w:r>
      <w:r>
        <w:rPr>
          <w:bCs/>
        </w:rPr>
        <w:t xml:space="preserve">must </w:t>
      </w:r>
      <w:r>
        <w:t xml:space="preserve">renew their certification every five years by submitting </w:t>
      </w:r>
      <w:hyperlink r:id="rId62" w:history="1">
        <w:r w:rsidR="008C00AD" w:rsidRPr="00F56169">
          <w:rPr>
            <w:rStyle w:val="Hyperlink"/>
          </w:rPr>
          <w:t>Form 1880</w:t>
        </w:r>
      </w:hyperlink>
      <w:r w:rsidR="00F56169">
        <w:t>, “</w:t>
      </w:r>
      <w:r w:rsidR="00F56169" w:rsidRPr="000D10D5">
        <w:t>Vocational Assistance Certification Program Individual Certification under OAR 436-120</w:t>
      </w:r>
      <w:r w:rsidR="00F56169">
        <w:t xml:space="preserve">,” </w:t>
      </w:r>
      <w:r w:rsidR="008C00AD">
        <w:t xml:space="preserve">and </w:t>
      </w:r>
      <w:r>
        <w:t>the following documentation to the division no later than 30 days before the end of the certification period:</w:t>
      </w:r>
    </w:p>
    <w:p w14:paraId="48AE4388" w14:textId="77777777" w:rsidR="00104B08" w:rsidRPr="001A2512" w:rsidRDefault="00104B08" w:rsidP="00104B08">
      <w:pPr>
        <w:pStyle w:val="Subsection"/>
        <w:rPr>
          <w:b/>
        </w:rPr>
      </w:pPr>
      <w:r w:rsidRPr="001A2512">
        <w:rPr>
          <w:b/>
        </w:rPr>
        <w:t>(a)</w:t>
      </w:r>
      <w:r>
        <w:t xml:space="preserve"> Current certification by the Commission on Rehabilitation Counselor Certification (CRCC), the Commission for Case Managers Certification (CCMC), or the Certification of Disability Management Specialists Commission (CDMSC); or</w:t>
      </w:r>
    </w:p>
    <w:p w14:paraId="6061838F" w14:textId="77777777" w:rsidR="00104B08" w:rsidRPr="001A2512" w:rsidRDefault="00104B08" w:rsidP="00104B08">
      <w:pPr>
        <w:pStyle w:val="Subsection"/>
      </w:pPr>
      <w:r w:rsidRPr="001A2512">
        <w:rPr>
          <w:b/>
        </w:rPr>
        <w:t>(b)</w:t>
      </w:r>
      <w:r>
        <w:t xml:space="preserve"> Verification of a minimum</w:t>
      </w:r>
      <w:r w:rsidRPr="00101D86">
        <w:t xml:space="preserve"> of 60 hour</w:t>
      </w:r>
      <w:r>
        <w:t xml:space="preserve">s of continuing education units </w:t>
      </w:r>
      <w:r w:rsidRPr="00EA0063">
        <w:t>under</w:t>
      </w:r>
      <w:r>
        <w:t xml:space="preserve"> this rule within the five years before renewal.</w:t>
      </w:r>
    </w:p>
    <w:p w14:paraId="1800E5E9" w14:textId="77777777" w:rsidR="00104B08" w:rsidRPr="00E003FB" w:rsidRDefault="00104B08" w:rsidP="00104B08">
      <w:pPr>
        <w:pStyle w:val="Section"/>
        <w:rPr>
          <w:b/>
        </w:rPr>
      </w:pPr>
      <w:r w:rsidRPr="00E003FB">
        <w:rPr>
          <w:b/>
        </w:rPr>
        <w:t>(2) Continuing education.</w:t>
      </w:r>
    </w:p>
    <w:p w14:paraId="7580D0C4" w14:textId="77777777" w:rsidR="00104B08" w:rsidRPr="001A2512" w:rsidRDefault="00104B08" w:rsidP="00104B08">
      <w:pPr>
        <w:pStyle w:val="Subsection"/>
        <w:rPr>
          <w:b/>
        </w:rPr>
      </w:pPr>
      <w:r w:rsidRPr="000D10D5">
        <w:rPr>
          <w:b/>
          <w:bCs/>
        </w:rPr>
        <w:t>(a)</w:t>
      </w:r>
      <w:r>
        <w:t xml:space="preserve"> The director will accept continuing education units for: </w:t>
      </w:r>
    </w:p>
    <w:p w14:paraId="69D5E716" w14:textId="77777777" w:rsidR="00104B08" w:rsidRPr="001A2512" w:rsidRDefault="00104B08" w:rsidP="00104B08">
      <w:pPr>
        <w:pStyle w:val="Paragraph"/>
        <w:rPr>
          <w:b/>
        </w:rPr>
      </w:pPr>
      <w:r w:rsidRPr="001A2512">
        <w:rPr>
          <w:b/>
        </w:rPr>
        <w:t>(A)</w:t>
      </w:r>
      <w:r>
        <w:t xml:space="preserve"> Training approved by the CRCC, CCMC, or CDMSC; </w:t>
      </w:r>
    </w:p>
    <w:p w14:paraId="4E0F28CF" w14:textId="77777777" w:rsidR="00104B08" w:rsidRPr="001A2512" w:rsidRDefault="00104B08" w:rsidP="00104B08">
      <w:pPr>
        <w:pStyle w:val="Paragraph"/>
        <w:rPr>
          <w:b/>
        </w:rPr>
      </w:pPr>
      <w:r w:rsidRPr="001A2512">
        <w:rPr>
          <w:b/>
        </w:rPr>
        <w:t>(B)</w:t>
      </w:r>
      <w:r>
        <w:t xml:space="preserve"> Courses in or related to psychology, sociology, counseling, or vocational rehabilitation, if given by an accredited institution of higher learning; </w:t>
      </w:r>
    </w:p>
    <w:p w14:paraId="369D63AB" w14:textId="77777777" w:rsidR="00104B08" w:rsidRPr="001A2512" w:rsidRDefault="00104B08" w:rsidP="00104B08">
      <w:pPr>
        <w:pStyle w:val="Paragraph"/>
        <w:rPr>
          <w:b/>
        </w:rPr>
      </w:pPr>
      <w:r w:rsidRPr="001A2512">
        <w:rPr>
          <w:b/>
        </w:rPr>
        <w:t>(C)</w:t>
      </w:r>
      <w:r>
        <w:t xml:space="preserve"> Training presented by the division pertaining to OAR 436-120, 436-105, or 436-110; </w:t>
      </w:r>
    </w:p>
    <w:p w14:paraId="4F056220" w14:textId="77777777" w:rsidR="00104B08" w:rsidRPr="001A2512" w:rsidRDefault="00104B08" w:rsidP="00104B08">
      <w:pPr>
        <w:pStyle w:val="Paragraph"/>
        <w:rPr>
          <w:b/>
        </w:rPr>
      </w:pPr>
      <w:r w:rsidRPr="001A2512">
        <w:rPr>
          <w:b/>
        </w:rPr>
        <w:t>(D)</w:t>
      </w:r>
      <w:r>
        <w:t xml:space="preserve"> Teaching a class or making a formal presentation to a group on a topic related to vocational rehabilitation; and </w:t>
      </w:r>
    </w:p>
    <w:p w14:paraId="1C9238A6" w14:textId="77777777" w:rsidR="00104B08" w:rsidRPr="001A2512" w:rsidRDefault="00104B08" w:rsidP="00104B08">
      <w:pPr>
        <w:pStyle w:val="Paragraph"/>
        <w:rPr>
          <w:b/>
        </w:rPr>
      </w:pPr>
      <w:r w:rsidRPr="001A2512">
        <w:rPr>
          <w:b/>
        </w:rPr>
        <w:t>(E)</w:t>
      </w:r>
      <w:r>
        <w:t xml:space="preserve"> Any continuing education program certified by the director for providers. Sixty minutes of continuing education will count as one unit, except as noted in subsection (b) of this section.</w:t>
      </w:r>
    </w:p>
    <w:p w14:paraId="3093F5AC" w14:textId="77777777" w:rsidR="00104B08" w:rsidRPr="001A2512" w:rsidRDefault="00104B08" w:rsidP="00104B08">
      <w:pPr>
        <w:pStyle w:val="Subsection"/>
      </w:pPr>
      <w:r w:rsidRPr="001A2512">
        <w:rPr>
          <w:b/>
        </w:rPr>
        <w:t>(b)</w:t>
      </w:r>
      <w:r>
        <w:t xml:space="preserve"> In the case of college course work, the director will grant credit only for grades of C or above and will multiply the number of credit hours by six to establish the number of continuing education units.</w:t>
      </w:r>
    </w:p>
    <w:p w14:paraId="37449842" w14:textId="77777777" w:rsidR="00104B08" w:rsidRPr="001A2512" w:rsidRDefault="00104B08" w:rsidP="00104B08">
      <w:pPr>
        <w:pStyle w:val="Hist"/>
      </w:pPr>
      <w:r>
        <w:t>Statutory authority</w:t>
      </w:r>
      <w:r w:rsidRPr="00FB1B68">
        <w:t>: ORS 656.340(9), 656.726(4)</w:t>
      </w:r>
    </w:p>
    <w:p w14:paraId="5D91EE79" w14:textId="77777777" w:rsidR="00104B08" w:rsidRPr="001A2512" w:rsidRDefault="00104B08" w:rsidP="00104B08">
      <w:pPr>
        <w:pStyle w:val="Hist"/>
      </w:pPr>
      <w:r>
        <w:t>Statutes implemented</w:t>
      </w:r>
      <w:r w:rsidRPr="00FB1B68">
        <w:t>: ORS 656.340</w:t>
      </w:r>
    </w:p>
    <w:p w14:paraId="42767146" w14:textId="77777777" w:rsidR="00104B08" w:rsidRPr="001A2512" w:rsidRDefault="00104B08" w:rsidP="00104B08">
      <w:pPr>
        <w:pStyle w:val="Hist"/>
      </w:pPr>
      <w:r w:rsidRPr="00FB1B68">
        <w:t>Hist: Amended 9/15/10 as WCD Admin. Order 10-056, eff. 11/15/10</w:t>
      </w:r>
      <w:r w:rsidRPr="0045415B">
        <w:t xml:space="preserve"> </w:t>
      </w:r>
    </w:p>
    <w:p w14:paraId="54E451AF" w14:textId="77777777" w:rsidR="00104B08" w:rsidRDefault="00104B08" w:rsidP="00104B08">
      <w:pPr>
        <w:pStyle w:val="Hist"/>
      </w:pPr>
      <w:r>
        <w:t>Amended 11/28/16 as Admin. Order 16-058, eff. 1/1/17</w:t>
      </w:r>
    </w:p>
    <w:p w14:paraId="561E9CCF" w14:textId="77777777" w:rsidR="00104B08" w:rsidRDefault="00104B08" w:rsidP="00104B08">
      <w:pPr>
        <w:pStyle w:val="Hist"/>
      </w:pPr>
      <w:r>
        <w:t>Amended 6/13/22 as Admin. Order 22-060, eff. 7/1/22</w:t>
      </w:r>
    </w:p>
    <w:p w14:paraId="378BB782" w14:textId="43AB089F" w:rsidR="00BD2C17" w:rsidRPr="001A2512" w:rsidRDefault="00BD2C17" w:rsidP="00BD2C17">
      <w:pPr>
        <w:pStyle w:val="Hist"/>
      </w:pPr>
      <w:r>
        <w:t>Amended 6/7/24 as Admin. Order 24-054, eff. 7/1/24</w:t>
      </w:r>
    </w:p>
    <w:p w14:paraId="6F72A32A" w14:textId="77777777" w:rsidR="00104B08" w:rsidRPr="00D12E4C" w:rsidRDefault="00104B08" w:rsidP="00104B08">
      <w:pPr>
        <w:pStyle w:val="Hist"/>
      </w:pPr>
      <w:bookmarkStart w:id="188" w:name="_Toc16064512"/>
      <w:bookmarkStart w:id="189" w:name="_Toc16318078"/>
      <w:bookmarkStart w:id="190" w:name="_Toc67103488"/>
      <w:bookmarkStart w:id="191" w:name="_Toc106615276"/>
      <w:bookmarkStart w:id="192" w:name="_Toc120957136"/>
      <w:bookmarkStart w:id="193" w:name="_Toc237081186"/>
      <w:r>
        <w:t xml:space="preserve">See also the </w:t>
      </w:r>
      <w:r w:rsidRPr="0054402A">
        <w:rPr>
          <w:i/>
        </w:rPr>
        <w:t>Index to Rule History</w:t>
      </w:r>
      <w:r>
        <w:t xml:space="preserve">: </w:t>
      </w:r>
      <w:hyperlink r:id="rId63" w:history="1">
        <w:r w:rsidRPr="00AC791D">
          <w:rPr>
            <w:rStyle w:val="Hyperlink"/>
          </w:rPr>
          <w:t>https://wcd.oregon.gov/laws/Documents/Rule_history/436_history.pdf</w:t>
        </w:r>
      </w:hyperlink>
      <w:r>
        <w:t>.</w:t>
      </w:r>
    </w:p>
    <w:p w14:paraId="1BEA66AA" w14:textId="77777777" w:rsidR="00104B08" w:rsidRPr="008C5FA1" w:rsidRDefault="00104B08" w:rsidP="00104B08">
      <w:pPr>
        <w:pStyle w:val="Heading1"/>
      </w:pPr>
      <w:bookmarkStart w:id="194" w:name="_Toc105579652"/>
      <w:bookmarkStart w:id="195" w:name="_Toc168487467"/>
      <w:r w:rsidRPr="008C5FA1">
        <w:rPr>
          <w:rStyle w:val="Footrule"/>
          <w:b/>
          <w:color w:val="auto"/>
        </w:rPr>
        <w:t>436-120-0840</w:t>
      </w:r>
      <w:r w:rsidRPr="008C5FA1">
        <w:tab/>
        <w:t>Professional Standards for</w:t>
      </w:r>
      <w:r>
        <w:t xml:space="preserve"> </w:t>
      </w:r>
      <w:r w:rsidRPr="008C5FA1">
        <w:t>Providers and Counselors</w:t>
      </w:r>
      <w:bookmarkEnd w:id="188"/>
      <w:bookmarkEnd w:id="189"/>
      <w:bookmarkEnd w:id="190"/>
      <w:bookmarkEnd w:id="191"/>
      <w:bookmarkEnd w:id="192"/>
      <w:bookmarkEnd w:id="193"/>
      <w:bookmarkEnd w:id="194"/>
      <w:bookmarkEnd w:id="195"/>
    </w:p>
    <w:p w14:paraId="0A714A86" w14:textId="77777777" w:rsidR="00104B08" w:rsidRPr="001A2512" w:rsidRDefault="00104B08" w:rsidP="00104B08">
      <w:pPr>
        <w:pStyle w:val="Section"/>
        <w:rPr>
          <w:b/>
        </w:rPr>
      </w:pPr>
      <w:r w:rsidRPr="000D10D5">
        <w:rPr>
          <w:b/>
          <w:bCs/>
        </w:rPr>
        <w:t>(1)</w:t>
      </w:r>
      <w:r>
        <w:t xml:space="preserve"> Providers and counselors </w:t>
      </w:r>
      <w:r>
        <w:rPr>
          <w:bCs/>
        </w:rPr>
        <w:t>must:</w:t>
      </w:r>
    </w:p>
    <w:p w14:paraId="3744A416" w14:textId="77777777" w:rsidR="00104B08" w:rsidRPr="001A2512" w:rsidRDefault="00104B08" w:rsidP="00104B08">
      <w:pPr>
        <w:pStyle w:val="Subsection"/>
        <w:rPr>
          <w:b/>
        </w:rPr>
      </w:pPr>
      <w:r w:rsidRPr="001A2512">
        <w:rPr>
          <w:b/>
        </w:rPr>
        <w:t>(a)</w:t>
      </w:r>
      <w:r>
        <w:t xml:space="preserve"> Determine eligibility and provide assistance in an objective manner not subject to any conditions other than those prescribed in these rules;</w:t>
      </w:r>
    </w:p>
    <w:p w14:paraId="5F57BCAD" w14:textId="77777777" w:rsidR="00104B08" w:rsidRPr="001A2512" w:rsidRDefault="00104B08" w:rsidP="00104B08">
      <w:pPr>
        <w:pStyle w:val="Subsection"/>
        <w:rPr>
          <w:b/>
        </w:rPr>
      </w:pPr>
      <w:r w:rsidRPr="001A2512">
        <w:rPr>
          <w:b/>
        </w:rPr>
        <w:t>(b)</w:t>
      </w:r>
      <w:r>
        <w:t xml:space="preserve"> Fully inform the worker of the categories and kinds of vocational assistance </w:t>
      </w:r>
      <w:r w:rsidRPr="00EA0063">
        <w:t>under</w:t>
      </w:r>
      <w:r>
        <w:t xml:space="preserve"> OAR 436-120 and re-employment assistance </w:t>
      </w:r>
      <w:r w:rsidRPr="00EA0063">
        <w:t>under</w:t>
      </w:r>
      <w:r>
        <w:t xml:space="preserve"> OAR 436-110;</w:t>
      </w:r>
    </w:p>
    <w:p w14:paraId="43EE2D23" w14:textId="77777777" w:rsidR="00104B08" w:rsidRPr="001A2512" w:rsidRDefault="00104B08" w:rsidP="00104B08">
      <w:pPr>
        <w:pStyle w:val="Subsection"/>
        <w:rPr>
          <w:b/>
        </w:rPr>
      </w:pPr>
      <w:r w:rsidRPr="001A2512">
        <w:rPr>
          <w:b/>
        </w:rPr>
        <w:t>(c)</w:t>
      </w:r>
      <w:r>
        <w:t xml:space="preserve"> Document all case activities in legible file notes or reports;</w:t>
      </w:r>
    </w:p>
    <w:p w14:paraId="23466DF6" w14:textId="77777777" w:rsidR="00104B08" w:rsidRPr="001A2512" w:rsidRDefault="00104B08" w:rsidP="00104B08">
      <w:pPr>
        <w:pStyle w:val="Subsection"/>
        <w:rPr>
          <w:b/>
        </w:rPr>
      </w:pPr>
      <w:r w:rsidRPr="001A2512">
        <w:rPr>
          <w:b/>
        </w:rPr>
        <w:t>(d)</w:t>
      </w:r>
      <w:r>
        <w:t xml:space="preserve"> Provide only vocationally relevant information about workers in written and oral reports;</w:t>
      </w:r>
    </w:p>
    <w:p w14:paraId="5FF52C77" w14:textId="77777777" w:rsidR="00104B08" w:rsidRPr="001A2512" w:rsidRDefault="00104B08" w:rsidP="00104B08">
      <w:pPr>
        <w:pStyle w:val="Subsection"/>
        <w:rPr>
          <w:b/>
        </w:rPr>
      </w:pPr>
      <w:r w:rsidRPr="001A2512">
        <w:rPr>
          <w:b/>
        </w:rPr>
        <w:t>(e)</w:t>
      </w:r>
      <w:r>
        <w:t xml:space="preserve"> Recommend workers only for suitable employment;</w:t>
      </w:r>
    </w:p>
    <w:p w14:paraId="5BB7B09D" w14:textId="77777777" w:rsidR="00104B08" w:rsidRPr="001A2512" w:rsidRDefault="00104B08" w:rsidP="00104B08">
      <w:pPr>
        <w:pStyle w:val="Subsection"/>
        <w:rPr>
          <w:b/>
        </w:rPr>
      </w:pPr>
      <w:r w:rsidRPr="001A2512">
        <w:rPr>
          <w:b/>
        </w:rPr>
        <w:t>(f)</w:t>
      </w:r>
      <w:r>
        <w:t xml:space="preserve"> Fully inform the worker of the purpose and results of all testing and evaluations; and</w:t>
      </w:r>
    </w:p>
    <w:p w14:paraId="30FF59A4" w14:textId="77777777" w:rsidR="00104B08" w:rsidRPr="001A2512" w:rsidRDefault="00104B08" w:rsidP="00104B08">
      <w:pPr>
        <w:pStyle w:val="Subsection"/>
        <w:rPr>
          <w:b/>
        </w:rPr>
      </w:pPr>
      <w:r w:rsidRPr="001A2512">
        <w:rPr>
          <w:b/>
        </w:rPr>
        <w:t>(g)</w:t>
      </w:r>
      <w:r>
        <w:t xml:space="preserve"> Comply with </w:t>
      </w:r>
      <w:r w:rsidRPr="00097565">
        <w:t>generally accepted</w:t>
      </w:r>
      <w:r>
        <w:t xml:space="preserve"> standards of conduct in the vocational rehabilitation profession</w:t>
      </w:r>
      <w:r w:rsidRPr="00535E23">
        <w:t>.</w:t>
      </w:r>
    </w:p>
    <w:p w14:paraId="4F1EC3EA" w14:textId="77777777" w:rsidR="00104B08" w:rsidRPr="001A2512" w:rsidRDefault="00104B08" w:rsidP="00104B08">
      <w:pPr>
        <w:pStyle w:val="Section"/>
        <w:rPr>
          <w:b/>
        </w:rPr>
      </w:pPr>
      <w:r w:rsidRPr="001A2512">
        <w:rPr>
          <w:b/>
        </w:rPr>
        <w:t>(2)</w:t>
      </w:r>
      <w:r>
        <w:t xml:space="preserve"> Providers and counselors may</w:t>
      </w:r>
      <w:r>
        <w:rPr>
          <w:bCs/>
        </w:rPr>
        <w:t xml:space="preserve"> </w:t>
      </w:r>
      <w:r>
        <w:t>not:</w:t>
      </w:r>
    </w:p>
    <w:p w14:paraId="6A4ED1F4" w14:textId="77777777" w:rsidR="00104B08" w:rsidRPr="001A2512" w:rsidRDefault="00104B08" w:rsidP="00104B08">
      <w:pPr>
        <w:pStyle w:val="Subsection"/>
        <w:rPr>
          <w:b/>
        </w:rPr>
      </w:pPr>
      <w:r w:rsidRPr="001A2512">
        <w:rPr>
          <w:b/>
        </w:rPr>
        <w:t>(a)</w:t>
      </w:r>
      <w:r>
        <w:t xml:space="preserve"> Provide evaluations or assistance if there is a conflict of interest or prejudice concerning the worker;</w:t>
      </w:r>
    </w:p>
    <w:p w14:paraId="6CD977B2" w14:textId="77777777" w:rsidR="00104B08" w:rsidRPr="001A2512" w:rsidRDefault="00104B08" w:rsidP="00104B08">
      <w:pPr>
        <w:pStyle w:val="Subsection"/>
        <w:rPr>
          <w:b/>
        </w:rPr>
      </w:pPr>
      <w:r w:rsidRPr="001A2512">
        <w:rPr>
          <w:b/>
        </w:rPr>
        <w:t>(b)</w:t>
      </w:r>
      <w:r>
        <w:t xml:space="preserve"> Enter into any relationship with the worker to promote personal gain or the gain of a person or organization in which the provider or counselor has an interest;</w:t>
      </w:r>
    </w:p>
    <w:p w14:paraId="6DD1E3BE" w14:textId="77777777" w:rsidR="00104B08" w:rsidRPr="001A2512" w:rsidRDefault="00104B08" w:rsidP="00104B08">
      <w:pPr>
        <w:pStyle w:val="Subsection"/>
        <w:rPr>
          <w:b/>
        </w:rPr>
      </w:pPr>
      <w:r w:rsidRPr="001A2512">
        <w:rPr>
          <w:b/>
        </w:rPr>
        <w:t>(c)</w:t>
      </w:r>
      <w:r>
        <w:t xml:space="preserve"> Engage in or tolerate sexual harassment of a worker. "Sexual harassment" means deliberate or repeated comments, gestures, or physical contact of a sexual nature;</w:t>
      </w:r>
    </w:p>
    <w:p w14:paraId="281AE86F" w14:textId="77777777" w:rsidR="00104B08" w:rsidRPr="001A2512" w:rsidRDefault="00104B08" w:rsidP="00104B08">
      <w:pPr>
        <w:pStyle w:val="Subsection"/>
        <w:rPr>
          <w:b/>
        </w:rPr>
      </w:pPr>
      <w:r w:rsidRPr="001A2512">
        <w:rPr>
          <w:b/>
        </w:rPr>
        <w:t>(d)</w:t>
      </w:r>
      <w:r>
        <w:t xml:space="preserve"> Violate any applicable state or federal civil rights law;</w:t>
      </w:r>
    </w:p>
    <w:p w14:paraId="2B53C045" w14:textId="77777777" w:rsidR="00104B08" w:rsidRPr="001A2512" w:rsidRDefault="00104B08" w:rsidP="00104B08">
      <w:pPr>
        <w:pStyle w:val="Subsection"/>
        <w:rPr>
          <w:b/>
        </w:rPr>
      </w:pPr>
      <w:r w:rsidRPr="001A2512">
        <w:rPr>
          <w:b/>
        </w:rPr>
        <w:t>(e)</w:t>
      </w:r>
      <w:r>
        <w:t xml:space="preserve"> Commit fraud, misrepresent, or make a serious error or omission in connection with an application for </w:t>
      </w:r>
      <w:r w:rsidRPr="00EA0063">
        <w:t xml:space="preserve">registration </w:t>
      </w:r>
      <w:r>
        <w:t>or certification;</w:t>
      </w:r>
    </w:p>
    <w:p w14:paraId="4703D7A8" w14:textId="77777777" w:rsidR="00104B08" w:rsidRPr="001A2512" w:rsidRDefault="00104B08" w:rsidP="00104B08">
      <w:pPr>
        <w:pStyle w:val="Subsection"/>
        <w:rPr>
          <w:b/>
        </w:rPr>
      </w:pPr>
      <w:r w:rsidRPr="001A2512">
        <w:rPr>
          <w:b/>
        </w:rPr>
        <w:t>(f)</w:t>
      </w:r>
      <w:r>
        <w:t xml:space="preserve"> Commit fraud, misrepresent, or make a serious error or omission in connection with a report or return-to-work plan or the vocational assistance activities or responsibilities of a provider under OAR chapter 436;</w:t>
      </w:r>
    </w:p>
    <w:p w14:paraId="79751188" w14:textId="77777777" w:rsidR="00104B08" w:rsidRPr="001A2512" w:rsidRDefault="00104B08" w:rsidP="00104B08">
      <w:pPr>
        <w:pStyle w:val="Subsection"/>
        <w:rPr>
          <w:b/>
        </w:rPr>
      </w:pPr>
      <w:r w:rsidRPr="001A2512">
        <w:rPr>
          <w:b/>
        </w:rPr>
        <w:t>(g)</w:t>
      </w:r>
      <w:r>
        <w:t xml:space="preserve"> Engage in collusion to withhold information, or submit false or misleading information relevant to the determination of eligibility or provision of vocational assistance;</w:t>
      </w:r>
    </w:p>
    <w:p w14:paraId="1B2E95E1" w14:textId="745AB49A" w:rsidR="00104B08" w:rsidRPr="001A2512" w:rsidRDefault="00104B08" w:rsidP="00104B08">
      <w:pPr>
        <w:pStyle w:val="Subsection"/>
        <w:rPr>
          <w:b/>
        </w:rPr>
      </w:pPr>
      <w:r w:rsidRPr="001A2512">
        <w:rPr>
          <w:b/>
        </w:rPr>
        <w:t>(h)</w:t>
      </w:r>
      <w:r>
        <w:t xml:space="preserve"> Engage in collusion to violate these rules or other rules of the department;</w:t>
      </w:r>
    </w:p>
    <w:p w14:paraId="65389BCC" w14:textId="77777777" w:rsidR="00104B08" w:rsidRPr="001A2512" w:rsidRDefault="00104B08" w:rsidP="00104B08">
      <w:pPr>
        <w:pStyle w:val="Subsection"/>
        <w:rPr>
          <w:b/>
        </w:rPr>
      </w:pPr>
      <w:r w:rsidRPr="001A2512">
        <w:rPr>
          <w:b/>
        </w:rPr>
        <w:t>(i)</w:t>
      </w:r>
      <w:r>
        <w:t xml:space="preserve"> Fail to comply with an order of the director to provide specific vocational assistance, except as provided in ORS 656.313; or</w:t>
      </w:r>
    </w:p>
    <w:p w14:paraId="47BDD0C1" w14:textId="77777777" w:rsidR="00104B08" w:rsidRPr="001A2512" w:rsidRDefault="00104B08" w:rsidP="00104B08">
      <w:pPr>
        <w:pStyle w:val="Subsection"/>
      </w:pPr>
      <w:r w:rsidRPr="001A2512">
        <w:rPr>
          <w:b/>
        </w:rPr>
        <w:t>(j)</w:t>
      </w:r>
      <w:r>
        <w:t xml:space="preserve"> Instruct any individual to make decisions or engage in behavior </w:t>
      </w:r>
      <w:r w:rsidRPr="00EA0063">
        <w:t>that</w:t>
      </w:r>
      <w:r>
        <w:t xml:space="preserve"> is contrary to the requirements of these rules.</w:t>
      </w:r>
    </w:p>
    <w:p w14:paraId="57FE4850" w14:textId="77777777" w:rsidR="00104B08" w:rsidRPr="001A2512" w:rsidRDefault="00104B08" w:rsidP="00104B08">
      <w:pPr>
        <w:pStyle w:val="Hist"/>
      </w:pPr>
      <w:r>
        <w:t>Statutory authority</w:t>
      </w:r>
      <w:r w:rsidRPr="00FB1B68">
        <w:t>: ORS 656.340(9), 656.726(4)</w:t>
      </w:r>
    </w:p>
    <w:p w14:paraId="51291AD9" w14:textId="77777777" w:rsidR="00104B08" w:rsidRPr="001A2512" w:rsidRDefault="00104B08" w:rsidP="00104B08">
      <w:pPr>
        <w:pStyle w:val="Hist"/>
      </w:pPr>
      <w:r>
        <w:t>Statutes implemented</w:t>
      </w:r>
      <w:r w:rsidRPr="00FB1B68">
        <w:t>: ORS 656.313, 656.340</w:t>
      </w:r>
    </w:p>
    <w:p w14:paraId="30F7E55A" w14:textId="77777777" w:rsidR="00104B08" w:rsidRPr="001A2512" w:rsidRDefault="00104B08" w:rsidP="00104B08">
      <w:pPr>
        <w:pStyle w:val="Hist"/>
      </w:pPr>
      <w:r w:rsidRPr="00FB1B68">
        <w:t>Hist: Amended 12-1-2009 as WCD Admin. Order 09-061, eff. 1-1-2010</w:t>
      </w:r>
      <w:r w:rsidRPr="0045415B">
        <w:t xml:space="preserve"> </w:t>
      </w:r>
    </w:p>
    <w:p w14:paraId="31268477" w14:textId="77777777" w:rsidR="00104B08" w:rsidRDefault="00104B08" w:rsidP="00104B08">
      <w:pPr>
        <w:pStyle w:val="Hist"/>
      </w:pPr>
      <w:r>
        <w:t>Amended 11/28/16 as Admin. Order 16-058, eff. 1/1/17</w:t>
      </w:r>
    </w:p>
    <w:p w14:paraId="4EEE1439" w14:textId="050DA5C4" w:rsidR="00BD2C17" w:rsidRPr="001A2512" w:rsidRDefault="00BD2C17" w:rsidP="00BD2C17">
      <w:pPr>
        <w:pStyle w:val="Hist"/>
      </w:pPr>
      <w:r>
        <w:t>Amended 6/7/24 as Admin. Order 24-054, eff. 7/1/24</w:t>
      </w:r>
    </w:p>
    <w:p w14:paraId="2DB489BF" w14:textId="77777777" w:rsidR="00104B08" w:rsidRPr="00D12E4C" w:rsidRDefault="00104B08" w:rsidP="00104B08">
      <w:pPr>
        <w:pStyle w:val="Hist"/>
      </w:pPr>
      <w:bookmarkStart w:id="196" w:name="_Toc120957137"/>
      <w:bookmarkStart w:id="197" w:name="_Toc237081187"/>
      <w:r>
        <w:t xml:space="preserve">See also the </w:t>
      </w:r>
      <w:r w:rsidRPr="0054402A">
        <w:rPr>
          <w:i/>
        </w:rPr>
        <w:t>Index to Rule History</w:t>
      </w:r>
      <w:r>
        <w:t xml:space="preserve">: </w:t>
      </w:r>
      <w:hyperlink r:id="rId64" w:history="1">
        <w:r w:rsidRPr="00AC791D">
          <w:rPr>
            <w:rStyle w:val="Hyperlink"/>
          </w:rPr>
          <w:t>https://wcd.oregon.gov/laws/Documents/Rule_history/436_history.pdf</w:t>
        </w:r>
      </w:hyperlink>
      <w:r>
        <w:t>.</w:t>
      </w:r>
    </w:p>
    <w:p w14:paraId="021526ED" w14:textId="77777777" w:rsidR="00104B08" w:rsidRPr="008C5FA1" w:rsidRDefault="00104B08" w:rsidP="00104B08">
      <w:pPr>
        <w:pStyle w:val="Heading1"/>
      </w:pPr>
      <w:bookmarkStart w:id="198" w:name="_Toc105579653"/>
      <w:bookmarkStart w:id="199" w:name="_Toc168487468"/>
      <w:r w:rsidRPr="008C5FA1">
        <w:rPr>
          <w:rStyle w:val="Footrule"/>
          <w:b/>
          <w:color w:val="auto"/>
        </w:rPr>
        <w:t>436-120-0900</w:t>
      </w:r>
      <w:r w:rsidRPr="008C5FA1">
        <w:tab/>
        <w:t>Audits, Penalties, and Sanctions</w:t>
      </w:r>
      <w:bookmarkEnd w:id="166"/>
      <w:bookmarkEnd w:id="167"/>
      <w:bookmarkEnd w:id="168"/>
      <w:bookmarkEnd w:id="169"/>
      <w:bookmarkEnd w:id="196"/>
      <w:bookmarkEnd w:id="197"/>
      <w:bookmarkEnd w:id="198"/>
      <w:bookmarkEnd w:id="199"/>
    </w:p>
    <w:p w14:paraId="008310F7" w14:textId="77777777" w:rsidR="00104B08" w:rsidRPr="001A2512" w:rsidRDefault="00104B08" w:rsidP="00104B08">
      <w:pPr>
        <w:pStyle w:val="Section"/>
        <w:rPr>
          <w:b/>
        </w:rPr>
      </w:pPr>
      <w:r w:rsidRPr="000D10D5">
        <w:rPr>
          <w:b/>
          <w:bCs/>
        </w:rPr>
        <w:t>(1)</w:t>
      </w:r>
      <w:r>
        <w:t xml:space="preserve"> Insurers and employers at injury </w:t>
      </w:r>
      <w:r>
        <w:rPr>
          <w:bCs/>
        </w:rPr>
        <w:t xml:space="preserve">must </w:t>
      </w:r>
      <w:r>
        <w:t>fully participate in any department audit, periodic program review, investigation, or review, and provide records and other information as requested.</w:t>
      </w:r>
    </w:p>
    <w:p w14:paraId="3F2E966B" w14:textId="77777777" w:rsidR="00104B08" w:rsidRPr="001A2512" w:rsidRDefault="00104B08" w:rsidP="00104B08">
      <w:pPr>
        <w:pStyle w:val="Section"/>
        <w:rPr>
          <w:b/>
        </w:rPr>
      </w:pPr>
      <w:r w:rsidRPr="001A2512">
        <w:rPr>
          <w:b/>
        </w:rPr>
        <w:t>(2)</w:t>
      </w:r>
      <w:r>
        <w:t xml:space="preserve"> If the director finds the insurer or employer at injury failed to comply with OAR 436-120, the director may impose one or more of the following sanctions:</w:t>
      </w:r>
    </w:p>
    <w:p w14:paraId="794D6AAB" w14:textId="77777777" w:rsidR="00104B08" w:rsidRPr="001A2512" w:rsidRDefault="00104B08" w:rsidP="00104B08">
      <w:pPr>
        <w:pStyle w:val="Subsection"/>
        <w:rPr>
          <w:b/>
        </w:rPr>
      </w:pPr>
      <w:r w:rsidRPr="001A2512">
        <w:rPr>
          <w:b/>
        </w:rPr>
        <w:t>(a)</w:t>
      </w:r>
      <w:r>
        <w:t xml:space="preserve"> Reprimand by the director;</w:t>
      </w:r>
    </w:p>
    <w:p w14:paraId="2A020D1F" w14:textId="77777777" w:rsidR="00104B08" w:rsidRPr="001A2512" w:rsidRDefault="00104B08" w:rsidP="00104B08">
      <w:pPr>
        <w:pStyle w:val="Subsection"/>
        <w:rPr>
          <w:b/>
        </w:rPr>
      </w:pPr>
      <w:r w:rsidRPr="001A2512">
        <w:rPr>
          <w:b/>
        </w:rPr>
        <w:t>(b)</w:t>
      </w:r>
      <w:r>
        <w:t xml:space="preserve"> Recovery of reimbursements;</w:t>
      </w:r>
    </w:p>
    <w:p w14:paraId="2BBE206D" w14:textId="77777777" w:rsidR="00104B08" w:rsidRPr="001A2512" w:rsidRDefault="00104B08" w:rsidP="00104B08">
      <w:pPr>
        <w:pStyle w:val="Subsection"/>
        <w:rPr>
          <w:b/>
        </w:rPr>
      </w:pPr>
      <w:r w:rsidRPr="001A2512">
        <w:rPr>
          <w:b/>
        </w:rPr>
        <w:t>(c)</w:t>
      </w:r>
      <w:r>
        <w:t xml:space="preserve"> Denial of reimbursement requests; or</w:t>
      </w:r>
    </w:p>
    <w:p w14:paraId="37EEB7FC" w14:textId="77777777" w:rsidR="00104B08" w:rsidRPr="001A2512" w:rsidRDefault="00104B08" w:rsidP="00104B08">
      <w:pPr>
        <w:pStyle w:val="Subsection"/>
        <w:rPr>
          <w:b/>
        </w:rPr>
      </w:pPr>
      <w:r w:rsidRPr="001A2512">
        <w:rPr>
          <w:b/>
        </w:rPr>
        <w:t>(d)</w:t>
      </w:r>
      <w:r>
        <w:t xml:space="preserve"> A civil penalty </w:t>
      </w:r>
      <w:r>
        <w:rPr>
          <w:bCs/>
        </w:rPr>
        <w:t>under</w:t>
      </w:r>
      <w:r>
        <w:t xml:space="preserve"> ORS 656.745.</w:t>
      </w:r>
    </w:p>
    <w:p w14:paraId="5C1515D6" w14:textId="77777777" w:rsidR="00104B08" w:rsidRPr="001A2512" w:rsidRDefault="00104B08" w:rsidP="00104B08">
      <w:pPr>
        <w:pStyle w:val="Section"/>
        <w:rPr>
          <w:b/>
        </w:rPr>
      </w:pPr>
      <w:r w:rsidRPr="001A2512">
        <w:rPr>
          <w:b/>
          <w:bCs/>
        </w:rPr>
        <w:t>(3)</w:t>
      </w:r>
      <w:r>
        <w:t xml:space="preserve"> In determining the amount of a civil penalty to be assessed the director may consider:</w:t>
      </w:r>
    </w:p>
    <w:p w14:paraId="2FF3A409" w14:textId="77777777" w:rsidR="00104B08" w:rsidRPr="001A2512" w:rsidRDefault="00104B08" w:rsidP="00104B08">
      <w:pPr>
        <w:pStyle w:val="Subsection"/>
        <w:rPr>
          <w:b/>
        </w:rPr>
      </w:pPr>
      <w:r w:rsidRPr="001A2512">
        <w:rPr>
          <w:b/>
        </w:rPr>
        <w:t>(a)</w:t>
      </w:r>
      <w:r>
        <w:t xml:space="preserve"> The degree of harm inflicted on the worker;</w:t>
      </w:r>
    </w:p>
    <w:p w14:paraId="30E8B953" w14:textId="77777777" w:rsidR="00104B08" w:rsidRPr="001A2512" w:rsidRDefault="00104B08" w:rsidP="00104B08">
      <w:pPr>
        <w:pStyle w:val="Subsection"/>
        <w:rPr>
          <w:b/>
        </w:rPr>
      </w:pPr>
      <w:r w:rsidRPr="001A2512">
        <w:rPr>
          <w:b/>
        </w:rPr>
        <w:t>(b)</w:t>
      </w:r>
      <w:r>
        <w:t xml:space="preserve"> Whether there have been previous violations or warnings; and</w:t>
      </w:r>
    </w:p>
    <w:p w14:paraId="6B1A66A3" w14:textId="77777777" w:rsidR="00104B08" w:rsidRDefault="00104B08" w:rsidP="00104B08">
      <w:pPr>
        <w:pStyle w:val="Subsection"/>
        <w:rPr>
          <w:rFonts w:ascii="NewCenturySchlbk-Bold" w:hAnsi="NewCenturySchlbk-Bold" w:cs="NewCenturySchlbk-Bold"/>
          <w:b/>
          <w:sz w:val="18"/>
          <w:szCs w:val="18"/>
        </w:rPr>
      </w:pPr>
      <w:r w:rsidRPr="001A2512">
        <w:rPr>
          <w:b/>
        </w:rPr>
        <w:t>(c)</w:t>
      </w:r>
      <w:r>
        <w:t xml:space="preserve"> Other matters as justice may require.</w:t>
      </w:r>
    </w:p>
    <w:p w14:paraId="6EE071F9" w14:textId="77777777" w:rsidR="00104B08" w:rsidRPr="001A2512" w:rsidRDefault="00104B08" w:rsidP="00104B08">
      <w:pPr>
        <w:pStyle w:val="Hist"/>
      </w:pPr>
      <w:r>
        <w:t>Statutory authority</w:t>
      </w:r>
      <w:r w:rsidRPr="00FB1B68">
        <w:t>: ORS 656.340, 656.726(4)</w:t>
      </w:r>
    </w:p>
    <w:p w14:paraId="338159EA" w14:textId="77777777" w:rsidR="00104B08" w:rsidRPr="001A2512" w:rsidRDefault="00104B08" w:rsidP="00104B08">
      <w:pPr>
        <w:pStyle w:val="Hist"/>
      </w:pPr>
      <w:r>
        <w:t>Statutes implemented</w:t>
      </w:r>
      <w:r w:rsidRPr="00FB1B68">
        <w:t>: ORS 656.340, 656.447, 656.745(1) and (2)</w:t>
      </w:r>
    </w:p>
    <w:p w14:paraId="0463349D" w14:textId="77777777" w:rsidR="00104B08" w:rsidRPr="001A2512" w:rsidRDefault="00104B08" w:rsidP="00104B08">
      <w:pPr>
        <w:pStyle w:val="Hist"/>
      </w:pPr>
      <w:r w:rsidRPr="00FB1B68">
        <w:t>Hist: Amended 12-1-2009 as WCD Admin. Order 09-061, eff. 1-1-2010</w:t>
      </w:r>
      <w:r w:rsidRPr="0045415B">
        <w:t xml:space="preserve"> </w:t>
      </w:r>
    </w:p>
    <w:p w14:paraId="6CE60CE6" w14:textId="77777777" w:rsidR="00104B08" w:rsidRPr="001A2512" w:rsidRDefault="00104B08" w:rsidP="00104B08">
      <w:pPr>
        <w:pStyle w:val="Hist"/>
      </w:pPr>
      <w:r>
        <w:t>Amended 11/28/16 as Admin. Order 16-058, eff. 1/1/17</w:t>
      </w:r>
    </w:p>
    <w:p w14:paraId="5089D7A7" w14:textId="77777777" w:rsidR="00104B08" w:rsidRPr="00D12E4C" w:rsidRDefault="00104B08" w:rsidP="00104B08">
      <w:pPr>
        <w:pStyle w:val="Hist"/>
      </w:pPr>
      <w:bookmarkStart w:id="200" w:name="_Toc16064514"/>
      <w:bookmarkStart w:id="201" w:name="_Toc16318080"/>
      <w:bookmarkStart w:id="202" w:name="_Toc67103490"/>
      <w:bookmarkStart w:id="203" w:name="_Toc106615278"/>
      <w:bookmarkStart w:id="204" w:name="_Toc120957138"/>
      <w:bookmarkStart w:id="205" w:name="_Toc237081188"/>
      <w:r>
        <w:t xml:space="preserve">See also the </w:t>
      </w:r>
      <w:r w:rsidRPr="0054402A">
        <w:rPr>
          <w:i/>
        </w:rPr>
        <w:t>Index to Rule History</w:t>
      </w:r>
      <w:r>
        <w:t xml:space="preserve">: </w:t>
      </w:r>
      <w:hyperlink r:id="rId65" w:history="1">
        <w:r w:rsidRPr="00AC791D">
          <w:rPr>
            <w:rStyle w:val="Hyperlink"/>
          </w:rPr>
          <w:t>https://wcd.oregon.gov/laws/Documents/Rule_history/436_history.pdf</w:t>
        </w:r>
      </w:hyperlink>
      <w:r>
        <w:t>.</w:t>
      </w:r>
    </w:p>
    <w:p w14:paraId="5323047F" w14:textId="77777777" w:rsidR="00104B08" w:rsidRPr="008C5FA1" w:rsidRDefault="00104B08" w:rsidP="00104B08">
      <w:pPr>
        <w:pStyle w:val="Heading1"/>
      </w:pPr>
      <w:bookmarkStart w:id="206" w:name="_Toc105579654"/>
      <w:bookmarkStart w:id="207" w:name="_Toc168487469"/>
      <w:r w:rsidRPr="008C5FA1">
        <w:rPr>
          <w:rStyle w:val="Footrule"/>
          <w:b/>
          <w:color w:val="auto"/>
        </w:rPr>
        <w:t>436-120-0915</w:t>
      </w:r>
      <w:r w:rsidRPr="008C5FA1">
        <w:tab/>
        <w:t>Sanctions of</w:t>
      </w:r>
      <w:r>
        <w:t xml:space="preserve"> </w:t>
      </w:r>
      <w:r w:rsidRPr="008C5FA1">
        <w:t>Providers and Counselors</w:t>
      </w:r>
      <w:bookmarkEnd w:id="200"/>
      <w:bookmarkEnd w:id="201"/>
      <w:bookmarkEnd w:id="202"/>
      <w:bookmarkEnd w:id="203"/>
      <w:bookmarkEnd w:id="204"/>
      <w:bookmarkEnd w:id="205"/>
      <w:bookmarkEnd w:id="206"/>
      <w:bookmarkEnd w:id="207"/>
    </w:p>
    <w:p w14:paraId="01706C62" w14:textId="77777777" w:rsidR="00104B08" w:rsidRPr="001A2512" w:rsidRDefault="00104B08" w:rsidP="00104B08">
      <w:pPr>
        <w:pStyle w:val="Section"/>
        <w:rPr>
          <w:b/>
        </w:rPr>
      </w:pPr>
      <w:r w:rsidRPr="000D10D5">
        <w:rPr>
          <w:b/>
          <w:bCs/>
        </w:rPr>
        <w:t>(1)</w:t>
      </w:r>
      <w:r w:rsidRPr="00FB1B68">
        <w:t xml:space="preserve"> </w:t>
      </w:r>
      <w:r>
        <w:t>P</w:t>
      </w:r>
      <w:r w:rsidRPr="00FB1B68">
        <w:t xml:space="preserve">roviders and </w:t>
      </w:r>
      <w:r>
        <w:t>counselors</w:t>
      </w:r>
      <w:r w:rsidRPr="00FB1B68">
        <w:t xml:space="preserve"> must fully participate in any department audit, periodic program review, investigation</w:t>
      </w:r>
      <w:r>
        <w:t>,</w:t>
      </w:r>
      <w:r w:rsidRPr="00FB1B68">
        <w:t xml:space="preserve"> or review, and provide records and other information as requested.</w:t>
      </w:r>
    </w:p>
    <w:p w14:paraId="50FAA2D3" w14:textId="77777777" w:rsidR="00104B08" w:rsidRPr="001A2512" w:rsidRDefault="00104B08" w:rsidP="00104B08">
      <w:pPr>
        <w:pStyle w:val="Section"/>
        <w:rPr>
          <w:b/>
        </w:rPr>
      </w:pPr>
      <w:r w:rsidRPr="001A2512">
        <w:rPr>
          <w:b/>
        </w:rPr>
        <w:t>(2)</w:t>
      </w:r>
      <w:r w:rsidRPr="00FB1B68">
        <w:t xml:space="preserve"> If the director finds any provider or </w:t>
      </w:r>
      <w:r>
        <w:t>counselor</w:t>
      </w:r>
      <w:r w:rsidRPr="00FB1B68">
        <w:t xml:space="preserve"> failed to comply with OAR 436-120, the director may impose one or more of the following sanctions:</w:t>
      </w:r>
    </w:p>
    <w:p w14:paraId="3A454D79" w14:textId="77777777" w:rsidR="00104B08" w:rsidRPr="001A2512" w:rsidRDefault="00104B08" w:rsidP="00104B08">
      <w:pPr>
        <w:pStyle w:val="Subsection"/>
        <w:rPr>
          <w:b/>
        </w:rPr>
      </w:pPr>
      <w:r w:rsidRPr="001A2512">
        <w:rPr>
          <w:b/>
        </w:rPr>
        <w:t>(a)</w:t>
      </w:r>
      <w:r w:rsidRPr="00FB1B68">
        <w:t xml:space="preserve"> Reprimand by the director</w:t>
      </w:r>
      <w:r>
        <w:t>;</w:t>
      </w:r>
    </w:p>
    <w:p w14:paraId="0FB9F194" w14:textId="77777777" w:rsidR="00104B08" w:rsidRPr="001A2512" w:rsidRDefault="00104B08" w:rsidP="00104B08">
      <w:pPr>
        <w:pStyle w:val="Subsection"/>
        <w:rPr>
          <w:b/>
        </w:rPr>
      </w:pPr>
      <w:r w:rsidRPr="001A2512">
        <w:rPr>
          <w:b/>
        </w:rPr>
        <w:t>(b)</w:t>
      </w:r>
      <w:r w:rsidRPr="00FB1B68">
        <w:t xml:space="preserve"> Probation, in which the department systematically monitors the provider</w:t>
      </w:r>
      <w:r>
        <w:t>’</w:t>
      </w:r>
      <w:r w:rsidRPr="00FB1B68">
        <w:t xml:space="preserve">s or </w:t>
      </w:r>
      <w:r>
        <w:t>counselor’s</w:t>
      </w:r>
      <w:r w:rsidRPr="00FB1B68">
        <w:t xml:space="preserve"> compliance with OAR 436-120 for a specified length of time. Probation may include the requirement a</w:t>
      </w:r>
      <w:r>
        <w:t xml:space="preserve"> counselor</w:t>
      </w:r>
      <w:r w:rsidRPr="00FB1B68">
        <w:t xml:space="preserve"> receive supervision or successfully complete specified training, personal counseling</w:t>
      </w:r>
      <w:r>
        <w:t>,</w:t>
      </w:r>
      <w:r w:rsidRPr="00FB1B68">
        <w:t xml:space="preserve"> or drug or alcohol treatment</w:t>
      </w:r>
      <w:r>
        <w:t>;</w:t>
      </w:r>
    </w:p>
    <w:p w14:paraId="6B756D57" w14:textId="77777777" w:rsidR="00104B08" w:rsidRPr="001A2512" w:rsidRDefault="00104B08" w:rsidP="00104B08">
      <w:pPr>
        <w:pStyle w:val="Subsection"/>
        <w:rPr>
          <w:b/>
        </w:rPr>
      </w:pPr>
      <w:r w:rsidRPr="001A2512">
        <w:rPr>
          <w:b/>
        </w:rPr>
        <w:t>(c)</w:t>
      </w:r>
      <w:r w:rsidRPr="00FB1B68">
        <w:t xml:space="preserve"> Suspension, which is the termination of registration or certification to determine eligibility and provide vocational assistance to Oregon injured workers for a specified period of time. The provider or </w:t>
      </w:r>
      <w:r>
        <w:t>counselor</w:t>
      </w:r>
      <w:r w:rsidRPr="00FB1B68">
        <w:t xml:space="preserve"> may reapply for registration or certification at the end of the suspension period. If granted, the provider or </w:t>
      </w:r>
      <w:r>
        <w:t>counselor</w:t>
      </w:r>
      <w:r w:rsidRPr="00FB1B68">
        <w:t xml:space="preserve"> will be placed on probation as described in subsection (2)(b) of this rule</w:t>
      </w:r>
      <w:r>
        <w:t>; or</w:t>
      </w:r>
    </w:p>
    <w:p w14:paraId="12F093C0" w14:textId="77777777" w:rsidR="00104B08" w:rsidRPr="001A2512" w:rsidRDefault="00104B08" w:rsidP="00104B08">
      <w:pPr>
        <w:pStyle w:val="Subsection"/>
        <w:rPr>
          <w:b/>
        </w:rPr>
      </w:pPr>
      <w:r w:rsidRPr="001A2512">
        <w:rPr>
          <w:b/>
        </w:rPr>
        <w:t>(d)</w:t>
      </w:r>
      <w:r w:rsidRPr="00FB1B68">
        <w:t xml:space="preserve"> Revocation, which is a permanent termination of registration or certification to determine eligibility and provide vocational assistance to Oregon injured workers.</w:t>
      </w:r>
    </w:p>
    <w:p w14:paraId="3260EB04" w14:textId="77777777" w:rsidR="00104B08" w:rsidRPr="001A2512" w:rsidRDefault="00104B08" w:rsidP="00104B08">
      <w:pPr>
        <w:pStyle w:val="Section"/>
        <w:rPr>
          <w:b/>
        </w:rPr>
      </w:pPr>
      <w:r w:rsidRPr="001A2512">
        <w:rPr>
          <w:b/>
        </w:rPr>
        <w:t>(3)</w:t>
      </w:r>
      <w:r w:rsidRPr="00FB1B68">
        <w:t xml:space="preserve"> The director will investigate violations of OAR 436-120 and may impose a sanction under these rules. Before issuing a suspension or revocation, the director will send a notice of the proposed action and provide the opportunity for a show-cause hearing as follows:</w:t>
      </w:r>
    </w:p>
    <w:p w14:paraId="4B24D01E" w14:textId="77777777" w:rsidR="00104B08" w:rsidRPr="001A2512" w:rsidRDefault="00104B08" w:rsidP="00104B08">
      <w:pPr>
        <w:pStyle w:val="Subsection"/>
        <w:rPr>
          <w:b/>
        </w:rPr>
      </w:pPr>
      <w:r w:rsidRPr="001A2512">
        <w:rPr>
          <w:b/>
        </w:rPr>
        <w:t>(a)</w:t>
      </w:r>
      <w:r w:rsidRPr="00FB1B68">
        <w:t xml:space="preserve"> The director will send by certified mail a written notice of intended suspension or revocation and the grounds for such action. The notice must advise of the right to participate in a show-cause hearing.</w:t>
      </w:r>
    </w:p>
    <w:p w14:paraId="5E50FCAB" w14:textId="77777777" w:rsidR="00104B08" w:rsidRPr="001A2512" w:rsidRDefault="00104B08" w:rsidP="00104B08">
      <w:pPr>
        <w:pStyle w:val="Subsection"/>
        <w:rPr>
          <w:b/>
        </w:rPr>
      </w:pPr>
      <w:r w:rsidRPr="001A2512">
        <w:rPr>
          <w:b/>
        </w:rPr>
        <w:t>(b)</w:t>
      </w:r>
      <w:r w:rsidRPr="00FB1B68">
        <w:t xml:space="preserve"> The provider or </w:t>
      </w:r>
      <w:r>
        <w:t>counselor</w:t>
      </w:r>
      <w:r w:rsidRPr="00FB1B68">
        <w:t xml:space="preserve"> has 10 days from the date of receipt of the notification of proposed action in which to request a show-cause hearing.</w:t>
      </w:r>
    </w:p>
    <w:p w14:paraId="63FA09EE" w14:textId="77777777" w:rsidR="00104B08" w:rsidRPr="001A2512" w:rsidRDefault="00104B08" w:rsidP="00104B08">
      <w:pPr>
        <w:pStyle w:val="Subsection"/>
        <w:rPr>
          <w:b/>
        </w:rPr>
      </w:pPr>
      <w:r w:rsidRPr="001A2512">
        <w:rPr>
          <w:b/>
        </w:rPr>
        <w:t>(c)</w:t>
      </w:r>
      <w:r w:rsidRPr="00FB1B68">
        <w:t xml:space="preserve"> If the provider or </w:t>
      </w:r>
      <w:r>
        <w:t>counselor</w:t>
      </w:r>
      <w:r w:rsidRPr="00FB1B68">
        <w:t xml:space="preserve"> does not request a show-cause hearing, the proposed suspension or revocation will become final.</w:t>
      </w:r>
    </w:p>
    <w:p w14:paraId="0A5BD930" w14:textId="77777777" w:rsidR="00104B08" w:rsidRPr="001A2512" w:rsidRDefault="00104B08" w:rsidP="00104B08">
      <w:pPr>
        <w:pStyle w:val="Subsection"/>
        <w:rPr>
          <w:b/>
        </w:rPr>
      </w:pPr>
      <w:r w:rsidRPr="001A2512">
        <w:rPr>
          <w:b/>
        </w:rPr>
        <w:t>(d)</w:t>
      </w:r>
      <w:r w:rsidRPr="00FB1B68">
        <w:t xml:space="preserve"> If the provider or </w:t>
      </w:r>
      <w:r>
        <w:t>counselor</w:t>
      </w:r>
      <w:r w:rsidRPr="00FB1B68">
        <w:t xml:space="preserve"> requests a show-cause hearing, the director will send a notification of the date, time</w:t>
      </w:r>
      <w:r>
        <w:t>,</w:t>
      </w:r>
      <w:r w:rsidRPr="00FB1B68">
        <w:t xml:space="preserve"> and place of the hearing.</w:t>
      </w:r>
    </w:p>
    <w:p w14:paraId="00A7C53B" w14:textId="77777777" w:rsidR="00104B08" w:rsidRPr="001A2512" w:rsidRDefault="00104B08" w:rsidP="00104B08">
      <w:pPr>
        <w:pStyle w:val="Subsection"/>
        <w:rPr>
          <w:b/>
        </w:rPr>
      </w:pPr>
      <w:r w:rsidRPr="001A2512">
        <w:rPr>
          <w:b/>
        </w:rPr>
        <w:t>(e)</w:t>
      </w:r>
      <w:r w:rsidRPr="00FB1B68">
        <w:t xml:space="preserve"> After the show-cause hearing, the director will issue a final order </w:t>
      </w:r>
      <w:r>
        <w:t>that</w:t>
      </w:r>
      <w:r w:rsidRPr="00FB1B68">
        <w:t xml:space="preserve"> may be appealed as described in OAR 436-120-0008(3).</w:t>
      </w:r>
    </w:p>
    <w:p w14:paraId="3F462427" w14:textId="77777777" w:rsidR="00104B08" w:rsidRPr="001A2512" w:rsidRDefault="00104B08" w:rsidP="00104B08">
      <w:pPr>
        <w:pStyle w:val="Section"/>
        <w:rPr>
          <w:b/>
        </w:rPr>
      </w:pPr>
      <w:r w:rsidRPr="001A2512">
        <w:rPr>
          <w:b/>
        </w:rPr>
        <w:t>(4)</w:t>
      </w:r>
      <w:r w:rsidRPr="00FB1B68">
        <w:t xml:space="preserve"> For the purposes of section (3)</w:t>
      </w:r>
      <w:r>
        <w:t xml:space="preserve"> of this rule,</w:t>
      </w:r>
      <w:r w:rsidRPr="00FB1B68">
        <w:t xml:space="preserve"> </w:t>
      </w:r>
      <w:r>
        <w:t>"</w:t>
      </w:r>
      <w:r w:rsidRPr="00FB1B68">
        <w:t>show-cause hearing</w:t>
      </w:r>
      <w:r>
        <w:t>"</w:t>
      </w:r>
      <w:r w:rsidRPr="00FB1B68">
        <w:t xml:space="preserve"> means an informal meeting with the director in which the provider or </w:t>
      </w:r>
      <w:r>
        <w:t>counselor</w:t>
      </w:r>
      <w:r w:rsidRPr="00FB1B68">
        <w:t xml:space="preserve"> will be provided an opportunity to be heard and present evidence regarding any proposed actions by the director to suspend or revoke a provider or </w:t>
      </w:r>
      <w:r>
        <w:t>counselor</w:t>
      </w:r>
      <w:r w:rsidRPr="00FB1B68">
        <w:t>’s authority to provide vocational assistance services to injured workers.</w:t>
      </w:r>
    </w:p>
    <w:p w14:paraId="00E5BD19" w14:textId="77777777" w:rsidR="00104B08" w:rsidRPr="001A2512" w:rsidRDefault="00104B08" w:rsidP="00104B08">
      <w:pPr>
        <w:pStyle w:val="Section"/>
      </w:pPr>
      <w:r w:rsidRPr="001A2512">
        <w:rPr>
          <w:b/>
        </w:rPr>
        <w:t>(5)</w:t>
      </w:r>
      <w:r w:rsidRPr="00FB1B68">
        <w:t xml:space="preserve"> The director may bar a provider or </w:t>
      </w:r>
      <w:r>
        <w:t>counselor</w:t>
      </w:r>
      <w:r w:rsidRPr="00FB1B68">
        <w:t xml:space="preserve"> who has received a suspension or revocation under this rule from sponsoring or teaching continuing education programs.</w:t>
      </w:r>
    </w:p>
    <w:p w14:paraId="08940742" w14:textId="77777777" w:rsidR="00104B08" w:rsidRPr="001A2512" w:rsidRDefault="00104B08" w:rsidP="00104B08">
      <w:pPr>
        <w:pStyle w:val="Hist"/>
      </w:pPr>
      <w:r>
        <w:t>Statutory authority</w:t>
      </w:r>
      <w:r w:rsidRPr="00FB1B68">
        <w:t>: ORS 656.340(9), 656.726(4)</w:t>
      </w:r>
    </w:p>
    <w:p w14:paraId="31E711AC" w14:textId="77777777" w:rsidR="00104B08" w:rsidRPr="001A2512" w:rsidRDefault="00104B08" w:rsidP="00104B08">
      <w:pPr>
        <w:pStyle w:val="Hist"/>
      </w:pPr>
      <w:r>
        <w:t>Statutes implemented</w:t>
      </w:r>
      <w:r w:rsidRPr="00FB1B68">
        <w:t>: ORS 656.340</w:t>
      </w:r>
    </w:p>
    <w:p w14:paraId="089DB649" w14:textId="77777777" w:rsidR="00104B08" w:rsidRPr="001A2512" w:rsidRDefault="00104B08" w:rsidP="00104B08">
      <w:pPr>
        <w:pStyle w:val="Hist"/>
      </w:pPr>
      <w:r w:rsidRPr="00FB1B68">
        <w:t>Hist: Amended 12-1-2009 as WCD Admin. Order 09-061, eff. 1-1-2010</w:t>
      </w:r>
      <w:r w:rsidRPr="0045415B">
        <w:t xml:space="preserve"> </w:t>
      </w:r>
    </w:p>
    <w:p w14:paraId="2566D298" w14:textId="77777777" w:rsidR="00104B08" w:rsidRPr="001A2512" w:rsidRDefault="00104B08" w:rsidP="00104B08">
      <w:pPr>
        <w:pStyle w:val="Hist"/>
      </w:pPr>
      <w:r>
        <w:t>Amended 11/28/16 as Admin. Order 16-058, eff. 1/1/17</w:t>
      </w:r>
    </w:p>
    <w:p w14:paraId="74A9D8A9" w14:textId="77777777" w:rsidR="00104B08" w:rsidRPr="00D12E4C" w:rsidRDefault="00104B08" w:rsidP="00CD3C87">
      <w:pPr>
        <w:pStyle w:val="Hist"/>
      </w:pPr>
      <w:r>
        <w:t xml:space="preserve">See also the </w:t>
      </w:r>
      <w:r w:rsidRPr="0054402A">
        <w:rPr>
          <w:i/>
        </w:rPr>
        <w:t>Index to Rule History</w:t>
      </w:r>
      <w:r>
        <w:t xml:space="preserve">: </w:t>
      </w:r>
      <w:hyperlink r:id="rId66" w:history="1">
        <w:r w:rsidRPr="00AC791D">
          <w:rPr>
            <w:rStyle w:val="Hyperlink"/>
          </w:rPr>
          <w:t>https://wcd.oregon.gov/laws/Documents/Rule_history/436_history.pdf</w:t>
        </w:r>
      </w:hyperlink>
      <w:r>
        <w:t>.</w:t>
      </w:r>
    </w:p>
    <w:sectPr w:rsidR="00104B08" w:rsidRPr="00D12E4C" w:rsidSect="001A3C6C">
      <w:headerReference w:type="default" r:id="rId67"/>
      <w:footerReference w:type="default" r:id="rId68"/>
      <w:headerReference w:type="first" r:id="rId69"/>
      <w:footerReference w:type="first" r:id="rId70"/>
      <w:pgSz w:w="12240" w:h="15840" w:code="1"/>
      <w:pgMar w:top="1440" w:right="1440" w:bottom="1440" w:left="1440" w:header="720" w:footer="720" w:gutter="0"/>
      <w:pgNumType w:start="1"/>
      <w:cols w:sep="1" w:space="144"/>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C84D" w14:textId="77777777" w:rsidR="001A3C6C" w:rsidRDefault="001A3C6C">
      <w:r>
        <w:separator/>
      </w:r>
    </w:p>
  </w:endnote>
  <w:endnote w:type="continuationSeparator" w:id="0">
    <w:p w14:paraId="5E6E26B5" w14:textId="77777777" w:rsidR="001A3C6C" w:rsidRDefault="001A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NewCenturySchlbk-Bold">
    <w:altName w:val="Cambria"/>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3E19B" w14:textId="77777777" w:rsidR="00104B08" w:rsidRPr="001A2512" w:rsidRDefault="00104B08">
    <w:pPr>
      <w:pStyle w:val="Footer"/>
      <w:jc w:val="center"/>
    </w:pPr>
    <w:r w:rsidRPr="00F91DBD">
      <w:fldChar w:fldCharType="begin"/>
    </w:r>
    <w:r w:rsidRPr="00F91DBD">
      <w:instrText xml:space="preserve"> PAGE   \* MERGEFORMAT </w:instrText>
    </w:r>
    <w:r w:rsidRPr="00F91DBD">
      <w:fldChar w:fldCharType="separate"/>
    </w:r>
    <w:r>
      <w:rPr>
        <w:noProof/>
      </w:rPr>
      <w:t>ii</w:t>
    </w:r>
    <w:r w:rsidRPr="00F91DBD">
      <w:rPr>
        <w:noProof/>
      </w:rPr>
      <w:fldChar w:fldCharType="end"/>
    </w:r>
  </w:p>
  <w:p w14:paraId="08F2BCC5" w14:textId="77777777" w:rsidR="00104B08" w:rsidRPr="001A2512" w:rsidRDefault="00104B08" w:rsidP="00117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2AF3" w14:textId="77777777" w:rsidR="00104B08" w:rsidRPr="001A2512" w:rsidRDefault="00104B08" w:rsidP="007F228F">
    <w:pPr>
      <w:pStyle w:val="Footer"/>
      <w:jc w:val="center"/>
    </w:pPr>
    <w:r w:rsidRPr="00F91DBD">
      <w:fldChar w:fldCharType="begin"/>
    </w:r>
    <w:r w:rsidRPr="00F91DBD">
      <w:instrText xml:space="preserve"> PAGE   \* MERGEFORMAT </w:instrText>
    </w:r>
    <w:r w:rsidRPr="00F91DBD">
      <w:fldChar w:fldCharType="separate"/>
    </w:r>
    <w:r>
      <w:rPr>
        <w:noProof/>
      </w:rPr>
      <w:t>i</w:t>
    </w:r>
    <w:r w:rsidRPr="00F91D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D5E2" w14:textId="65241AB0" w:rsidR="003F5ADA" w:rsidRPr="001A2512" w:rsidRDefault="000D10D5" w:rsidP="009333E4">
    <w:pPr>
      <w:pStyle w:val="Footer"/>
      <w:tabs>
        <w:tab w:val="clear" w:pos="4320"/>
        <w:tab w:val="clear" w:pos="8640"/>
        <w:tab w:val="center" w:pos="4680"/>
        <w:tab w:val="right" w:pos="9360"/>
      </w:tabs>
    </w:pPr>
    <w:fldSimple w:instr=" STYLEREF  Footrule  \* MERGEFORMAT ">
      <w:r w:rsidR="002B7560">
        <w:rPr>
          <w:noProof/>
        </w:rPr>
        <w:t>436-120-0157</w:t>
      </w:r>
    </w:fldSimple>
    <w:r w:rsidR="003F5ADA">
      <w:fldChar w:fldCharType="begin"/>
    </w:r>
    <w:r w:rsidR="003F5ADA">
      <w:instrText xml:space="preserve">  </w:instrText>
    </w:r>
    <w:r w:rsidR="003F5ADA">
      <w:fldChar w:fldCharType="separate"/>
    </w:r>
    <w:r w:rsidR="004D2758">
      <w:rPr>
        <w:b/>
        <w:bCs/>
        <w:noProof/>
      </w:rPr>
      <w:t>Error! No style name given.</w:t>
    </w:r>
    <w:r w:rsidR="003F5ADA">
      <w:fldChar w:fldCharType="end"/>
    </w:r>
    <w:r w:rsidR="003F5ADA">
      <w:rPr>
        <w:b/>
        <w:sz w:val="22"/>
      </w:rPr>
      <w:tab/>
    </w:r>
    <w:r w:rsidR="003F5ADA" w:rsidRPr="00BD7562">
      <w:rPr>
        <w:b/>
        <w:sz w:val="22"/>
      </w:rPr>
      <w:t xml:space="preserve">Page </w:t>
    </w:r>
    <w:r w:rsidR="003F5ADA" w:rsidRPr="00BD7562">
      <w:rPr>
        <w:rStyle w:val="PageNumber"/>
        <w:b/>
        <w:sz w:val="22"/>
      </w:rPr>
      <w:fldChar w:fldCharType="begin"/>
    </w:r>
    <w:r w:rsidR="003F5ADA" w:rsidRPr="00BD7562">
      <w:rPr>
        <w:rStyle w:val="PageNumber"/>
        <w:b/>
        <w:sz w:val="22"/>
      </w:rPr>
      <w:instrText xml:space="preserve"> PAGE </w:instrText>
    </w:r>
    <w:r w:rsidR="003F5ADA" w:rsidRPr="00BD7562">
      <w:rPr>
        <w:rStyle w:val="PageNumber"/>
        <w:b/>
        <w:sz w:val="22"/>
      </w:rPr>
      <w:fldChar w:fldCharType="separate"/>
    </w:r>
    <w:r w:rsidR="00147B3E">
      <w:rPr>
        <w:rStyle w:val="PageNumber"/>
        <w:b/>
        <w:noProof/>
        <w:sz w:val="22"/>
      </w:rPr>
      <w:t>5</w:t>
    </w:r>
    <w:r w:rsidR="003F5ADA" w:rsidRPr="00BD7562">
      <w:rPr>
        <w:rStyle w:val="PageNumber"/>
        <w:b/>
        <w:sz w:val="22"/>
      </w:rPr>
      <w:fldChar w:fldCharType="end"/>
    </w:r>
    <w:r w:rsidR="003F5ADA">
      <w:rPr>
        <w:rStyle w:val="PageNumber"/>
        <w:b/>
        <w:sz w:val="22"/>
      </w:rPr>
      <w:t xml:space="preserve"> </w:t>
    </w:r>
    <w:r w:rsidR="003F5ADA">
      <w:rPr>
        <w:rStyle w:val="PageNumber"/>
        <w:b/>
        <w:sz w:val="22"/>
      </w:rPr>
      <w:tab/>
    </w:r>
  </w:p>
  <w:p w14:paraId="37F0F61A" w14:textId="77777777" w:rsidR="003F5ADA" w:rsidRDefault="003F5ADA" w:rsidP="009333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F817C" w14:textId="7FCBA0C9" w:rsidR="003F5ADA" w:rsidRPr="001A2512" w:rsidRDefault="000D10D5" w:rsidP="009333E4">
    <w:pPr>
      <w:pStyle w:val="Footer"/>
      <w:tabs>
        <w:tab w:val="clear" w:pos="4320"/>
        <w:tab w:val="clear" w:pos="8640"/>
        <w:tab w:val="center" w:pos="4680"/>
        <w:tab w:val="right" w:pos="9360"/>
      </w:tabs>
    </w:pPr>
    <w:fldSimple w:instr=" STYLEREF Footrule \* MERGEFORMAT ">
      <w:r w:rsidR="002B7560">
        <w:rPr>
          <w:noProof/>
        </w:rPr>
        <w:t>436-120-0003</w:t>
      </w:r>
    </w:fldSimple>
    <w:r w:rsidR="003F5ADA" w:rsidRPr="00175F79">
      <w:rPr>
        <w:b/>
        <w:sz w:val="22"/>
      </w:rPr>
      <w:t xml:space="preserve"> </w:t>
    </w:r>
    <w:r w:rsidR="003F5ADA">
      <w:rPr>
        <w:b/>
        <w:sz w:val="22"/>
      </w:rPr>
      <w:tab/>
    </w:r>
    <w:r w:rsidR="003F5ADA" w:rsidRPr="00BD7562">
      <w:rPr>
        <w:b/>
        <w:sz w:val="22"/>
      </w:rPr>
      <w:t xml:space="preserve">Page </w:t>
    </w:r>
    <w:r w:rsidR="003F5ADA" w:rsidRPr="00BD7562">
      <w:rPr>
        <w:rStyle w:val="PageNumber"/>
        <w:b/>
        <w:sz w:val="22"/>
      </w:rPr>
      <w:fldChar w:fldCharType="begin"/>
    </w:r>
    <w:r w:rsidR="003F5ADA" w:rsidRPr="00BD7562">
      <w:rPr>
        <w:rStyle w:val="PageNumber"/>
        <w:b/>
        <w:sz w:val="22"/>
      </w:rPr>
      <w:instrText xml:space="preserve"> PAGE </w:instrText>
    </w:r>
    <w:r w:rsidR="003F5ADA" w:rsidRPr="00BD7562">
      <w:rPr>
        <w:rStyle w:val="PageNumber"/>
        <w:b/>
        <w:sz w:val="22"/>
      </w:rPr>
      <w:fldChar w:fldCharType="separate"/>
    </w:r>
    <w:r w:rsidR="00147B3E">
      <w:rPr>
        <w:rStyle w:val="PageNumber"/>
        <w:b/>
        <w:noProof/>
        <w:sz w:val="22"/>
      </w:rPr>
      <w:t>1</w:t>
    </w:r>
    <w:r w:rsidR="003F5ADA" w:rsidRPr="00BD7562">
      <w:rPr>
        <w:rStyle w:val="PageNumber"/>
        <w:b/>
        <w:sz w:val="22"/>
      </w:rPr>
      <w:fldChar w:fldCharType="end"/>
    </w:r>
    <w:r w:rsidR="003F5ADA">
      <w:rPr>
        <w:rStyle w:val="PageNumber"/>
        <w:b/>
        <w:sz w:val="22"/>
      </w:rPr>
      <w:t xml:space="preserve"> </w:t>
    </w:r>
    <w:r w:rsidR="003F5ADA">
      <w:rPr>
        <w:rStyle w:val="PageNumber"/>
        <w:b/>
        <w:sz w:val="22"/>
      </w:rPr>
      <w:tab/>
    </w:r>
    <w:fldSimple w:instr=" STYLEREF Footrule\l \* MERGEFORMAT ">
      <w:r w:rsidR="002B7560">
        <w:rPr>
          <w:noProof/>
        </w:rPr>
        <w:t>436-120-0005</w:t>
      </w:r>
    </w:fldSimple>
  </w:p>
  <w:p w14:paraId="11A77433" w14:textId="77777777" w:rsidR="003F5ADA" w:rsidRDefault="003F5ADA" w:rsidP="00933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27129" w14:textId="77777777" w:rsidR="001A3C6C" w:rsidRDefault="001A3C6C">
      <w:r>
        <w:separator/>
      </w:r>
    </w:p>
  </w:footnote>
  <w:footnote w:type="continuationSeparator" w:id="0">
    <w:p w14:paraId="7D3785C2" w14:textId="77777777" w:rsidR="001A3C6C" w:rsidRDefault="001A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761C" w14:textId="77777777" w:rsidR="00104B08" w:rsidRPr="001A2512" w:rsidRDefault="00104B08" w:rsidP="00F15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Cs w:val="24"/>
      </w:rPr>
    </w:pPr>
    <w:r w:rsidRPr="00E8412F">
      <w:rPr>
        <w:b/>
        <w:snapToGrid w:val="0"/>
        <w:color w:val="000000"/>
        <w:szCs w:val="24"/>
      </w:rPr>
      <w:t>DEPARTMENT OF CONSUMER AND BUSINESS SERVICES</w:t>
    </w:r>
  </w:p>
  <w:p w14:paraId="1119E884" w14:textId="77777777" w:rsidR="00104B08" w:rsidRPr="00E8412F" w:rsidRDefault="00104B08" w:rsidP="00F15210">
    <w:pPr>
      <w:widowControl w:val="0"/>
      <w:pBdr>
        <w:bottom w:val="single" w:sz="4" w:space="0" w:color="000000"/>
      </w:pBdr>
      <w:tabs>
        <w:tab w:val="left" w:pos="690"/>
      </w:tabs>
      <w:jc w:val="center"/>
      <w:rPr>
        <w:b/>
        <w:snapToGrid w:val="0"/>
        <w:color w:val="000000"/>
        <w:szCs w:val="24"/>
      </w:rPr>
    </w:pPr>
    <w:r w:rsidRPr="00E8412F">
      <w:rPr>
        <w:b/>
        <w:snapToGrid w:val="0"/>
        <w:color w:val="000000"/>
        <w:szCs w:val="24"/>
      </w:rPr>
      <w:t>WORKERS’ COMPENSATION DIVISION</w:t>
    </w:r>
  </w:p>
  <w:p w14:paraId="29F9C95A" w14:textId="77777777" w:rsidR="00104B08" w:rsidRPr="001A2512" w:rsidRDefault="00104B08" w:rsidP="00F1521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4F73" w14:textId="77777777" w:rsidR="00104B08" w:rsidRPr="001A2512" w:rsidRDefault="00104B08" w:rsidP="00E84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Cs w:val="24"/>
      </w:rPr>
    </w:pPr>
    <w:r w:rsidRPr="00E8412F">
      <w:rPr>
        <w:b/>
        <w:snapToGrid w:val="0"/>
        <w:color w:val="000000"/>
        <w:szCs w:val="24"/>
      </w:rPr>
      <w:t>DEPARTMENT OF CONSUMER AND BUSINESS SERVICES</w:t>
    </w:r>
  </w:p>
  <w:p w14:paraId="5F8DCA30" w14:textId="77777777" w:rsidR="00104B08" w:rsidRPr="00E8412F" w:rsidRDefault="00104B08" w:rsidP="00E8412F">
    <w:pPr>
      <w:widowControl w:val="0"/>
      <w:pBdr>
        <w:bottom w:val="single" w:sz="4" w:space="0" w:color="000000"/>
      </w:pBdr>
      <w:tabs>
        <w:tab w:val="left" w:pos="690"/>
      </w:tabs>
      <w:jc w:val="center"/>
      <w:rPr>
        <w:b/>
        <w:snapToGrid w:val="0"/>
        <w:color w:val="000000"/>
        <w:szCs w:val="24"/>
      </w:rPr>
    </w:pPr>
    <w:r w:rsidRPr="00E8412F">
      <w:rPr>
        <w:b/>
        <w:snapToGrid w:val="0"/>
        <w:color w:val="000000"/>
        <w:szCs w:val="24"/>
      </w:rPr>
      <w:t>WORKERS’ COMPENSATION DIVISION</w:t>
    </w:r>
  </w:p>
  <w:p w14:paraId="5D92845A" w14:textId="77777777" w:rsidR="00104B08" w:rsidRPr="001A2512" w:rsidRDefault="00104B08" w:rsidP="00E8412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3450" w14:textId="2A5D489D" w:rsidR="003F5ADA" w:rsidRDefault="003F5ADA" w:rsidP="009333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snapToGrid w:val="0"/>
        <w:color w:val="000000"/>
        <w:sz w:val="22"/>
      </w:rPr>
    </w:pPr>
    <w:r>
      <w:rPr>
        <w:b/>
        <w:snapToGrid w:val="0"/>
        <w:color w:val="000000"/>
        <w:sz w:val="22"/>
      </w:rPr>
      <w:t>ORDER NO</w:t>
    </w:r>
    <w:r w:rsidRPr="00EC106D">
      <w:rPr>
        <w:b/>
        <w:snapToGrid w:val="0"/>
        <w:color w:val="000000"/>
        <w:sz w:val="22"/>
      </w:rPr>
      <w:t xml:space="preserve">. </w:t>
    </w:r>
    <w:r w:rsidR="001C6EDF" w:rsidRPr="002059C4">
      <w:rPr>
        <w:b/>
        <w:snapToGrid w:val="0"/>
        <w:color w:val="000000"/>
        <w:sz w:val="22"/>
      </w:rPr>
      <w:t>2</w:t>
    </w:r>
    <w:r w:rsidR="00325612" w:rsidRPr="002059C4">
      <w:rPr>
        <w:b/>
        <w:snapToGrid w:val="0"/>
        <w:color w:val="000000"/>
        <w:sz w:val="22"/>
      </w:rPr>
      <w:t>4</w:t>
    </w:r>
    <w:r w:rsidR="001C6EDF" w:rsidRPr="002059C4">
      <w:rPr>
        <w:b/>
        <w:snapToGrid w:val="0"/>
        <w:color w:val="000000"/>
        <w:sz w:val="22"/>
      </w:rPr>
      <w:t>-</w:t>
    </w:r>
    <w:r w:rsidR="00F56169" w:rsidRPr="002059C4">
      <w:rPr>
        <w:b/>
        <w:snapToGrid w:val="0"/>
        <w:color w:val="000000"/>
        <w:sz w:val="22"/>
      </w:rPr>
      <w:t>054</w:t>
    </w:r>
  </w:p>
  <w:p w14:paraId="6E75D161" w14:textId="77777777" w:rsidR="003F5ADA" w:rsidRPr="001A2512" w:rsidRDefault="003F5ADA" w:rsidP="009333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rPr>
    </w:pPr>
    <w:r>
      <w:rPr>
        <w:b/>
        <w:snapToGrid w:val="0"/>
        <w:color w:val="000000"/>
        <w:sz w:val="22"/>
      </w:rPr>
      <w:t>DEPARTMENT OF CONSUMER AND BUSINESS SERVICES</w:t>
    </w:r>
  </w:p>
  <w:p w14:paraId="38EE5ACB" w14:textId="77777777" w:rsidR="003F5ADA" w:rsidRDefault="003F5ADA" w:rsidP="009333E4">
    <w:pPr>
      <w:widowControl w:val="0"/>
      <w:pBdr>
        <w:bottom w:val="single" w:sz="4" w:space="0" w:color="000000"/>
      </w:pBdr>
      <w:tabs>
        <w:tab w:val="left" w:pos="690"/>
      </w:tabs>
      <w:jc w:val="center"/>
      <w:rPr>
        <w:b/>
        <w:snapToGrid w:val="0"/>
        <w:color w:val="000000"/>
        <w:sz w:val="22"/>
      </w:rPr>
    </w:pPr>
    <w:r>
      <w:rPr>
        <w:b/>
        <w:snapToGrid w:val="0"/>
        <w:color w:val="000000"/>
        <w:sz w:val="22"/>
      </w:rPr>
      <w:t>WORKERS’ COMPENSATION DIVISION</w:t>
    </w:r>
  </w:p>
  <w:p w14:paraId="2B1DEE98" w14:textId="74C9B1E3" w:rsidR="003F5ADA" w:rsidRPr="001A2512" w:rsidRDefault="00325612" w:rsidP="009333E4">
    <w:pPr>
      <w:widowControl w:val="0"/>
      <w:pBdr>
        <w:bottom w:val="single" w:sz="4" w:space="0" w:color="000000"/>
      </w:pBdr>
      <w:tabs>
        <w:tab w:val="left" w:pos="690"/>
      </w:tabs>
      <w:jc w:val="center"/>
      <w:rPr>
        <w:snapToGrid w:val="0"/>
        <w:color w:val="000000"/>
        <w:sz w:val="22"/>
      </w:rPr>
    </w:pPr>
    <w:r>
      <w:rPr>
        <w:b/>
        <w:snapToGrid w:val="0"/>
        <w:color w:val="000000"/>
        <w:sz w:val="22"/>
      </w:rPr>
      <w:t xml:space="preserve"> </w:t>
    </w:r>
    <w:r w:rsidR="003F5ADA">
      <w:rPr>
        <w:b/>
        <w:snapToGrid w:val="0"/>
        <w:color w:val="000000"/>
        <w:sz w:val="22"/>
      </w:rPr>
      <w:t>VOCATIONAL ASSISTANCE TO INJURED WORKERS</w:t>
    </w:r>
  </w:p>
  <w:p w14:paraId="365716AF" w14:textId="77777777" w:rsidR="003F5ADA" w:rsidRPr="001A2512" w:rsidRDefault="003F5ADA" w:rsidP="009333E4">
    <w:pPr>
      <w:pStyle w:val="Header"/>
      <w:rPr>
        <w:sz w:val="12"/>
      </w:rPr>
    </w:pPr>
  </w:p>
  <w:p w14:paraId="460E0CC5" w14:textId="77777777" w:rsidR="003F5ADA" w:rsidRDefault="003F5ADA" w:rsidP="009333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B7F0" w14:textId="77777777" w:rsidR="003F5ADA" w:rsidRPr="00F56169" w:rsidRDefault="003F5ADA" w:rsidP="009333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snapToGrid w:val="0"/>
        <w:color w:val="000000"/>
        <w:sz w:val="22"/>
      </w:rPr>
    </w:pPr>
    <w:r>
      <w:rPr>
        <w:b/>
        <w:snapToGrid w:val="0"/>
        <w:color w:val="000000"/>
        <w:sz w:val="22"/>
      </w:rPr>
      <w:t xml:space="preserve">ORDER NO. </w:t>
    </w:r>
    <w:r w:rsidR="001C6EDF" w:rsidRPr="002059C4">
      <w:rPr>
        <w:b/>
        <w:snapToGrid w:val="0"/>
        <w:color w:val="000000"/>
        <w:sz w:val="22"/>
      </w:rPr>
      <w:t>2</w:t>
    </w:r>
    <w:r w:rsidR="00F47140" w:rsidRPr="002059C4">
      <w:rPr>
        <w:b/>
        <w:snapToGrid w:val="0"/>
        <w:color w:val="000000"/>
        <w:sz w:val="22"/>
      </w:rPr>
      <w:t>4</w:t>
    </w:r>
    <w:r w:rsidR="001C6EDF" w:rsidRPr="002059C4">
      <w:rPr>
        <w:b/>
        <w:snapToGrid w:val="0"/>
        <w:color w:val="000000"/>
        <w:sz w:val="22"/>
      </w:rPr>
      <w:t>-</w:t>
    </w:r>
    <w:r w:rsidR="00F56169" w:rsidRPr="002059C4">
      <w:rPr>
        <w:b/>
        <w:snapToGrid w:val="0"/>
        <w:color w:val="000000"/>
        <w:sz w:val="22"/>
      </w:rPr>
      <w:t>054</w:t>
    </w:r>
  </w:p>
  <w:p w14:paraId="26645206" w14:textId="77777777" w:rsidR="003F5ADA" w:rsidRPr="00F56169" w:rsidRDefault="003F5ADA" w:rsidP="009333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rPr>
    </w:pPr>
    <w:r w:rsidRPr="00F56169">
      <w:rPr>
        <w:b/>
        <w:snapToGrid w:val="0"/>
        <w:color w:val="000000"/>
        <w:sz w:val="22"/>
      </w:rPr>
      <w:t>DEPARTMENT OF CONSUMER AND BUSINESS SERVICES</w:t>
    </w:r>
  </w:p>
  <w:p w14:paraId="71AB6FDE" w14:textId="77777777" w:rsidR="003F5ADA" w:rsidRPr="00F56169" w:rsidRDefault="003F5ADA" w:rsidP="009333E4">
    <w:pPr>
      <w:widowControl w:val="0"/>
      <w:pBdr>
        <w:bottom w:val="single" w:sz="4" w:space="0" w:color="000000"/>
      </w:pBdr>
      <w:tabs>
        <w:tab w:val="left" w:pos="690"/>
      </w:tabs>
      <w:jc w:val="center"/>
      <w:rPr>
        <w:b/>
        <w:snapToGrid w:val="0"/>
        <w:color w:val="000000"/>
        <w:sz w:val="22"/>
      </w:rPr>
    </w:pPr>
    <w:r w:rsidRPr="00F56169">
      <w:rPr>
        <w:b/>
        <w:snapToGrid w:val="0"/>
        <w:color w:val="000000"/>
        <w:sz w:val="22"/>
      </w:rPr>
      <w:t>WORKERS’ COMPENSATION DIVISION</w:t>
    </w:r>
  </w:p>
  <w:p w14:paraId="58EF809F" w14:textId="13C3D697" w:rsidR="003F5ADA" w:rsidRPr="001A2512" w:rsidRDefault="00F47140" w:rsidP="009333E4">
    <w:pPr>
      <w:widowControl w:val="0"/>
      <w:pBdr>
        <w:bottom w:val="single" w:sz="4" w:space="0" w:color="000000"/>
      </w:pBdr>
      <w:tabs>
        <w:tab w:val="left" w:pos="690"/>
      </w:tabs>
      <w:jc w:val="center"/>
      <w:rPr>
        <w:snapToGrid w:val="0"/>
        <w:color w:val="000000"/>
        <w:sz w:val="22"/>
      </w:rPr>
    </w:pPr>
    <w:r w:rsidRPr="00F56169">
      <w:rPr>
        <w:b/>
        <w:snapToGrid w:val="0"/>
        <w:color w:val="000000"/>
        <w:sz w:val="22"/>
      </w:rPr>
      <w:t xml:space="preserve"> </w:t>
    </w:r>
    <w:r w:rsidR="003F5ADA" w:rsidRPr="00F56169">
      <w:rPr>
        <w:b/>
        <w:snapToGrid w:val="0"/>
        <w:color w:val="000000"/>
        <w:sz w:val="22"/>
      </w:rPr>
      <w:t>VOCATIONAL ASSISTANCE TO INJURED WORKERS</w:t>
    </w:r>
  </w:p>
  <w:p w14:paraId="77264008" w14:textId="77777777" w:rsidR="003F5ADA" w:rsidRPr="001A2512" w:rsidRDefault="003F5ADA" w:rsidP="009333E4">
    <w:pPr>
      <w:pStyle w:val="Header"/>
      <w:rPr>
        <w:sz w:val="12"/>
      </w:rPr>
    </w:pPr>
  </w:p>
  <w:p w14:paraId="11735ECE" w14:textId="77777777" w:rsidR="003F5ADA" w:rsidRDefault="003F5ADA" w:rsidP="00933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5606F2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BE490E"/>
    <w:multiLevelType w:val="hybridMultilevel"/>
    <w:tmpl w:val="A8B470FA"/>
    <w:lvl w:ilvl="0" w:tplc="00808510">
      <w:start w:val="1"/>
      <w:numFmt w:val="lowerLetter"/>
      <w:lvlText w:val="(%1)"/>
      <w:lvlJc w:val="left"/>
      <w:pPr>
        <w:ind w:left="630" w:hanging="360"/>
      </w:pPr>
      <w:rPr>
        <w:rFonts w:hint="default"/>
      </w:rPr>
    </w:lvl>
    <w:lvl w:ilvl="1" w:tplc="2026BDA6">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4084AC1"/>
    <w:multiLevelType w:val="hybridMultilevel"/>
    <w:tmpl w:val="0BC03674"/>
    <w:lvl w:ilvl="0" w:tplc="F45650C6">
      <w:start w:val="1"/>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9B4B8C"/>
    <w:multiLevelType w:val="multilevel"/>
    <w:tmpl w:val="6A42D85C"/>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40"/>
        </w:tabs>
        <w:ind w:left="1440" w:hanging="360"/>
      </w:pPr>
      <w:rPr>
        <w:rFonts w:ascii="Times New Roman" w:hAnsi="Times New Roman" w:hint="default"/>
        <w:sz w:val="24"/>
      </w:rPr>
    </w:lvl>
    <w:lvl w:ilvl="4">
      <w:start w:val="1"/>
      <w:numFmt w:val="lowerRoman"/>
      <w:pStyle w:val="ListNumber5"/>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15:restartNumberingAfterBreak="0">
    <w:nsid w:val="081D6CAC"/>
    <w:multiLevelType w:val="hybridMultilevel"/>
    <w:tmpl w:val="B3C88FBC"/>
    <w:lvl w:ilvl="0" w:tplc="61FC8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AC4004"/>
    <w:multiLevelType w:val="hybridMultilevel"/>
    <w:tmpl w:val="97E49538"/>
    <w:lvl w:ilvl="0" w:tplc="2026BDA6">
      <w:start w:val="1"/>
      <w:numFmt w:val="decimal"/>
      <w:lvlText w:val="(%1)"/>
      <w:lvlJc w:val="left"/>
      <w:pPr>
        <w:ind w:left="360" w:hanging="360"/>
      </w:pPr>
      <w:rPr>
        <w:rFonts w:hint="default"/>
      </w:rPr>
    </w:lvl>
    <w:lvl w:ilvl="1" w:tplc="2026BDA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A97260"/>
    <w:multiLevelType w:val="hybridMultilevel"/>
    <w:tmpl w:val="31FE302C"/>
    <w:lvl w:ilvl="0" w:tplc="8C704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102E4"/>
    <w:multiLevelType w:val="hybridMultilevel"/>
    <w:tmpl w:val="39085A6E"/>
    <w:lvl w:ilvl="0" w:tplc="E9863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9D35C3"/>
    <w:multiLevelType w:val="hybridMultilevel"/>
    <w:tmpl w:val="7F48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73F75"/>
    <w:multiLevelType w:val="hybridMultilevel"/>
    <w:tmpl w:val="FAD0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941AD"/>
    <w:multiLevelType w:val="hybridMultilevel"/>
    <w:tmpl w:val="C17889C2"/>
    <w:lvl w:ilvl="0" w:tplc="6022759E">
      <w:start w:val="1"/>
      <w:numFmt w:val="upperLetter"/>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15AE66C0"/>
    <w:multiLevelType w:val="multilevel"/>
    <w:tmpl w:val="263E67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A05827"/>
    <w:multiLevelType w:val="hybridMultilevel"/>
    <w:tmpl w:val="57AA80E0"/>
    <w:lvl w:ilvl="0" w:tplc="FF6C7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3922BC"/>
    <w:multiLevelType w:val="singleLevel"/>
    <w:tmpl w:val="FEF46DEA"/>
    <w:lvl w:ilvl="0">
      <w:start w:val="1"/>
      <w:numFmt w:val="lowerLetter"/>
      <w:lvlText w:val="%1."/>
      <w:lvlJc w:val="left"/>
      <w:pPr>
        <w:tabs>
          <w:tab w:val="num" w:pos="360"/>
        </w:tabs>
        <w:ind w:left="360" w:hanging="360"/>
      </w:pPr>
    </w:lvl>
  </w:abstractNum>
  <w:abstractNum w:abstractNumId="14" w15:restartNumberingAfterBreak="0">
    <w:nsid w:val="1BB934AF"/>
    <w:multiLevelType w:val="hybridMultilevel"/>
    <w:tmpl w:val="AA4A8EAE"/>
    <w:lvl w:ilvl="0" w:tplc="2252FD54">
      <w:start w:val="1"/>
      <w:numFmt w:val="lowerLetter"/>
      <w:lvlText w:val="%1)"/>
      <w:lvlJc w:val="left"/>
      <w:pPr>
        <w:ind w:left="1020" w:hanging="360"/>
      </w:pPr>
    </w:lvl>
    <w:lvl w:ilvl="1" w:tplc="1B8E82C4">
      <w:start w:val="1"/>
      <w:numFmt w:val="lowerLetter"/>
      <w:lvlText w:val="%2)"/>
      <w:lvlJc w:val="left"/>
      <w:pPr>
        <w:ind w:left="1020" w:hanging="360"/>
      </w:pPr>
    </w:lvl>
    <w:lvl w:ilvl="2" w:tplc="07B06E20">
      <w:start w:val="1"/>
      <w:numFmt w:val="lowerLetter"/>
      <w:lvlText w:val="%3)"/>
      <w:lvlJc w:val="left"/>
      <w:pPr>
        <w:ind w:left="1020" w:hanging="360"/>
      </w:pPr>
    </w:lvl>
    <w:lvl w:ilvl="3" w:tplc="4418E2A4">
      <w:start w:val="1"/>
      <w:numFmt w:val="lowerLetter"/>
      <w:lvlText w:val="%4)"/>
      <w:lvlJc w:val="left"/>
      <w:pPr>
        <w:ind w:left="1020" w:hanging="360"/>
      </w:pPr>
    </w:lvl>
    <w:lvl w:ilvl="4" w:tplc="41E430A2">
      <w:start w:val="1"/>
      <w:numFmt w:val="lowerLetter"/>
      <w:lvlText w:val="%5)"/>
      <w:lvlJc w:val="left"/>
      <w:pPr>
        <w:ind w:left="1020" w:hanging="360"/>
      </w:pPr>
    </w:lvl>
    <w:lvl w:ilvl="5" w:tplc="2BE2D89A">
      <w:start w:val="1"/>
      <w:numFmt w:val="lowerLetter"/>
      <w:lvlText w:val="%6)"/>
      <w:lvlJc w:val="left"/>
      <w:pPr>
        <w:ind w:left="1020" w:hanging="360"/>
      </w:pPr>
    </w:lvl>
    <w:lvl w:ilvl="6" w:tplc="3572AD4A">
      <w:start w:val="1"/>
      <w:numFmt w:val="lowerLetter"/>
      <w:lvlText w:val="%7)"/>
      <w:lvlJc w:val="left"/>
      <w:pPr>
        <w:ind w:left="1020" w:hanging="360"/>
      </w:pPr>
    </w:lvl>
    <w:lvl w:ilvl="7" w:tplc="9EB6232C">
      <w:start w:val="1"/>
      <w:numFmt w:val="lowerLetter"/>
      <w:lvlText w:val="%8)"/>
      <w:lvlJc w:val="left"/>
      <w:pPr>
        <w:ind w:left="1020" w:hanging="360"/>
      </w:pPr>
    </w:lvl>
    <w:lvl w:ilvl="8" w:tplc="A93855BE">
      <w:start w:val="1"/>
      <w:numFmt w:val="lowerLetter"/>
      <w:lvlText w:val="%9)"/>
      <w:lvlJc w:val="left"/>
      <w:pPr>
        <w:ind w:left="1020" w:hanging="360"/>
      </w:pPr>
    </w:lvl>
  </w:abstractNum>
  <w:abstractNum w:abstractNumId="15" w15:restartNumberingAfterBreak="0">
    <w:nsid w:val="1D68639B"/>
    <w:multiLevelType w:val="hybridMultilevel"/>
    <w:tmpl w:val="DA9C2F50"/>
    <w:lvl w:ilvl="0" w:tplc="00808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7018E"/>
    <w:multiLevelType w:val="hybridMultilevel"/>
    <w:tmpl w:val="0EEE454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B951A2"/>
    <w:multiLevelType w:val="hybridMultilevel"/>
    <w:tmpl w:val="1366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F1DC6"/>
    <w:multiLevelType w:val="hybridMultilevel"/>
    <w:tmpl w:val="138A188C"/>
    <w:lvl w:ilvl="0" w:tplc="A2E0E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053F3"/>
    <w:multiLevelType w:val="hybridMultilevel"/>
    <w:tmpl w:val="18EEA50C"/>
    <w:lvl w:ilvl="0" w:tplc="00808510">
      <w:start w:val="1"/>
      <w:numFmt w:val="lowerLetter"/>
      <w:lvlText w:val="(%1)"/>
      <w:lvlJc w:val="left"/>
      <w:pPr>
        <w:ind w:left="720" w:hanging="360"/>
      </w:pPr>
      <w:rPr>
        <w:rFonts w:hint="default"/>
      </w:rPr>
    </w:lvl>
    <w:lvl w:ilvl="1" w:tplc="331AC7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1A4B2F"/>
    <w:multiLevelType w:val="hybridMultilevel"/>
    <w:tmpl w:val="427E55AE"/>
    <w:lvl w:ilvl="0" w:tplc="83F6DED8">
      <w:start w:val="1"/>
      <w:numFmt w:val="lowerLetter"/>
      <w:lvlText w:val="%1)"/>
      <w:lvlJc w:val="left"/>
      <w:pPr>
        <w:ind w:left="1020" w:hanging="360"/>
      </w:pPr>
    </w:lvl>
    <w:lvl w:ilvl="1" w:tplc="9B7C6F4E">
      <w:start w:val="1"/>
      <w:numFmt w:val="lowerLetter"/>
      <w:lvlText w:val="%2)"/>
      <w:lvlJc w:val="left"/>
      <w:pPr>
        <w:ind w:left="1020" w:hanging="360"/>
      </w:pPr>
    </w:lvl>
    <w:lvl w:ilvl="2" w:tplc="8DD80FF0">
      <w:start w:val="1"/>
      <w:numFmt w:val="lowerLetter"/>
      <w:lvlText w:val="%3)"/>
      <w:lvlJc w:val="left"/>
      <w:pPr>
        <w:ind w:left="1020" w:hanging="360"/>
      </w:pPr>
    </w:lvl>
    <w:lvl w:ilvl="3" w:tplc="CDA85020">
      <w:start w:val="1"/>
      <w:numFmt w:val="lowerLetter"/>
      <w:lvlText w:val="%4)"/>
      <w:lvlJc w:val="left"/>
      <w:pPr>
        <w:ind w:left="1020" w:hanging="360"/>
      </w:pPr>
    </w:lvl>
    <w:lvl w:ilvl="4" w:tplc="60424650">
      <w:start w:val="1"/>
      <w:numFmt w:val="lowerLetter"/>
      <w:lvlText w:val="%5)"/>
      <w:lvlJc w:val="left"/>
      <w:pPr>
        <w:ind w:left="1020" w:hanging="360"/>
      </w:pPr>
    </w:lvl>
    <w:lvl w:ilvl="5" w:tplc="DFE87EF6">
      <w:start w:val="1"/>
      <w:numFmt w:val="lowerLetter"/>
      <w:lvlText w:val="%6)"/>
      <w:lvlJc w:val="left"/>
      <w:pPr>
        <w:ind w:left="1020" w:hanging="360"/>
      </w:pPr>
    </w:lvl>
    <w:lvl w:ilvl="6" w:tplc="07D85628">
      <w:start w:val="1"/>
      <w:numFmt w:val="lowerLetter"/>
      <w:lvlText w:val="%7)"/>
      <w:lvlJc w:val="left"/>
      <w:pPr>
        <w:ind w:left="1020" w:hanging="360"/>
      </w:pPr>
    </w:lvl>
    <w:lvl w:ilvl="7" w:tplc="B5E230EE">
      <w:start w:val="1"/>
      <w:numFmt w:val="lowerLetter"/>
      <w:lvlText w:val="%8)"/>
      <w:lvlJc w:val="left"/>
      <w:pPr>
        <w:ind w:left="1020" w:hanging="360"/>
      </w:pPr>
    </w:lvl>
    <w:lvl w:ilvl="8" w:tplc="980811B6">
      <w:start w:val="1"/>
      <w:numFmt w:val="lowerLetter"/>
      <w:lvlText w:val="%9)"/>
      <w:lvlJc w:val="left"/>
      <w:pPr>
        <w:ind w:left="1020" w:hanging="360"/>
      </w:pPr>
    </w:lvl>
  </w:abstractNum>
  <w:abstractNum w:abstractNumId="21" w15:restartNumberingAfterBreak="0">
    <w:nsid w:val="28190650"/>
    <w:multiLevelType w:val="hybridMultilevel"/>
    <w:tmpl w:val="E83CFBB4"/>
    <w:lvl w:ilvl="0" w:tplc="B7E09C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2B46C7"/>
    <w:multiLevelType w:val="hybridMultilevel"/>
    <w:tmpl w:val="0A629BE2"/>
    <w:lvl w:ilvl="0" w:tplc="DBB8BA34">
      <w:start w:val="1"/>
      <w:numFmt w:val="lowerLetter"/>
      <w:lvlText w:val="%1)"/>
      <w:lvlJc w:val="left"/>
      <w:pPr>
        <w:ind w:left="1020" w:hanging="360"/>
      </w:pPr>
    </w:lvl>
    <w:lvl w:ilvl="1" w:tplc="DBC497F6">
      <w:start w:val="1"/>
      <w:numFmt w:val="lowerLetter"/>
      <w:lvlText w:val="%2)"/>
      <w:lvlJc w:val="left"/>
      <w:pPr>
        <w:ind w:left="1020" w:hanging="360"/>
      </w:pPr>
    </w:lvl>
    <w:lvl w:ilvl="2" w:tplc="30CEB3D8">
      <w:start w:val="1"/>
      <w:numFmt w:val="lowerLetter"/>
      <w:lvlText w:val="%3)"/>
      <w:lvlJc w:val="left"/>
      <w:pPr>
        <w:ind w:left="1020" w:hanging="360"/>
      </w:pPr>
    </w:lvl>
    <w:lvl w:ilvl="3" w:tplc="F25C55A8">
      <w:start w:val="1"/>
      <w:numFmt w:val="lowerLetter"/>
      <w:lvlText w:val="%4)"/>
      <w:lvlJc w:val="left"/>
      <w:pPr>
        <w:ind w:left="1020" w:hanging="360"/>
      </w:pPr>
    </w:lvl>
    <w:lvl w:ilvl="4" w:tplc="8536ED2A">
      <w:start w:val="1"/>
      <w:numFmt w:val="lowerLetter"/>
      <w:lvlText w:val="%5)"/>
      <w:lvlJc w:val="left"/>
      <w:pPr>
        <w:ind w:left="1020" w:hanging="360"/>
      </w:pPr>
    </w:lvl>
    <w:lvl w:ilvl="5" w:tplc="24FE9F6E">
      <w:start w:val="1"/>
      <w:numFmt w:val="lowerLetter"/>
      <w:lvlText w:val="%6)"/>
      <w:lvlJc w:val="left"/>
      <w:pPr>
        <w:ind w:left="1020" w:hanging="360"/>
      </w:pPr>
    </w:lvl>
    <w:lvl w:ilvl="6" w:tplc="E9E0EC02">
      <w:start w:val="1"/>
      <w:numFmt w:val="lowerLetter"/>
      <w:lvlText w:val="%7)"/>
      <w:lvlJc w:val="left"/>
      <w:pPr>
        <w:ind w:left="1020" w:hanging="360"/>
      </w:pPr>
    </w:lvl>
    <w:lvl w:ilvl="7" w:tplc="8E608932">
      <w:start w:val="1"/>
      <w:numFmt w:val="lowerLetter"/>
      <w:lvlText w:val="%8)"/>
      <w:lvlJc w:val="left"/>
      <w:pPr>
        <w:ind w:left="1020" w:hanging="360"/>
      </w:pPr>
    </w:lvl>
    <w:lvl w:ilvl="8" w:tplc="EC46F460">
      <w:start w:val="1"/>
      <w:numFmt w:val="lowerLetter"/>
      <w:lvlText w:val="%9)"/>
      <w:lvlJc w:val="left"/>
      <w:pPr>
        <w:ind w:left="1020" w:hanging="360"/>
      </w:pPr>
    </w:lvl>
  </w:abstractNum>
  <w:abstractNum w:abstractNumId="23" w15:restartNumberingAfterBreak="0">
    <w:nsid w:val="2852145A"/>
    <w:multiLevelType w:val="hybridMultilevel"/>
    <w:tmpl w:val="298420B8"/>
    <w:lvl w:ilvl="0" w:tplc="FF5E6E9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97535F4"/>
    <w:multiLevelType w:val="multilevel"/>
    <w:tmpl w:val="443415CA"/>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5" w15:restartNumberingAfterBreak="0">
    <w:nsid w:val="2B495183"/>
    <w:multiLevelType w:val="hybridMultilevel"/>
    <w:tmpl w:val="A22E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74840"/>
    <w:multiLevelType w:val="hybridMultilevel"/>
    <w:tmpl w:val="C3B45BAC"/>
    <w:lvl w:ilvl="0" w:tplc="2026BD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FE770A1"/>
    <w:multiLevelType w:val="hybridMultilevel"/>
    <w:tmpl w:val="C316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754857"/>
    <w:multiLevelType w:val="hybridMultilevel"/>
    <w:tmpl w:val="C7AEF992"/>
    <w:lvl w:ilvl="0" w:tplc="00808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A5B9C"/>
    <w:multiLevelType w:val="hybridMultilevel"/>
    <w:tmpl w:val="629C4E58"/>
    <w:lvl w:ilvl="0" w:tplc="DF3C9538">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1C26B8"/>
    <w:multiLevelType w:val="hybridMultilevel"/>
    <w:tmpl w:val="599C0B40"/>
    <w:lvl w:ilvl="0" w:tplc="00808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494468"/>
    <w:multiLevelType w:val="hybridMultilevel"/>
    <w:tmpl w:val="0D54B5C8"/>
    <w:lvl w:ilvl="0" w:tplc="00808510">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A50617"/>
    <w:multiLevelType w:val="hybridMultilevel"/>
    <w:tmpl w:val="AB1CCB56"/>
    <w:lvl w:ilvl="0" w:tplc="B640493A">
      <w:start w:val="1"/>
      <w:numFmt w:val="upp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7BB38FC"/>
    <w:multiLevelType w:val="hybridMultilevel"/>
    <w:tmpl w:val="C32AC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DC3BDA"/>
    <w:multiLevelType w:val="hybridMultilevel"/>
    <w:tmpl w:val="A1D86474"/>
    <w:lvl w:ilvl="0" w:tplc="519EA6A6">
      <w:start w:val="1"/>
      <w:numFmt w:val="lowerLetter"/>
      <w:lvlText w:val="%1)"/>
      <w:lvlJc w:val="left"/>
      <w:pPr>
        <w:ind w:left="1020" w:hanging="360"/>
      </w:pPr>
    </w:lvl>
    <w:lvl w:ilvl="1" w:tplc="BD5C29E6">
      <w:start w:val="1"/>
      <w:numFmt w:val="lowerLetter"/>
      <w:lvlText w:val="%2)"/>
      <w:lvlJc w:val="left"/>
      <w:pPr>
        <w:ind w:left="1020" w:hanging="360"/>
      </w:pPr>
    </w:lvl>
    <w:lvl w:ilvl="2" w:tplc="A75AAD90">
      <w:start w:val="1"/>
      <w:numFmt w:val="lowerLetter"/>
      <w:lvlText w:val="%3)"/>
      <w:lvlJc w:val="left"/>
      <w:pPr>
        <w:ind w:left="1020" w:hanging="360"/>
      </w:pPr>
    </w:lvl>
    <w:lvl w:ilvl="3" w:tplc="FC28269C">
      <w:start w:val="1"/>
      <w:numFmt w:val="lowerLetter"/>
      <w:lvlText w:val="%4)"/>
      <w:lvlJc w:val="left"/>
      <w:pPr>
        <w:ind w:left="1020" w:hanging="360"/>
      </w:pPr>
    </w:lvl>
    <w:lvl w:ilvl="4" w:tplc="B0902336">
      <w:start w:val="1"/>
      <w:numFmt w:val="lowerLetter"/>
      <w:lvlText w:val="%5)"/>
      <w:lvlJc w:val="left"/>
      <w:pPr>
        <w:ind w:left="1020" w:hanging="360"/>
      </w:pPr>
    </w:lvl>
    <w:lvl w:ilvl="5" w:tplc="2178824E">
      <w:start w:val="1"/>
      <w:numFmt w:val="lowerLetter"/>
      <w:lvlText w:val="%6)"/>
      <w:lvlJc w:val="left"/>
      <w:pPr>
        <w:ind w:left="1020" w:hanging="360"/>
      </w:pPr>
    </w:lvl>
    <w:lvl w:ilvl="6" w:tplc="5F48CDD6">
      <w:start w:val="1"/>
      <w:numFmt w:val="lowerLetter"/>
      <w:lvlText w:val="%7)"/>
      <w:lvlJc w:val="left"/>
      <w:pPr>
        <w:ind w:left="1020" w:hanging="360"/>
      </w:pPr>
    </w:lvl>
    <w:lvl w:ilvl="7" w:tplc="3620D920">
      <w:start w:val="1"/>
      <w:numFmt w:val="lowerLetter"/>
      <w:lvlText w:val="%8)"/>
      <w:lvlJc w:val="left"/>
      <w:pPr>
        <w:ind w:left="1020" w:hanging="360"/>
      </w:pPr>
    </w:lvl>
    <w:lvl w:ilvl="8" w:tplc="1E10CE48">
      <w:start w:val="1"/>
      <w:numFmt w:val="lowerLetter"/>
      <w:lvlText w:val="%9)"/>
      <w:lvlJc w:val="left"/>
      <w:pPr>
        <w:ind w:left="1020" w:hanging="360"/>
      </w:pPr>
    </w:lvl>
  </w:abstractNum>
  <w:abstractNum w:abstractNumId="35" w15:restartNumberingAfterBreak="0">
    <w:nsid w:val="3F8F2101"/>
    <w:multiLevelType w:val="hybridMultilevel"/>
    <w:tmpl w:val="92B4A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80B62"/>
    <w:multiLevelType w:val="hybridMultilevel"/>
    <w:tmpl w:val="2AC074A4"/>
    <w:lvl w:ilvl="0" w:tplc="8D00C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8C0D0C"/>
    <w:multiLevelType w:val="hybridMultilevel"/>
    <w:tmpl w:val="28E43402"/>
    <w:lvl w:ilvl="0" w:tplc="72CA35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06CD9"/>
    <w:multiLevelType w:val="hybridMultilevel"/>
    <w:tmpl w:val="7608AFDA"/>
    <w:lvl w:ilvl="0" w:tplc="F1FAB11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3842C11"/>
    <w:multiLevelType w:val="hybridMultilevel"/>
    <w:tmpl w:val="7806F312"/>
    <w:lvl w:ilvl="0" w:tplc="99E44E06">
      <w:start w:val="1"/>
      <w:numFmt w:val="lowerLetter"/>
      <w:lvlText w:val="%1)"/>
      <w:lvlJc w:val="left"/>
      <w:pPr>
        <w:ind w:left="1020" w:hanging="360"/>
      </w:pPr>
    </w:lvl>
    <w:lvl w:ilvl="1" w:tplc="965248FC">
      <w:start w:val="1"/>
      <w:numFmt w:val="lowerLetter"/>
      <w:lvlText w:val="%2)"/>
      <w:lvlJc w:val="left"/>
      <w:pPr>
        <w:ind w:left="1020" w:hanging="360"/>
      </w:pPr>
    </w:lvl>
    <w:lvl w:ilvl="2" w:tplc="70D4E99C">
      <w:start w:val="1"/>
      <w:numFmt w:val="lowerLetter"/>
      <w:lvlText w:val="%3)"/>
      <w:lvlJc w:val="left"/>
      <w:pPr>
        <w:ind w:left="1020" w:hanging="360"/>
      </w:pPr>
    </w:lvl>
    <w:lvl w:ilvl="3" w:tplc="91A63238">
      <w:start w:val="1"/>
      <w:numFmt w:val="lowerLetter"/>
      <w:lvlText w:val="%4)"/>
      <w:lvlJc w:val="left"/>
      <w:pPr>
        <w:ind w:left="1020" w:hanging="360"/>
      </w:pPr>
    </w:lvl>
    <w:lvl w:ilvl="4" w:tplc="F2DC8F04">
      <w:start w:val="1"/>
      <w:numFmt w:val="lowerLetter"/>
      <w:lvlText w:val="%5)"/>
      <w:lvlJc w:val="left"/>
      <w:pPr>
        <w:ind w:left="1020" w:hanging="360"/>
      </w:pPr>
    </w:lvl>
    <w:lvl w:ilvl="5" w:tplc="095A2894">
      <w:start w:val="1"/>
      <w:numFmt w:val="lowerLetter"/>
      <w:lvlText w:val="%6)"/>
      <w:lvlJc w:val="left"/>
      <w:pPr>
        <w:ind w:left="1020" w:hanging="360"/>
      </w:pPr>
    </w:lvl>
    <w:lvl w:ilvl="6" w:tplc="0292ECEE">
      <w:start w:val="1"/>
      <w:numFmt w:val="lowerLetter"/>
      <w:lvlText w:val="%7)"/>
      <w:lvlJc w:val="left"/>
      <w:pPr>
        <w:ind w:left="1020" w:hanging="360"/>
      </w:pPr>
    </w:lvl>
    <w:lvl w:ilvl="7" w:tplc="22740DE8">
      <w:start w:val="1"/>
      <w:numFmt w:val="lowerLetter"/>
      <w:lvlText w:val="%8)"/>
      <w:lvlJc w:val="left"/>
      <w:pPr>
        <w:ind w:left="1020" w:hanging="360"/>
      </w:pPr>
    </w:lvl>
    <w:lvl w:ilvl="8" w:tplc="C10C7078">
      <w:start w:val="1"/>
      <w:numFmt w:val="lowerLetter"/>
      <w:lvlText w:val="%9)"/>
      <w:lvlJc w:val="left"/>
      <w:pPr>
        <w:ind w:left="1020" w:hanging="360"/>
      </w:pPr>
    </w:lvl>
  </w:abstractNum>
  <w:abstractNum w:abstractNumId="40" w15:restartNumberingAfterBreak="0">
    <w:nsid w:val="53DB3E27"/>
    <w:multiLevelType w:val="hybridMultilevel"/>
    <w:tmpl w:val="1E0C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D90786"/>
    <w:multiLevelType w:val="hybridMultilevel"/>
    <w:tmpl w:val="BC8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0240A5"/>
    <w:multiLevelType w:val="hybridMultilevel"/>
    <w:tmpl w:val="511618DC"/>
    <w:lvl w:ilvl="0" w:tplc="192E7A8C">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58EC13BB"/>
    <w:multiLevelType w:val="hybridMultilevel"/>
    <w:tmpl w:val="6B90E8E0"/>
    <w:lvl w:ilvl="0" w:tplc="2A72B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9A60E3C"/>
    <w:multiLevelType w:val="singleLevel"/>
    <w:tmpl w:val="B6A21B90"/>
    <w:lvl w:ilvl="0">
      <w:start w:val="1"/>
      <w:numFmt w:val="lowerLetter"/>
      <w:pStyle w:val="lettered"/>
      <w:lvlText w:val="%1."/>
      <w:lvlJc w:val="left"/>
      <w:pPr>
        <w:tabs>
          <w:tab w:val="num" w:pos="360"/>
        </w:tabs>
        <w:ind w:left="360" w:hanging="360"/>
      </w:pPr>
    </w:lvl>
  </w:abstractNum>
  <w:abstractNum w:abstractNumId="45" w15:restartNumberingAfterBreak="0">
    <w:nsid w:val="5AF36AE3"/>
    <w:multiLevelType w:val="hybridMultilevel"/>
    <w:tmpl w:val="8932BC2E"/>
    <w:lvl w:ilvl="0" w:tplc="A59CD858">
      <w:start w:val="1"/>
      <w:numFmt w:val="lowerLetter"/>
      <w:lvlText w:val="%1)"/>
      <w:lvlJc w:val="left"/>
      <w:pPr>
        <w:ind w:left="1020" w:hanging="360"/>
      </w:pPr>
    </w:lvl>
    <w:lvl w:ilvl="1" w:tplc="2132E422">
      <w:start w:val="1"/>
      <w:numFmt w:val="lowerLetter"/>
      <w:lvlText w:val="%2)"/>
      <w:lvlJc w:val="left"/>
      <w:pPr>
        <w:ind w:left="1020" w:hanging="360"/>
      </w:pPr>
    </w:lvl>
    <w:lvl w:ilvl="2" w:tplc="763440AC">
      <w:start w:val="1"/>
      <w:numFmt w:val="lowerLetter"/>
      <w:lvlText w:val="%3)"/>
      <w:lvlJc w:val="left"/>
      <w:pPr>
        <w:ind w:left="1020" w:hanging="360"/>
      </w:pPr>
    </w:lvl>
    <w:lvl w:ilvl="3" w:tplc="7F6CD444">
      <w:start w:val="1"/>
      <w:numFmt w:val="lowerLetter"/>
      <w:lvlText w:val="%4)"/>
      <w:lvlJc w:val="left"/>
      <w:pPr>
        <w:ind w:left="1020" w:hanging="360"/>
      </w:pPr>
    </w:lvl>
    <w:lvl w:ilvl="4" w:tplc="E898BEE2">
      <w:start w:val="1"/>
      <w:numFmt w:val="lowerLetter"/>
      <w:lvlText w:val="%5)"/>
      <w:lvlJc w:val="left"/>
      <w:pPr>
        <w:ind w:left="1020" w:hanging="360"/>
      </w:pPr>
    </w:lvl>
    <w:lvl w:ilvl="5" w:tplc="671E64B8">
      <w:start w:val="1"/>
      <w:numFmt w:val="lowerLetter"/>
      <w:lvlText w:val="%6)"/>
      <w:lvlJc w:val="left"/>
      <w:pPr>
        <w:ind w:left="1020" w:hanging="360"/>
      </w:pPr>
    </w:lvl>
    <w:lvl w:ilvl="6" w:tplc="4E466B36">
      <w:start w:val="1"/>
      <w:numFmt w:val="lowerLetter"/>
      <w:lvlText w:val="%7)"/>
      <w:lvlJc w:val="left"/>
      <w:pPr>
        <w:ind w:left="1020" w:hanging="360"/>
      </w:pPr>
    </w:lvl>
    <w:lvl w:ilvl="7" w:tplc="8B28ECB4">
      <w:start w:val="1"/>
      <w:numFmt w:val="lowerLetter"/>
      <w:lvlText w:val="%8)"/>
      <w:lvlJc w:val="left"/>
      <w:pPr>
        <w:ind w:left="1020" w:hanging="360"/>
      </w:pPr>
    </w:lvl>
    <w:lvl w:ilvl="8" w:tplc="3806A3E0">
      <w:start w:val="1"/>
      <w:numFmt w:val="lowerLetter"/>
      <w:lvlText w:val="%9)"/>
      <w:lvlJc w:val="left"/>
      <w:pPr>
        <w:ind w:left="1020" w:hanging="360"/>
      </w:pPr>
    </w:lvl>
  </w:abstractNum>
  <w:abstractNum w:abstractNumId="46" w15:restartNumberingAfterBreak="0">
    <w:nsid w:val="5C1E2B60"/>
    <w:multiLevelType w:val="hybridMultilevel"/>
    <w:tmpl w:val="9AC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445842"/>
    <w:multiLevelType w:val="hybridMultilevel"/>
    <w:tmpl w:val="581EE438"/>
    <w:lvl w:ilvl="0" w:tplc="D88E4D36">
      <w:start w:val="1"/>
      <w:numFmt w:val="lowerLetter"/>
      <w:lvlText w:val="%1)"/>
      <w:lvlJc w:val="left"/>
      <w:pPr>
        <w:ind w:left="1020" w:hanging="360"/>
      </w:pPr>
    </w:lvl>
    <w:lvl w:ilvl="1" w:tplc="974E3292">
      <w:start w:val="1"/>
      <w:numFmt w:val="lowerLetter"/>
      <w:lvlText w:val="%2)"/>
      <w:lvlJc w:val="left"/>
      <w:pPr>
        <w:ind w:left="1020" w:hanging="360"/>
      </w:pPr>
    </w:lvl>
    <w:lvl w:ilvl="2" w:tplc="88301C5C">
      <w:start w:val="1"/>
      <w:numFmt w:val="lowerLetter"/>
      <w:lvlText w:val="%3)"/>
      <w:lvlJc w:val="left"/>
      <w:pPr>
        <w:ind w:left="1020" w:hanging="360"/>
      </w:pPr>
    </w:lvl>
    <w:lvl w:ilvl="3" w:tplc="731ED564">
      <w:start w:val="1"/>
      <w:numFmt w:val="lowerLetter"/>
      <w:lvlText w:val="%4)"/>
      <w:lvlJc w:val="left"/>
      <w:pPr>
        <w:ind w:left="1020" w:hanging="360"/>
      </w:pPr>
    </w:lvl>
    <w:lvl w:ilvl="4" w:tplc="0CB4BEFC">
      <w:start w:val="1"/>
      <w:numFmt w:val="lowerLetter"/>
      <w:lvlText w:val="%5)"/>
      <w:lvlJc w:val="left"/>
      <w:pPr>
        <w:ind w:left="1020" w:hanging="360"/>
      </w:pPr>
    </w:lvl>
    <w:lvl w:ilvl="5" w:tplc="78CA71A8">
      <w:start w:val="1"/>
      <w:numFmt w:val="lowerLetter"/>
      <w:lvlText w:val="%6)"/>
      <w:lvlJc w:val="left"/>
      <w:pPr>
        <w:ind w:left="1020" w:hanging="360"/>
      </w:pPr>
    </w:lvl>
    <w:lvl w:ilvl="6" w:tplc="A6ACB32C">
      <w:start w:val="1"/>
      <w:numFmt w:val="lowerLetter"/>
      <w:lvlText w:val="%7)"/>
      <w:lvlJc w:val="left"/>
      <w:pPr>
        <w:ind w:left="1020" w:hanging="360"/>
      </w:pPr>
    </w:lvl>
    <w:lvl w:ilvl="7" w:tplc="3BA44E46">
      <w:start w:val="1"/>
      <w:numFmt w:val="lowerLetter"/>
      <w:lvlText w:val="%8)"/>
      <w:lvlJc w:val="left"/>
      <w:pPr>
        <w:ind w:left="1020" w:hanging="360"/>
      </w:pPr>
    </w:lvl>
    <w:lvl w:ilvl="8" w:tplc="5536728E">
      <w:start w:val="1"/>
      <w:numFmt w:val="lowerLetter"/>
      <w:lvlText w:val="%9)"/>
      <w:lvlJc w:val="left"/>
      <w:pPr>
        <w:ind w:left="1020" w:hanging="360"/>
      </w:pPr>
    </w:lvl>
  </w:abstractNum>
  <w:abstractNum w:abstractNumId="48" w15:restartNumberingAfterBreak="0">
    <w:nsid w:val="62F347E1"/>
    <w:multiLevelType w:val="hybridMultilevel"/>
    <w:tmpl w:val="3594F6A6"/>
    <w:lvl w:ilvl="0" w:tplc="00808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9A1F54"/>
    <w:multiLevelType w:val="hybridMultilevel"/>
    <w:tmpl w:val="4EBC08B6"/>
    <w:lvl w:ilvl="0" w:tplc="B0FEA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59093B"/>
    <w:multiLevelType w:val="hybridMultilevel"/>
    <w:tmpl w:val="924635EE"/>
    <w:lvl w:ilvl="0" w:tplc="785E2EC2">
      <w:start w:val="1"/>
      <w:numFmt w:val="lowerLetter"/>
      <w:lvlText w:val="%1)"/>
      <w:lvlJc w:val="left"/>
      <w:pPr>
        <w:ind w:left="1020" w:hanging="360"/>
      </w:pPr>
    </w:lvl>
    <w:lvl w:ilvl="1" w:tplc="57027872">
      <w:start w:val="1"/>
      <w:numFmt w:val="lowerLetter"/>
      <w:lvlText w:val="%2)"/>
      <w:lvlJc w:val="left"/>
      <w:pPr>
        <w:ind w:left="1020" w:hanging="360"/>
      </w:pPr>
    </w:lvl>
    <w:lvl w:ilvl="2" w:tplc="0C6E5A9A">
      <w:start w:val="1"/>
      <w:numFmt w:val="lowerLetter"/>
      <w:lvlText w:val="%3)"/>
      <w:lvlJc w:val="left"/>
      <w:pPr>
        <w:ind w:left="1020" w:hanging="360"/>
      </w:pPr>
    </w:lvl>
    <w:lvl w:ilvl="3" w:tplc="50B48CC4">
      <w:start w:val="1"/>
      <w:numFmt w:val="lowerLetter"/>
      <w:lvlText w:val="%4)"/>
      <w:lvlJc w:val="left"/>
      <w:pPr>
        <w:ind w:left="1020" w:hanging="360"/>
      </w:pPr>
    </w:lvl>
    <w:lvl w:ilvl="4" w:tplc="BD3093CE">
      <w:start w:val="1"/>
      <w:numFmt w:val="lowerLetter"/>
      <w:lvlText w:val="%5)"/>
      <w:lvlJc w:val="left"/>
      <w:pPr>
        <w:ind w:left="1020" w:hanging="360"/>
      </w:pPr>
    </w:lvl>
    <w:lvl w:ilvl="5" w:tplc="BAA4C762">
      <w:start w:val="1"/>
      <w:numFmt w:val="lowerLetter"/>
      <w:lvlText w:val="%6)"/>
      <w:lvlJc w:val="left"/>
      <w:pPr>
        <w:ind w:left="1020" w:hanging="360"/>
      </w:pPr>
    </w:lvl>
    <w:lvl w:ilvl="6" w:tplc="72080876">
      <w:start w:val="1"/>
      <w:numFmt w:val="lowerLetter"/>
      <w:lvlText w:val="%7)"/>
      <w:lvlJc w:val="left"/>
      <w:pPr>
        <w:ind w:left="1020" w:hanging="360"/>
      </w:pPr>
    </w:lvl>
    <w:lvl w:ilvl="7" w:tplc="110EB198">
      <w:start w:val="1"/>
      <w:numFmt w:val="lowerLetter"/>
      <w:lvlText w:val="%8)"/>
      <w:lvlJc w:val="left"/>
      <w:pPr>
        <w:ind w:left="1020" w:hanging="360"/>
      </w:pPr>
    </w:lvl>
    <w:lvl w:ilvl="8" w:tplc="B2D2A3CE">
      <w:start w:val="1"/>
      <w:numFmt w:val="lowerLetter"/>
      <w:lvlText w:val="%9)"/>
      <w:lvlJc w:val="left"/>
      <w:pPr>
        <w:ind w:left="1020" w:hanging="360"/>
      </w:pPr>
    </w:lvl>
  </w:abstractNum>
  <w:abstractNum w:abstractNumId="51" w15:restartNumberingAfterBreak="0">
    <w:nsid w:val="6FB0094D"/>
    <w:multiLevelType w:val="hybridMultilevel"/>
    <w:tmpl w:val="0C9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73077C"/>
    <w:multiLevelType w:val="hybridMultilevel"/>
    <w:tmpl w:val="0D606CD2"/>
    <w:lvl w:ilvl="0" w:tplc="3F4246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4E07924"/>
    <w:multiLevelType w:val="hybridMultilevel"/>
    <w:tmpl w:val="4F28248E"/>
    <w:lvl w:ilvl="0" w:tplc="DF681FAA">
      <w:start w:val="1"/>
      <w:numFmt w:val="lowerLetter"/>
      <w:lvlText w:val="%1)"/>
      <w:lvlJc w:val="left"/>
      <w:pPr>
        <w:ind w:left="1020" w:hanging="360"/>
      </w:pPr>
    </w:lvl>
    <w:lvl w:ilvl="1" w:tplc="2A08EAB6">
      <w:start w:val="1"/>
      <w:numFmt w:val="lowerLetter"/>
      <w:lvlText w:val="%2)"/>
      <w:lvlJc w:val="left"/>
      <w:pPr>
        <w:ind w:left="1020" w:hanging="360"/>
      </w:pPr>
    </w:lvl>
    <w:lvl w:ilvl="2" w:tplc="C728F8EE">
      <w:start w:val="1"/>
      <w:numFmt w:val="lowerLetter"/>
      <w:lvlText w:val="%3)"/>
      <w:lvlJc w:val="left"/>
      <w:pPr>
        <w:ind w:left="1020" w:hanging="360"/>
      </w:pPr>
    </w:lvl>
    <w:lvl w:ilvl="3" w:tplc="6B08A6B6">
      <w:start w:val="1"/>
      <w:numFmt w:val="lowerLetter"/>
      <w:lvlText w:val="%4)"/>
      <w:lvlJc w:val="left"/>
      <w:pPr>
        <w:ind w:left="1020" w:hanging="360"/>
      </w:pPr>
    </w:lvl>
    <w:lvl w:ilvl="4" w:tplc="097C1D88">
      <w:start w:val="1"/>
      <w:numFmt w:val="lowerLetter"/>
      <w:lvlText w:val="%5)"/>
      <w:lvlJc w:val="left"/>
      <w:pPr>
        <w:ind w:left="1020" w:hanging="360"/>
      </w:pPr>
    </w:lvl>
    <w:lvl w:ilvl="5" w:tplc="3992FF76">
      <w:start w:val="1"/>
      <w:numFmt w:val="lowerLetter"/>
      <w:lvlText w:val="%6)"/>
      <w:lvlJc w:val="left"/>
      <w:pPr>
        <w:ind w:left="1020" w:hanging="360"/>
      </w:pPr>
    </w:lvl>
    <w:lvl w:ilvl="6" w:tplc="EECA5058">
      <w:start w:val="1"/>
      <w:numFmt w:val="lowerLetter"/>
      <w:lvlText w:val="%7)"/>
      <w:lvlJc w:val="left"/>
      <w:pPr>
        <w:ind w:left="1020" w:hanging="360"/>
      </w:pPr>
    </w:lvl>
    <w:lvl w:ilvl="7" w:tplc="D8466E2E">
      <w:start w:val="1"/>
      <w:numFmt w:val="lowerLetter"/>
      <w:lvlText w:val="%8)"/>
      <w:lvlJc w:val="left"/>
      <w:pPr>
        <w:ind w:left="1020" w:hanging="360"/>
      </w:pPr>
    </w:lvl>
    <w:lvl w:ilvl="8" w:tplc="788E840C">
      <w:start w:val="1"/>
      <w:numFmt w:val="lowerLetter"/>
      <w:lvlText w:val="%9)"/>
      <w:lvlJc w:val="left"/>
      <w:pPr>
        <w:ind w:left="1020" w:hanging="360"/>
      </w:pPr>
    </w:lvl>
  </w:abstractNum>
  <w:abstractNum w:abstractNumId="54" w15:restartNumberingAfterBreak="0">
    <w:nsid w:val="79BE408C"/>
    <w:multiLevelType w:val="singleLevel"/>
    <w:tmpl w:val="675220A4"/>
    <w:lvl w:ilvl="0">
      <w:start w:val="1"/>
      <w:numFmt w:val="decimal"/>
      <w:pStyle w:val="numbered"/>
      <w:lvlText w:val="(%1)"/>
      <w:lvlJc w:val="left"/>
      <w:pPr>
        <w:tabs>
          <w:tab w:val="num" w:pos="360"/>
        </w:tabs>
        <w:ind w:left="360" w:hanging="360"/>
      </w:pPr>
    </w:lvl>
  </w:abstractNum>
  <w:abstractNum w:abstractNumId="55" w15:restartNumberingAfterBreak="0">
    <w:nsid w:val="7B122B6B"/>
    <w:multiLevelType w:val="hybridMultilevel"/>
    <w:tmpl w:val="D7AE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F662DC"/>
    <w:multiLevelType w:val="hybridMultilevel"/>
    <w:tmpl w:val="2E2468C6"/>
    <w:lvl w:ilvl="0" w:tplc="ECB2201C">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1838173">
    <w:abstractNumId w:val="0"/>
  </w:num>
  <w:num w:numId="2" w16cid:durableId="1400707114">
    <w:abstractNumId w:val="3"/>
  </w:num>
  <w:num w:numId="3" w16cid:durableId="851067630">
    <w:abstractNumId w:val="54"/>
  </w:num>
  <w:num w:numId="4" w16cid:durableId="1771274224">
    <w:abstractNumId w:val="44"/>
  </w:num>
  <w:num w:numId="5" w16cid:durableId="2134446419">
    <w:abstractNumId w:val="29"/>
  </w:num>
  <w:num w:numId="6" w16cid:durableId="1665157719">
    <w:abstractNumId w:val="52"/>
  </w:num>
  <w:num w:numId="7" w16cid:durableId="856819034">
    <w:abstractNumId w:val="10"/>
  </w:num>
  <w:num w:numId="8" w16cid:durableId="1823085178">
    <w:abstractNumId w:val="41"/>
  </w:num>
  <w:num w:numId="9" w16cid:durableId="2147045246">
    <w:abstractNumId w:val="26"/>
  </w:num>
  <w:num w:numId="10" w16cid:durableId="1445464981">
    <w:abstractNumId w:val="19"/>
  </w:num>
  <w:num w:numId="11" w16cid:durableId="396828696">
    <w:abstractNumId w:val="5"/>
  </w:num>
  <w:num w:numId="12" w16cid:durableId="1971016187">
    <w:abstractNumId w:val="1"/>
  </w:num>
  <w:num w:numId="13" w16cid:durableId="1633561533">
    <w:abstractNumId w:val="42"/>
  </w:num>
  <w:num w:numId="14" w16cid:durableId="774591002">
    <w:abstractNumId w:val="18"/>
  </w:num>
  <w:num w:numId="15" w16cid:durableId="79720215">
    <w:abstractNumId w:val="6"/>
  </w:num>
  <w:num w:numId="16" w16cid:durableId="217671062">
    <w:abstractNumId w:val="28"/>
  </w:num>
  <w:num w:numId="17" w16cid:durableId="84572808">
    <w:abstractNumId w:val="30"/>
  </w:num>
  <w:num w:numId="18" w16cid:durableId="2037464879">
    <w:abstractNumId w:val="15"/>
  </w:num>
  <w:num w:numId="19" w16cid:durableId="798454413">
    <w:abstractNumId w:val="31"/>
  </w:num>
  <w:num w:numId="20" w16cid:durableId="1693144298">
    <w:abstractNumId w:val="48"/>
  </w:num>
  <w:num w:numId="21" w16cid:durableId="1439831455">
    <w:abstractNumId w:val="37"/>
  </w:num>
  <w:num w:numId="22" w16cid:durableId="454300800">
    <w:abstractNumId w:val="36"/>
  </w:num>
  <w:num w:numId="23" w16cid:durableId="886574129">
    <w:abstractNumId w:val="27"/>
  </w:num>
  <w:num w:numId="24" w16cid:durableId="1709720934">
    <w:abstractNumId w:val="35"/>
  </w:num>
  <w:num w:numId="25" w16cid:durableId="477459414">
    <w:abstractNumId w:val="17"/>
  </w:num>
  <w:num w:numId="26" w16cid:durableId="875434163">
    <w:abstractNumId w:val="7"/>
  </w:num>
  <w:num w:numId="27" w16cid:durableId="1128930610">
    <w:abstractNumId w:val="56"/>
  </w:num>
  <w:num w:numId="28" w16cid:durableId="1120031759">
    <w:abstractNumId w:val="43"/>
  </w:num>
  <w:num w:numId="29" w16cid:durableId="2047023812">
    <w:abstractNumId w:val="2"/>
  </w:num>
  <w:num w:numId="30" w16cid:durableId="257715306">
    <w:abstractNumId w:val="9"/>
  </w:num>
  <w:num w:numId="31" w16cid:durableId="1545291650">
    <w:abstractNumId w:val="55"/>
  </w:num>
  <w:num w:numId="32" w16cid:durableId="155002065">
    <w:abstractNumId w:val="33"/>
  </w:num>
  <w:num w:numId="33" w16cid:durableId="556167541">
    <w:abstractNumId w:val="8"/>
  </w:num>
  <w:num w:numId="34" w16cid:durableId="1399328178">
    <w:abstractNumId w:val="46"/>
  </w:num>
  <w:num w:numId="35" w16cid:durableId="645746971">
    <w:abstractNumId w:val="51"/>
  </w:num>
  <w:num w:numId="36" w16cid:durableId="883130104">
    <w:abstractNumId w:val="24"/>
  </w:num>
  <w:num w:numId="37" w16cid:durableId="1036196460">
    <w:abstractNumId w:val="12"/>
  </w:num>
  <w:num w:numId="38" w16cid:durableId="1630745428">
    <w:abstractNumId w:val="40"/>
  </w:num>
  <w:num w:numId="39" w16cid:durableId="1669014158">
    <w:abstractNumId w:val="25"/>
  </w:num>
  <w:num w:numId="40" w16cid:durableId="1455948387">
    <w:abstractNumId w:val="16"/>
  </w:num>
  <w:num w:numId="41" w16cid:durableId="1018385779">
    <w:abstractNumId w:val="13"/>
  </w:num>
  <w:num w:numId="42" w16cid:durableId="1371345863">
    <w:abstractNumId w:val="11"/>
    <w:lvlOverride w:ilvl="1"/>
    <w:lvlOverride w:ilvl="2">
      <w:startOverride w:val="1"/>
    </w:lvlOverride>
  </w:num>
  <w:num w:numId="43" w16cid:durableId="1909531654">
    <w:abstractNumId w:val="4"/>
  </w:num>
  <w:num w:numId="44" w16cid:durableId="1055349692">
    <w:abstractNumId w:val="49"/>
  </w:num>
  <w:num w:numId="45" w16cid:durableId="2028208763">
    <w:abstractNumId w:val="21"/>
  </w:num>
  <w:num w:numId="46" w16cid:durableId="1290479590">
    <w:abstractNumId w:val="38"/>
  </w:num>
  <w:num w:numId="47" w16cid:durableId="1813474690">
    <w:abstractNumId w:val="53"/>
  </w:num>
  <w:num w:numId="48" w16cid:durableId="1449154299">
    <w:abstractNumId w:val="20"/>
  </w:num>
  <w:num w:numId="49" w16cid:durableId="421024847">
    <w:abstractNumId w:val="22"/>
  </w:num>
  <w:num w:numId="50" w16cid:durableId="752433748">
    <w:abstractNumId w:val="50"/>
  </w:num>
  <w:num w:numId="51" w16cid:durableId="1747534781">
    <w:abstractNumId w:val="39"/>
  </w:num>
  <w:num w:numId="52" w16cid:durableId="2068869414">
    <w:abstractNumId w:val="47"/>
  </w:num>
  <w:num w:numId="53" w16cid:durableId="89860798">
    <w:abstractNumId w:val="45"/>
  </w:num>
  <w:num w:numId="54" w16cid:durableId="1885556865">
    <w:abstractNumId w:val="14"/>
  </w:num>
  <w:num w:numId="55" w16cid:durableId="833105903">
    <w:abstractNumId w:val="34"/>
  </w:num>
  <w:num w:numId="56" w16cid:durableId="837235713">
    <w:abstractNumId w:val="32"/>
  </w:num>
  <w:num w:numId="57" w16cid:durableId="99610621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doNotTrackMoves/>
  <w:defaultTabStop w:val="720"/>
  <w:drawingGridHorizontalSpacing w:val="120"/>
  <w:displayHorizontalDrawingGridEvery w:val="0"/>
  <w:displayVerticalDrawingGridEvery w:val="0"/>
  <w:noPunctuationKerning/>
  <w:characterSpacingControl w:val="doNotCompress"/>
  <w:hdrShapeDefaults>
    <o:shapedefaults v:ext="edit" spidmax="2054">
      <v:stroke weight="2p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625"/>
    <w:rsid w:val="000015A4"/>
    <w:rsid w:val="00002A5F"/>
    <w:rsid w:val="0000366E"/>
    <w:rsid w:val="00003B8B"/>
    <w:rsid w:val="000063DF"/>
    <w:rsid w:val="0000734A"/>
    <w:rsid w:val="00007C11"/>
    <w:rsid w:val="00011C71"/>
    <w:rsid w:val="00011DF6"/>
    <w:rsid w:val="00012D45"/>
    <w:rsid w:val="00013056"/>
    <w:rsid w:val="000132B5"/>
    <w:rsid w:val="00013D22"/>
    <w:rsid w:val="00015CEC"/>
    <w:rsid w:val="000174E1"/>
    <w:rsid w:val="00020542"/>
    <w:rsid w:val="000206DD"/>
    <w:rsid w:val="00021717"/>
    <w:rsid w:val="00021D84"/>
    <w:rsid w:val="00022DCF"/>
    <w:rsid w:val="000234AA"/>
    <w:rsid w:val="000247C4"/>
    <w:rsid w:val="00025E86"/>
    <w:rsid w:val="000277B5"/>
    <w:rsid w:val="000315CF"/>
    <w:rsid w:val="0003278B"/>
    <w:rsid w:val="00034155"/>
    <w:rsid w:val="000344AC"/>
    <w:rsid w:val="000349F7"/>
    <w:rsid w:val="0004003B"/>
    <w:rsid w:val="00040273"/>
    <w:rsid w:val="00041296"/>
    <w:rsid w:val="00043F72"/>
    <w:rsid w:val="0004423F"/>
    <w:rsid w:val="00044FF8"/>
    <w:rsid w:val="00045A6E"/>
    <w:rsid w:val="00047325"/>
    <w:rsid w:val="00047E35"/>
    <w:rsid w:val="00050881"/>
    <w:rsid w:val="00050C06"/>
    <w:rsid w:val="0005195C"/>
    <w:rsid w:val="00053B0F"/>
    <w:rsid w:val="00054960"/>
    <w:rsid w:val="00057015"/>
    <w:rsid w:val="00057D15"/>
    <w:rsid w:val="00060103"/>
    <w:rsid w:val="00060821"/>
    <w:rsid w:val="000628D4"/>
    <w:rsid w:val="000645EA"/>
    <w:rsid w:val="0006471D"/>
    <w:rsid w:val="00066955"/>
    <w:rsid w:val="00066B94"/>
    <w:rsid w:val="000677EA"/>
    <w:rsid w:val="0006799E"/>
    <w:rsid w:val="0007042C"/>
    <w:rsid w:val="000710AD"/>
    <w:rsid w:val="00073BAC"/>
    <w:rsid w:val="00075BF7"/>
    <w:rsid w:val="00075D8A"/>
    <w:rsid w:val="000761FB"/>
    <w:rsid w:val="00077787"/>
    <w:rsid w:val="00082123"/>
    <w:rsid w:val="000824D5"/>
    <w:rsid w:val="0008566F"/>
    <w:rsid w:val="00085B82"/>
    <w:rsid w:val="00086286"/>
    <w:rsid w:val="000868A9"/>
    <w:rsid w:val="000870E8"/>
    <w:rsid w:val="00087269"/>
    <w:rsid w:val="00092EC5"/>
    <w:rsid w:val="00093903"/>
    <w:rsid w:val="000A0843"/>
    <w:rsid w:val="000A0EE6"/>
    <w:rsid w:val="000A10D1"/>
    <w:rsid w:val="000A1AD0"/>
    <w:rsid w:val="000A7519"/>
    <w:rsid w:val="000B02B3"/>
    <w:rsid w:val="000B0FAB"/>
    <w:rsid w:val="000B1256"/>
    <w:rsid w:val="000B1AC8"/>
    <w:rsid w:val="000B358C"/>
    <w:rsid w:val="000B3F5B"/>
    <w:rsid w:val="000C089F"/>
    <w:rsid w:val="000C2EA0"/>
    <w:rsid w:val="000C2FFE"/>
    <w:rsid w:val="000C4F12"/>
    <w:rsid w:val="000C61CB"/>
    <w:rsid w:val="000C6BB4"/>
    <w:rsid w:val="000C7DB6"/>
    <w:rsid w:val="000D10D5"/>
    <w:rsid w:val="000D20DD"/>
    <w:rsid w:val="000D2BC6"/>
    <w:rsid w:val="000D47DE"/>
    <w:rsid w:val="000D4D05"/>
    <w:rsid w:val="000D5582"/>
    <w:rsid w:val="000D6590"/>
    <w:rsid w:val="000E0108"/>
    <w:rsid w:val="000E05F5"/>
    <w:rsid w:val="000E0C18"/>
    <w:rsid w:val="000E3A11"/>
    <w:rsid w:val="000E67F7"/>
    <w:rsid w:val="000F01D5"/>
    <w:rsid w:val="000F08EC"/>
    <w:rsid w:val="000F19D8"/>
    <w:rsid w:val="000F1F09"/>
    <w:rsid w:val="000F30D1"/>
    <w:rsid w:val="000F4A9A"/>
    <w:rsid w:val="000F5D0F"/>
    <w:rsid w:val="000F5D56"/>
    <w:rsid w:val="00101D86"/>
    <w:rsid w:val="001034B0"/>
    <w:rsid w:val="001039FC"/>
    <w:rsid w:val="00104307"/>
    <w:rsid w:val="00104B08"/>
    <w:rsid w:val="00105C95"/>
    <w:rsid w:val="00107030"/>
    <w:rsid w:val="001079F7"/>
    <w:rsid w:val="00111C89"/>
    <w:rsid w:val="0011228A"/>
    <w:rsid w:val="0011228E"/>
    <w:rsid w:val="0011239D"/>
    <w:rsid w:val="00113596"/>
    <w:rsid w:val="001140B0"/>
    <w:rsid w:val="00116ED2"/>
    <w:rsid w:val="001172AB"/>
    <w:rsid w:val="00117CB0"/>
    <w:rsid w:val="00120B33"/>
    <w:rsid w:val="0012134F"/>
    <w:rsid w:val="001225B3"/>
    <w:rsid w:val="00124B68"/>
    <w:rsid w:val="00124D14"/>
    <w:rsid w:val="001260BC"/>
    <w:rsid w:val="00127111"/>
    <w:rsid w:val="00127FED"/>
    <w:rsid w:val="00131246"/>
    <w:rsid w:val="001323A3"/>
    <w:rsid w:val="00135573"/>
    <w:rsid w:val="0013665F"/>
    <w:rsid w:val="00137502"/>
    <w:rsid w:val="00137A88"/>
    <w:rsid w:val="00144BAB"/>
    <w:rsid w:val="00144C00"/>
    <w:rsid w:val="00144F03"/>
    <w:rsid w:val="00145028"/>
    <w:rsid w:val="001456D8"/>
    <w:rsid w:val="001464FD"/>
    <w:rsid w:val="00146E88"/>
    <w:rsid w:val="00147B3E"/>
    <w:rsid w:val="00147E59"/>
    <w:rsid w:val="00150084"/>
    <w:rsid w:val="00151C79"/>
    <w:rsid w:val="00152F16"/>
    <w:rsid w:val="0015327A"/>
    <w:rsid w:val="00153939"/>
    <w:rsid w:val="00156D4D"/>
    <w:rsid w:val="00157F0E"/>
    <w:rsid w:val="00160D1F"/>
    <w:rsid w:val="0016185B"/>
    <w:rsid w:val="001622DA"/>
    <w:rsid w:val="00162954"/>
    <w:rsid w:val="00166D04"/>
    <w:rsid w:val="001670CA"/>
    <w:rsid w:val="0016732F"/>
    <w:rsid w:val="00167459"/>
    <w:rsid w:val="00167D41"/>
    <w:rsid w:val="0017049E"/>
    <w:rsid w:val="001704C5"/>
    <w:rsid w:val="001706D6"/>
    <w:rsid w:val="00171554"/>
    <w:rsid w:val="00172078"/>
    <w:rsid w:val="001727AE"/>
    <w:rsid w:val="00172FED"/>
    <w:rsid w:val="00174CFA"/>
    <w:rsid w:val="001755B6"/>
    <w:rsid w:val="00175F79"/>
    <w:rsid w:val="00177DF9"/>
    <w:rsid w:val="0018012E"/>
    <w:rsid w:val="0018174A"/>
    <w:rsid w:val="00181D2C"/>
    <w:rsid w:val="00183D6E"/>
    <w:rsid w:val="00183DC2"/>
    <w:rsid w:val="0018501B"/>
    <w:rsid w:val="00185B3D"/>
    <w:rsid w:val="00187606"/>
    <w:rsid w:val="0019250B"/>
    <w:rsid w:val="00193014"/>
    <w:rsid w:val="001932BA"/>
    <w:rsid w:val="001933FB"/>
    <w:rsid w:val="00193ADC"/>
    <w:rsid w:val="00194337"/>
    <w:rsid w:val="00197774"/>
    <w:rsid w:val="001A130F"/>
    <w:rsid w:val="001A143F"/>
    <w:rsid w:val="001A158E"/>
    <w:rsid w:val="001A2512"/>
    <w:rsid w:val="001A2976"/>
    <w:rsid w:val="001A30BC"/>
    <w:rsid w:val="001A3C6C"/>
    <w:rsid w:val="001A7B68"/>
    <w:rsid w:val="001B2DDF"/>
    <w:rsid w:val="001B38A1"/>
    <w:rsid w:val="001B4682"/>
    <w:rsid w:val="001B7C34"/>
    <w:rsid w:val="001C12C3"/>
    <w:rsid w:val="001C1301"/>
    <w:rsid w:val="001C2B95"/>
    <w:rsid w:val="001C3086"/>
    <w:rsid w:val="001C366D"/>
    <w:rsid w:val="001C50B7"/>
    <w:rsid w:val="001C5678"/>
    <w:rsid w:val="001C6561"/>
    <w:rsid w:val="001C6EDF"/>
    <w:rsid w:val="001C75BE"/>
    <w:rsid w:val="001D086F"/>
    <w:rsid w:val="001D0D18"/>
    <w:rsid w:val="001D18F9"/>
    <w:rsid w:val="001D2D1B"/>
    <w:rsid w:val="001D4457"/>
    <w:rsid w:val="001D5695"/>
    <w:rsid w:val="001D57DE"/>
    <w:rsid w:val="001D5AD8"/>
    <w:rsid w:val="001D5C2A"/>
    <w:rsid w:val="001D6B87"/>
    <w:rsid w:val="001D6FE1"/>
    <w:rsid w:val="001D73A3"/>
    <w:rsid w:val="001D7793"/>
    <w:rsid w:val="001D7E9D"/>
    <w:rsid w:val="001E05FA"/>
    <w:rsid w:val="001E5C35"/>
    <w:rsid w:val="001E6107"/>
    <w:rsid w:val="001E720B"/>
    <w:rsid w:val="001F19A7"/>
    <w:rsid w:val="001F3B97"/>
    <w:rsid w:val="001F6A86"/>
    <w:rsid w:val="001F7D46"/>
    <w:rsid w:val="00200360"/>
    <w:rsid w:val="00203F22"/>
    <w:rsid w:val="00204533"/>
    <w:rsid w:val="00204879"/>
    <w:rsid w:val="0020493A"/>
    <w:rsid w:val="002059C4"/>
    <w:rsid w:val="00206D63"/>
    <w:rsid w:val="00207D42"/>
    <w:rsid w:val="0021029C"/>
    <w:rsid w:val="002137FA"/>
    <w:rsid w:val="00214C05"/>
    <w:rsid w:val="00214E47"/>
    <w:rsid w:val="00215906"/>
    <w:rsid w:val="00216C0E"/>
    <w:rsid w:val="00217DFF"/>
    <w:rsid w:val="00221567"/>
    <w:rsid w:val="00222B38"/>
    <w:rsid w:val="00223C54"/>
    <w:rsid w:val="0022541F"/>
    <w:rsid w:val="00225B35"/>
    <w:rsid w:val="00225F57"/>
    <w:rsid w:val="00226B17"/>
    <w:rsid w:val="002276D8"/>
    <w:rsid w:val="00230469"/>
    <w:rsid w:val="00230D99"/>
    <w:rsid w:val="0023164C"/>
    <w:rsid w:val="0023322E"/>
    <w:rsid w:val="002333A5"/>
    <w:rsid w:val="00237742"/>
    <w:rsid w:val="00237885"/>
    <w:rsid w:val="00240E6E"/>
    <w:rsid w:val="00240E92"/>
    <w:rsid w:val="00242EB4"/>
    <w:rsid w:val="00244823"/>
    <w:rsid w:val="00245EF8"/>
    <w:rsid w:val="00246238"/>
    <w:rsid w:val="00247810"/>
    <w:rsid w:val="0025061B"/>
    <w:rsid w:val="00253D36"/>
    <w:rsid w:val="00254084"/>
    <w:rsid w:val="0025445D"/>
    <w:rsid w:val="00254E6B"/>
    <w:rsid w:val="00255786"/>
    <w:rsid w:val="00255A35"/>
    <w:rsid w:val="00255D66"/>
    <w:rsid w:val="0025628B"/>
    <w:rsid w:val="00256E9E"/>
    <w:rsid w:val="00256FA3"/>
    <w:rsid w:val="00257833"/>
    <w:rsid w:val="0026034A"/>
    <w:rsid w:val="00260F07"/>
    <w:rsid w:val="002621D7"/>
    <w:rsid w:val="00262C01"/>
    <w:rsid w:val="00266B76"/>
    <w:rsid w:val="00270570"/>
    <w:rsid w:val="00270DBA"/>
    <w:rsid w:val="002717D7"/>
    <w:rsid w:val="00272EB1"/>
    <w:rsid w:val="002735CC"/>
    <w:rsid w:val="00274F01"/>
    <w:rsid w:val="0027581E"/>
    <w:rsid w:val="00276C35"/>
    <w:rsid w:val="00276D9C"/>
    <w:rsid w:val="00281005"/>
    <w:rsid w:val="00284330"/>
    <w:rsid w:val="00284BA6"/>
    <w:rsid w:val="00285780"/>
    <w:rsid w:val="00285A11"/>
    <w:rsid w:val="0028767E"/>
    <w:rsid w:val="00287847"/>
    <w:rsid w:val="0029000F"/>
    <w:rsid w:val="0029103B"/>
    <w:rsid w:val="002919B3"/>
    <w:rsid w:val="002923BF"/>
    <w:rsid w:val="00292766"/>
    <w:rsid w:val="002946A1"/>
    <w:rsid w:val="0029527B"/>
    <w:rsid w:val="002A272E"/>
    <w:rsid w:val="002A337F"/>
    <w:rsid w:val="002A4339"/>
    <w:rsid w:val="002A6E9E"/>
    <w:rsid w:val="002A7B3C"/>
    <w:rsid w:val="002B036E"/>
    <w:rsid w:val="002B16BA"/>
    <w:rsid w:val="002B1C21"/>
    <w:rsid w:val="002B2E00"/>
    <w:rsid w:val="002B3C73"/>
    <w:rsid w:val="002B3DEA"/>
    <w:rsid w:val="002B5D1D"/>
    <w:rsid w:val="002B6C24"/>
    <w:rsid w:val="002B71F7"/>
    <w:rsid w:val="002B7560"/>
    <w:rsid w:val="002C4DAD"/>
    <w:rsid w:val="002C7EC0"/>
    <w:rsid w:val="002D1366"/>
    <w:rsid w:val="002D13E4"/>
    <w:rsid w:val="002D2FB1"/>
    <w:rsid w:val="002D42F3"/>
    <w:rsid w:val="002D48C7"/>
    <w:rsid w:val="002D7946"/>
    <w:rsid w:val="002D7F52"/>
    <w:rsid w:val="002E1050"/>
    <w:rsid w:val="002E17B7"/>
    <w:rsid w:val="002E238A"/>
    <w:rsid w:val="002E3521"/>
    <w:rsid w:val="002E3532"/>
    <w:rsid w:val="002E5AE9"/>
    <w:rsid w:val="002E7D5B"/>
    <w:rsid w:val="002F0733"/>
    <w:rsid w:val="002F0E50"/>
    <w:rsid w:val="002F0F84"/>
    <w:rsid w:val="002F0FAF"/>
    <w:rsid w:val="002F4355"/>
    <w:rsid w:val="002F4765"/>
    <w:rsid w:val="002F495F"/>
    <w:rsid w:val="002F522B"/>
    <w:rsid w:val="002F57F6"/>
    <w:rsid w:val="002F5C36"/>
    <w:rsid w:val="002F7F25"/>
    <w:rsid w:val="0030026C"/>
    <w:rsid w:val="0030121A"/>
    <w:rsid w:val="00301A95"/>
    <w:rsid w:val="00301D6D"/>
    <w:rsid w:val="0030271E"/>
    <w:rsid w:val="00305B5D"/>
    <w:rsid w:val="00305FF2"/>
    <w:rsid w:val="00306445"/>
    <w:rsid w:val="00306774"/>
    <w:rsid w:val="00306E7A"/>
    <w:rsid w:val="00307D27"/>
    <w:rsid w:val="00310D32"/>
    <w:rsid w:val="003135A1"/>
    <w:rsid w:val="00313C2A"/>
    <w:rsid w:val="003147D6"/>
    <w:rsid w:val="00314A43"/>
    <w:rsid w:val="00315B1D"/>
    <w:rsid w:val="003161B3"/>
    <w:rsid w:val="003163FD"/>
    <w:rsid w:val="00317894"/>
    <w:rsid w:val="003217D1"/>
    <w:rsid w:val="003219A2"/>
    <w:rsid w:val="00321C26"/>
    <w:rsid w:val="00322105"/>
    <w:rsid w:val="0032306A"/>
    <w:rsid w:val="00323C51"/>
    <w:rsid w:val="00325612"/>
    <w:rsid w:val="00326298"/>
    <w:rsid w:val="003274CA"/>
    <w:rsid w:val="00327715"/>
    <w:rsid w:val="00332132"/>
    <w:rsid w:val="00333E0D"/>
    <w:rsid w:val="003356BF"/>
    <w:rsid w:val="003370D7"/>
    <w:rsid w:val="003406AD"/>
    <w:rsid w:val="00340BE4"/>
    <w:rsid w:val="00343716"/>
    <w:rsid w:val="003437EE"/>
    <w:rsid w:val="00345094"/>
    <w:rsid w:val="003464E7"/>
    <w:rsid w:val="00347BB0"/>
    <w:rsid w:val="00350431"/>
    <w:rsid w:val="003514BB"/>
    <w:rsid w:val="00351861"/>
    <w:rsid w:val="00351ECB"/>
    <w:rsid w:val="003533EB"/>
    <w:rsid w:val="00353D37"/>
    <w:rsid w:val="00354FA8"/>
    <w:rsid w:val="003602D3"/>
    <w:rsid w:val="00360EFE"/>
    <w:rsid w:val="00363A3D"/>
    <w:rsid w:val="003645CB"/>
    <w:rsid w:val="00365674"/>
    <w:rsid w:val="00373667"/>
    <w:rsid w:val="003753FE"/>
    <w:rsid w:val="00377735"/>
    <w:rsid w:val="00377D38"/>
    <w:rsid w:val="003800C0"/>
    <w:rsid w:val="003801CA"/>
    <w:rsid w:val="00380373"/>
    <w:rsid w:val="00385A67"/>
    <w:rsid w:val="00385EE1"/>
    <w:rsid w:val="00386068"/>
    <w:rsid w:val="00387861"/>
    <w:rsid w:val="00387E99"/>
    <w:rsid w:val="00393BF8"/>
    <w:rsid w:val="00393EBE"/>
    <w:rsid w:val="00394CED"/>
    <w:rsid w:val="003952C5"/>
    <w:rsid w:val="003970D0"/>
    <w:rsid w:val="003A0CF1"/>
    <w:rsid w:val="003A1CD1"/>
    <w:rsid w:val="003A2C0C"/>
    <w:rsid w:val="003A3A71"/>
    <w:rsid w:val="003A3D8D"/>
    <w:rsid w:val="003A446C"/>
    <w:rsid w:val="003B0D32"/>
    <w:rsid w:val="003B1ADC"/>
    <w:rsid w:val="003B277E"/>
    <w:rsid w:val="003B2CB5"/>
    <w:rsid w:val="003B3F8D"/>
    <w:rsid w:val="003B4F94"/>
    <w:rsid w:val="003B7B75"/>
    <w:rsid w:val="003B7B92"/>
    <w:rsid w:val="003C1229"/>
    <w:rsid w:val="003D0A43"/>
    <w:rsid w:val="003D1064"/>
    <w:rsid w:val="003D1923"/>
    <w:rsid w:val="003D1D9A"/>
    <w:rsid w:val="003D48FB"/>
    <w:rsid w:val="003D5692"/>
    <w:rsid w:val="003E0688"/>
    <w:rsid w:val="003E0B91"/>
    <w:rsid w:val="003E0C7D"/>
    <w:rsid w:val="003E11BE"/>
    <w:rsid w:val="003E358B"/>
    <w:rsid w:val="003E35AE"/>
    <w:rsid w:val="003E394C"/>
    <w:rsid w:val="003E441B"/>
    <w:rsid w:val="003E6D19"/>
    <w:rsid w:val="003E71B8"/>
    <w:rsid w:val="003E7922"/>
    <w:rsid w:val="003E7A11"/>
    <w:rsid w:val="003F1F30"/>
    <w:rsid w:val="003F2713"/>
    <w:rsid w:val="003F2B33"/>
    <w:rsid w:val="003F2FF6"/>
    <w:rsid w:val="003F4114"/>
    <w:rsid w:val="003F5375"/>
    <w:rsid w:val="003F5ADA"/>
    <w:rsid w:val="00401185"/>
    <w:rsid w:val="00401558"/>
    <w:rsid w:val="00401C3C"/>
    <w:rsid w:val="00401CAB"/>
    <w:rsid w:val="00403B26"/>
    <w:rsid w:val="00404806"/>
    <w:rsid w:val="0040587B"/>
    <w:rsid w:val="00410455"/>
    <w:rsid w:val="00414DA0"/>
    <w:rsid w:val="004160C1"/>
    <w:rsid w:val="0042000B"/>
    <w:rsid w:val="004205B5"/>
    <w:rsid w:val="0042325B"/>
    <w:rsid w:val="0042504B"/>
    <w:rsid w:val="00425E5F"/>
    <w:rsid w:val="0042662B"/>
    <w:rsid w:val="004278D2"/>
    <w:rsid w:val="004304B6"/>
    <w:rsid w:val="0043465F"/>
    <w:rsid w:val="004367B2"/>
    <w:rsid w:val="00436AFB"/>
    <w:rsid w:val="00436C9B"/>
    <w:rsid w:val="00440A21"/>
    <w:rsid w:val="00441193"/>
    <w:rsid w:val="0044195A"/>
    <w:rsid w:val="0044228A"/>
    <w:rsid w:val="0044516A"/>
    <w:rsid w:val="0044516E"/>
    <w:rsid w:val="00451277"/>
    <w:rsid w:val="00452275"/>
    <w:rsid w:val="00452813"/>
    <w:rsid w:val="00453E5F"/>
    <w:rsid w:val="0045415B"/>
    <w:rsid w:val="004546C2"/>
    <w:rsid w:val="00454CE4"/>
    <w:rsid w:val="00454D2D"/>
    <w:rsid w:val="00455BAD"/>
    <w:rsid w:val="00455BFD"/>
    <w:rsid w:val="00456649"/>
    <w:rsid w:val="0045718D"/>
    <w:rsid w:val="00457E85"/>
    <w:rsid w:val="0046188E"/>
    <w:rsid w:val="00461F5C"/>
    <w:rsid w:val="004660E5"/>
    <w:rsid w:val="004706CE"/>
    <w:rsid w:val="0047152F"/>
    <w:rsid w:val="00471AAE"/>
    <w:rsid w:val="00471E2F"/>
    <w:rsid w:val="0047290D"/>
    <w:rsid w:val="004734C3"/>
    <w:rsid w:val="00474CC6"/>
    <w:rsid w:val="00475B01"/>
    <w:rsid w:val="004772B0"/>
    <w:rsid w:val="0048115F"/>
    <w:rsid w:val="004820B2"/>
    <w:rsid w:val="0048336B"/>
    <w:rsid w:val="0048457A"/>
    <w:rsid w:val="00484EAA"/>
    <w:rsid w:val="004866EB"/>
    <w:rsid w:val="0048716E"/>
    <w:rsid w:val="004871E4"/>
    <w:rsid w:val="0048753A"/>
    <w:rsid w:val="00490F34"/>
    <w:rsid w:val="00491332"/>
    <w:rsid w:val="004922D5"/>
    <w:rsid w:val="004927ED"/>
    <w:rsid w:val="00497A94"/>
    <w:rsid w:val="004A00F1"/>
    <w:rsid w:val="004A14A0"/>
    <w:rsid w:val="004A16F9"/>
    <w:rsid w:val="004A17DF"/>
    <w:rsid w:val="004A29DD"/>
    <w:rsid w:val="004A447C"/>
    <w:rsid w:val="004A4B3E"/>
    <w:rsid w:val="004A5589"/>
    <w:rsid w:val="004A5A19"/>
    <w:rsid w:val="004B06D0"/>
    <w:rsid w:val="004B1654"/>
    <w:rsid w:val="004B2138"/>
    <w:rsid w:val="004B2164"/>
    <w:rsid w:val="004B5DA9"/>
    <w:rsid w:val="004B6B3E"/>
    <w:rsid w:val="004B7414"/>
    <w:rsid w:val="004B773C"/>
    <w:rsid w:val="004B7A20"/>
    <w:rsid w:val="004C0AF2"/>
    <w:rsid w:val="004C37EA"/>
    <w:rsid w:val="004C5A84"/>
    <w:rsid w:val="004C654E"/>
    <w:rsid w:val="004C7A78"/>
    <w:rsid w:val="004D1F2A"/>
    <w:rsid w:val="004D2758"/>
    <w:rsid w:val="004D3EEA"/>
    <w:rsid w:val="004D51EE"/>
    <w:rsid w:val="004D64BC"/>
    <w:rsid w:val="004D7108"/>
    <w:rsid w:val="004E0D3F"/>
    <w:rsid w:val="004E0F05"/>
    <w:rsid w:val="004E112E"/>
    <w:rsid w:val="004E1E92"/>
    <w:rsid w:val="004E2BE8"/>
    <w:rsid w:val="004E2EC3"/>
    <w:rsid w:val="004E327D"/>
    <w:rsid w:val="004E5EC0"/>
    <w:rsid w:val="004F0005"/>
    <w:rsid w:val="004F0E8E"/>
    <w:rsid w:val="004F1CC0"/>
    <w:rsid w:val="004F2E3B"/>
    <w:rsid w:val="004F4FA6"/>
    <w:rsid w:val="004F58E3"/>
    <w:rsid w:val="004F7C29"/>
    <w:rsid w:val="0050139A"/>
    <w:rsid w:val="00501542"/>
    <w:rsid w:val="0050424D"/>
    <w:rsid w:val="005045AF"/>
    <w:rsid w:val="00504ADB"/>
    <w:rsid w:val="00504F13"/>
    <w:rsid w:val="005056AF"/>
    <w:rsid w:val="00505D74"/>
    <w:rsid w:val="00505D92"/>
    <w:rsid w:val="00511D15"/>
    <w:rsid w:val="005128A2"/>
    <w:rsid w:val="00512BB1"/>
    <w:rsid w:val="00515B52"/>
    <w:rsid w:val="00516224"/>
    <w:rsid w:val="00516B1C"/>
    <w:rsid w:val="00516DDC"/>
    <w:rsid w:val="0051727B"/>
    <w:rsid w:val="00520473"/>
    <w:rsid w:val="005210B7"/>
    <w:rsid w:val="00521E1C"/>
    <w:rsid w:val="00522080"/>
    <w:rsid w:val="00524615"/>
    <w:rsid w:val="00526E97"/>
    <w:rsid w:val="00527D83"/>
    <w:rsid w:val="00527FDD"/>
    <w:rsid w:val="00531178"/>
    <w:rsid w:val="0053263E"/>
    <w:rsid w:val="0053458C"/>
    <w:rsid w:val="00535E23"/>
    <w:rsid w:val="00535FBB"/>
    <w:rsid w:val="00540D3C"/>
    <w:rsid w:val="00541C7A"/>
    <w:rsid w:val="00541FAF"/>
    <w:rsid w:val="00542030"/>
    <w:rsid w:val="00542896"/>
    <w:rsid w:val="00545D4F"/>
    <w:rsid w:val="00552130"/>
    <w:rsid w:val="0055333E"/>
    <w:rsid w:val="0055372A"/>
    <w:rsid w:val="005568C0"/>
    <w:rsid w:val="0055699C"/>
    <w:rsid w:val="00560284"/>
    <w:rsid w:val="00560328"/>
    <w:rsid w:val="0056069F"/>
    <w:rsid w:val="00560CDA"/>
    <w:rsid w:val="00561E22"/>
    <w:rsid w:val="00564BA2"/>
    <w:rsid w:val="0056560D"/>
    <w:rsid w:val="00565B26"/>
    <w:rsid w:val="00565F3C"/>
    <w:rsid w:val="00566998"/>
    <w:rsid w:val="00570138"/>
    <w:rsid w:val="00570EA4"/>
    <w:rsid w:val="005717D0"/>
    <w:rsid w:val="00574086"/>
    <w:rsid w:val="005750C6"/>
    <w:rsid w:val="00575750"/>
    <w:rsid w:val="00575E17"/>
    <w:rsid w:val="005762CB"/>
    <w:rsid w:val="00576837"/>
    <w:rsid w:val="00576B71"/>
    <w:rsid w:val="00577326"/>
    <w:rsid w:val="00577C7D"/>
    <w:rsid w:val="005805B5"/>
    <w:rsid w:val="005807A7"/>
    <w:rsid w:val="0058092F"/>
    <w:rsid w:val="00583504"/>
    <w:rsid w:val="00583F3A"/>
    <w:rsid w:val="005852A4"/>
    <w:rsid w:val="00586F40"/>
    <w:rsid w:val="005875A2"/>
    <w:rsid w:val="0059089E"/>
    <w:rsid w:val="00591994"/>
    <w:rsid w:val="00592F93"/>
    <w:rsid w:val="00595DF0"/>
    <w:rsid w:val="00597F7F"/>
    <w:rsid w:val="005A1394"/>
    <w:rsid w:val="005A3537"/>
    <w:rsid w:val="005A3F1D"/>
    <w:rsid w:val="005A4715"/>
    <w:rsid w:val="005A5A5C"/>
    <w:rsid w:val="005A6A11"/>
    <w:rsid w:val="005A6DE2"/>
    <w:rsid w:val="005A6DFE"/>
    <w:rsid w:val="005A7AE7"/>
    <w:rsid w:val="005B0AB0"/>
    <w:rsid w:val="005B171D"/>
    <w:rsid w:val="005B2090"/>
    <w:rsid w:val="005B593E"/>
    <w:rsid w:val="005B6E58"/>
    <w:rsid w:val="005B7CF8"/>
    <w:rsid w:val="005C06D7"/>
    <w:rsid w:val="005C1A4C"/>
    <w:rsid w:val="005C2B00"/>
    <w:rsid w:val="005C40AD"/>
    <w:rsid w:val="005C4F4F"/>
    <w:rsid w:val="005C5B82"/>
    <w:rsid w:val="005C66ED"/>
    <w:rsid w:val="005C77A6"/>
    <w:rsid w:val="005C7A88"/>
    <w:rsid w:val="005D1103"/>
    <w:rsid w:val="005D150E"/>
    <w:rsid w:val="005D16BD"/>
    <w:rsid w:val="005D3C17"/>
    <w:rsid w:val="005D7988"/>
    <w:rsid w:val="005D7BD2"/>
    <w:rsid w:val="005E3D48"/>
    <w:rsid w:val="005E453F"/>
    <w:rsid w:val="005E4F51"/>
    <w:rsid w:val="005E575C"/>
    <w:rsid w:val="005E5962"/>
    <w:rsid w:val="005E5E84"/>
    <w:rsid w:val="005E6734"/>
    <w:rsid w:val="005E6B21"/>
    <w:rsid w:val="005F0B94"/>
    <w:rsid w:val="005F29D4"/>
    <w:rsid w:val="005F43D6"/>
    <w:rsid w:val="00600A9B"/>
    <w:rsid w:val="00600C4A"/>
    <w:rsid w:val="006011B0"/>
    <w:rsid w:val="00602E12"/>
    <w:rsid w:val="006053B9"/>
    <w:rsid w:val="00605436"/>
    <w:rsid w:val="00606EA8"/>
    <w:rsid w:val="00611866"/>
    <w:rsid w:val="00611FC6"/>
    <w:rsid w:val="00612476"/>
    <w:rsid w:val="0061263F"/>
    <w:rsid w:val="00612B17"/>
    <w:rsid w:val="0061704A"/>
    <w:rsid w:val="00617CC5"/>
    <w:rsid w:val="00620443"/>
    <w:rsid w:val="00620DBB"/>
    <w:rsid w:val="00622823"/>
    <w:rsid w:val="00627493"/>
    <w:rsid w:val="006277C1"/>
    <w:rsid w:val="006300C7"/>
    <w:rsid w:val="0063019E"/>
    <w:rsid w:val="006309C2"/>
    <w:rsid w:val="0063346F"/>
    <w:rsid w:val="00634180"/>
    <w:rsid w:val="006348DB"/>
    <w:rsid w:val="006349A9"/>
    <w:rsid w:val="00635C07"/>
    <w:rsid w:val="006364E9"/>
    <w:rsid w:val="0064258D"/>
    <w:rsid w:val="006434C3"/>
    <w:rsid w:val="0064785E"/>
    <w:rsid w:val="00651429"/>
    <w:rsid w:val="00652890"/>
    <w:rsid w:val="0065328D"/>
    <w:rsid w:val="00654036"/>
    <w:rsid w:val="00654238"/>
    <w:rsid w:val="00654C5C"/>
    <w:rsid w:val="00656727"/>
    <w:rsid w:val="006608BC"/>
    <w:rsid w:val="00663F5D"/>
    <w:rsid w:val="0066467B"/>
    <w:rsid w:val="0066489B"/>
    <w:rsid w:val="00664A63"/>
    <w:rsid w:val="0066579B"/>
    <w:rsid w:val="00666461"/>
    <w:rsid w:val="0066746A"/>
    <w:rsid w:val="006703DB"/>
    <w:rsid w:val="006710A5"/>
    <w:rsid w:val="00671375"/>
    <w:rsid w:val="006717A0"/>
    <w:rsid w:val="0067239D"/>
    <w:rsid w:val="006737EF"/>
    <w:rsid w:val="00674179"/>
    <w:rsid w:val="00674459"/>
    <w:rsid w:val="0067524D"/>
    <w:rsid w:val="00676EF9"/>
    <w:rsid w:val="00680735"/>
    <w:rsid w:val="00681F01"/>
    <w:rsid w:val="00684630"/>
    <w:rsid w:val="00684BF4"/>
    <w:rsid w:val="00686112"/>
    <w:rsid w:val="00686FF6"/>
    <w:rsid w:val="00687779"/>
    <w:rsid w:val="00691C7C"/>
    <w:rsid w:val="006922D8"/>
    <w:rsid w:val="00693328"/>
    <w:rsid w:val="00693456"/>
    <w:rsid w:val="00693A99"/>
    <w:rsid w:val="00693AD1"/>
    <w:rsid w:val="00693F9B"/>
    <w:rsid w:val="006940FC"/>
    <w:rsid w:val="006955A2"/>
    <w:rsid w:val="00695C2D"/>
    <w:rsid w:val="00696089"/>
    <w:rsid w:val="00696A6D"/>
    <w:rsid w:val="006A0090"/>
    <w:rsid w:val="006A00A5"/>
    <w:rsid w:val="006A0BC7"/>
    <w:rsid w:val="006A0F55"/>
    <w:rsid w:val="006A1059"/>
    <w:rsid w:val="006A12C2"/>
    <w:rsid w:val="006A266E"/>
    <w:rsid w:val="006A37C0"/>
    <w:rsid w:val="006A4C20"/>
    <w:rsid w:val="006A6C88"/>
    <w:rsid w:val="006A710A"/>
    <w:rsid w:val="006B1163"/>
    <w:rsid w:val="006B1994"/>
    <w:rsid w:val="006B2CE1"/>
    <w:rsid w:val="006B3144"/>
    <w:rsid w:val="006B4FFC"/>
    <w:rsid w:val="006B6FA3"/>
    <w:rsid w:val="006B7F8F"/>
    <w:rsid w:val="006C06D9"/>
    <w:rsid w:val="006C2559"/>
    <w:rsid w:val="006C2D49"/>
    <w:rsid w:val="006C2FCB"/>
    <w:rsid w:val="006C3134"/>
    <w:rsid w:val="006C3966"/>
    <w:rsid w:val="006C4D0D"/>
    <w:rsid w:val="006C4FAF"/>
    <w:rsid w:val="006C5C92"/>
    <w:rsid w:val="006D0099"/>
    <w:rsid w:val="006D021A"/>
    <w:rsid w:val="006D4123"/>
    <w:rsid w:val="006D51C1"/>
    <w:rsid w:val="006D52EB"/>
    <w:rsid w:val="006D544A"/>
    <w:rsid w:val="006D6BA9"/>
    <w:rsid w:val="006D6BC3"/>
    <w:rsid w:val="006E09A0"/>
    <w:rsid w:val="006E1D2F"/>
    <w:rsid w:val="006E2533"/>
    <w:rsid w:val="006E2B79"/>
    <w:rsid w:val="006E6EFE"/>
    <w:rsid w:val="006E7BDB"/>
    <w:rsid w:val="006F0AFC"/>
    <w:rsid w:val="006F0B45"/>
    <w:rsid w:val="006F12F4"/>
    <w:rsid w:val="006F1D8A"/>
    <w:rsid w:val="006F2680"/>
    <w:rsid w:val="006F5002"/>
    <w:rsid w:val="006F5E78"/>
    <w:rsid w:val="006F6B6E"/>
    <w:rsid w:val="007004BA"/>
    <w:rsid w:val="00701C89"/>
    <w:rsid w:val="00703155"/>
    <w:rsid w:val="00703196"/>
    <w:rsid w:val="007034C2"/>
    <w:rsid w:val="0070354B"/>
    <w:rsid w:val="00703D2C"/>
    <w:rsid w:val="00704029"/>
    <w:rsid w:val="007045EA"/>
    <w:rsid w:val="007052E5"/>
    <w:rsid w:val="0070604D"/>
    <w:rsid w:val="00707CB7"/>
    <w:rsid w:val="00710001"/>
    <w:rsid w:val="007112B8"/>
    <w:rsid w:val="00715B49"/>
    <w:rsid w:val="0071638D"/>
    <w:rsid w:val="007218FF"/>
    <w:rsid w:val="007229B4"/>
    <w:rsid w:val="007246FB"/>
    <w:rsid w:val="0072475A"/>
    <w:rsid w:val="00726310"/>
    <w:rsid w:val="00731439"/>
    <w:rsid w:val="007323AC"/>
    <w:rsid w:val="0073258E"/>
    <w:rsid w:val="007348D7"/>
    <w:rsid w:val="00735327"/>
    <w:rsid w:val="00735817"/>
    <w:rsid w:val="007364B4"/>
    <w:rsid w:val="007401A5"/>
    <w:rsid w:val="007416C5"/>
    <w:rsid w:val="00741FF6"/>
    <w:rsid w:val="00742E41"/>
    <w:rsid w:val="007455C7"/>
    <w:rsid w:val="007467E2"/>
    <w:rsid w:val="00747DE2"/>
    <w:rsid w:val="00747F35"/>
    <w:rsid w:val="00751F85"/>
    <w:rsid w:val="007520BC"/>
    <w:rsid w:val="00752B50"/>
    <w:rsid w:val="007538C9"/>
    <w:rsid w:val="00760500"/>
    <w:rsid w:val="007606A5"/>
    <w:rsid w:val="00761376"/>
    <w:rsid w:val="007639C8"/>
    <w:rsid w:val="00763C32"/>
    <w:rsid w:val="00763F88"/>
    <w:rsid w:val="00764493"/>
    <w:rsid w:val="00765D3C"/>
    <w:rsid w:val="00766C45"/>
    <w:rsid w:val="0076773E"/>
    <w:rsid w:val="007677E2"/>
    <w:rsid w:val="00767A2C"/>
    <w:rsid w:val="00767F2D"/>
    <w:rsid w:val="00770340"/>
    <w:rsid w:val="007712B4"/>
    <w:rsid w:val="00772F6E"/>
    <w:rsid w:val="00773432"/>
    <w:rsid w:val="00773DB4"/>
    <w:rsid w:val="0077455E"/>
    <w:rsid w:val="00774BA8"/>
    <w:rsid w:val="00776335"/>
    <w:rsid w:val="00777181"/>
    <w:rsid w:val="00780394"/>
    <w:rsid w:val="007804B2"/>
    <w:rsid w:val="007814C3"/>
    <w:rsid w:val="00782E61"/>
    <w:rsid w:val="007831AE"/>
    <w:rsid w:val="007847AF"/>
    <w:rsid w:val="00784AAF"/>
    <w:rsid w:val="007853C8"/>
    <w:rsid w:val="00785F8E"/>
    <w:rsid w:val="007871AA"/>
    <w:rsid w:val="0078795F"/>
    <w:rsid w:val="00787E50"/>
    <w:rsid w:val="007931D2"/>
    <w:rsid w:val="00793EB8"/>
    <w:rsid w:val="007954D3"/>
    <w:rsid w:val="00797269"/>
    <w:rsid w:val="007A064E"/>
    <w:rsid w:val="007A26B4"/>
    <w:rsid w:val="007A4A7B"/>
    <w:rsid w:val="007A5A04"/>
    <w:rsid w:val="007A5AF3"/>
    <w:rsid w:val="007A5DB3"/>
    <w:rsid w:val="007A6443"/>
    <w:rsid w:val="007A7273"/>
    <w:rsid w:val="007B0868"/>
    <w:rsid w:val="007B3292"/>
    <w:rsid w:val="007B3BD5"/>
    <w:rsid w:val="007B3E06"/>
    <w:rsid w:val="007B46AC"/>
    <w:rsid w:val="007C07E8"/>
    <w:rsid w:val="007C1779"/>
    <w:rsid w:val="007C33D2"/>
    <w:rsid w:val="007C5124"/>
    <w:rsid w:val="007C58AA"/>
    <w:rsid w:val="007C5DDB"/>
    <w:rsid w:val="007C6059"/>
    <w:rsid w:val="007C6327"/>
    <w:rsid w:val="007C6774"/>
    <w:rsid w:val="007D34FB"/>
    <w:rsid w:val="007D428E"/>
    <w:rsid w:val="007D599E"/>
    <w:rsid w:val="007D5C79"/>
    <w:rsid w:val="007D5DFD"/>
    <w:rsid w:val="007D79F4"/>
    <w:rsid w:val="007D7F75"/>
    <w:rsid w:val="007E0D19"/>
    <w:rsid w:val="007E1A9B"/>
    <w:rsid w:val="007E1D72"/>
    <w:rsid w:val="007E22FB"/>
    <w:rsid w:val="007E2818"/>
    <w:rsid w:val="007E31E2"/>
    <w:rsid w:val="007E3495"/>
    <w:rsid w:val="007E4241"/>
    <w:rsid w:val="007E4487"/>
    <w:rsid w:val="007E4560"/>
    <w:rsid w:val="007E575D"/>
    <w:rsid w:val="007E5EE3"/>
    <w:rsid w:val="007E6380"/>
    <w:rsid w:val="007E6C73"/>
    <w:rsid w:val="007F02F0"/>
    <w:rsid w:val="007F05E4"/>
    <w:rsid w:val="007F141C"/>
    <w:rsid w:val="007F1C87"/>
    <w:rsid w:val="007F228F"/>
    <w:rsid w:val="007F25C8"/>
    <w:rsid w:val="007F2AEF"/>
    <w:rsid w:val="007F3BC7"/>
    <w:rsid w:val="007F49EE"/>
    <w:rsid w:val="007F6CCE"/>
    <w:rsid w:val="007F7FC6"/>
    <w:rsid w:val="008003B5"/>
    <w:rsid w:val="008006E0"/>
    <w:rsid w:val="008009B8"/>
    <w:rsid w:val="00801679"/>
    <w:rsid w:val="0080261F"/>
    <w:rsid w:val="00802846"/>
    <w:rsid w:val="008050FA"/>
    <w:rsid w:val="008056C5"/>
    <w:rsid w:val="00805914"/>
    <w:rsid w:val="00806CB1"/>
    <w:rsid w:val="00810313"/>
    <w:rsid w:val="0081120D"/>
    <w:rsid w:val="00811230"/>
    <w:rsid w:val="0081179D"/>
    <w:rsid w:val="00813527"/>
    <w:rsid w:val="008147E3"/>
    <w:rsid w:val="00815F1A"/>
    <w:rsid w:val="00816709"/>
    <w:rsid w:val="00817215"/>
    <w:rsid w:val="0082205B"/>
    <w:rsid w:val="00822798"/>
    <w:rsid w:val="00823731"/>
    <w:rsid w:val="00824094"/>
    <w:rsid w:val="00824EC1"/>
    <w:rsid w:val="00825F7F"/>
    <w:rsid w:val="00825FDD"/>
    <w:rsid w:val="00826D58"/>
    <w:rsid w:val="008279A8"/>
    <w:rsid w:val="00832FC0"/>
    <w:rsid w:val="00833023"/>
    <w:rsid w:val="00833B08"/>
    <w:rsid w:val="00833F0C"/>
    <w:rsid w:val="00834983"/>
    <w:rsid w:val="0083514A"/>
    <w:rsid w:val="0083615C"/>
    <w:rsid w:val="008362A6"/>
    <w:rsid w:val="00836EEE"/>
    <w:rsid w:val="00837E2C"/>
    <w:rsid w:val="00841739"/>
    <w:rsid w:val="00842656"/>
    <w:rsid w:val="008427EE"/>
    <w:rsid w:val="0084290A"/>
    <w:rsid w:val="00842CBC"/>
    <w:rsid w:val="00844377"/>
    <w:rsid w:val="008443A8"/>
    <w:rsid w:val="008443BE"/>
    <w:rsid w:val="0084535D"/>
    <w:rsid w:val="0084608B"/>
    <w:rsid w:val="00850815"/>
    <w:rsid w:val="0085091B"/>
    <w:rsid w:val="00851232"/>
    <w:rsid w:val="00852942"/>
    <w:rsid w:val="00852CD3"/>
    <w:rsid w:val="00853190"/>
    <w:rsid w:val="00853412"/>
    <w:rsid w:val="00853931"/>
    <w:rsid w:val="008556C9"/>
    <w:rsid w:val="0085622B"/>
    <w:rsid w:val="00857101"/>
    <w:rsid w:val="008575AF"/>
    <w:rsid w:val="008577CB"/>
    <w:rsid w:val="008603B9"/>
    <w:rsid w:val="00862679"/>
    <w:rsid w:val="00863042"/>
    <w:rsid w:val="008632C4"/>
    <w:rsid w:val="00863DD3"/>
    <w:rsid w:val="00866843"/>
    <w:rsid w:val="008671F1"/>
    <w:rsid w:val="00867961"/>
    <w:rsid w:val="00867FB6"/>
    <w:rsid w:val="00871988"/>
    <w:rsid w:val="0087338D"/>
    <w:rsid w:val="00880D01"/>
    <w:rsid w:val="00880E05"/>
    <w:rsid w:val="00882188"/>
    <w:rsid w:val="00883E7E"/>
    <w:rsid w:val="00884F94"/>
    <w:rsid w:val="00886407"/>
    <w:rsid w:val="0088787D"/>
    <w:rsid w:val="00887BAD"/>
    <w:rsid w:val="00887EB9"/>
    <w:rsid w:val="00890137"/>
    <w:rsid w:val="00890FDF"/>
    <w:rsid w:val="0089254C"/>
    <w:rsid w:val="008925F4"/>
    <w:rsid w:val="008927D2"/>
    <w:rsid w:val="00892E52"/>
    <w:rsid w:val="00893645"/>
    <w:rsid w:val="00893908"/>
    <w:rsid w:val="008948B3"/>
    <w:rsid w:val="00896532"/>
    <w:rsid w:val="00897926"/>
    <w:rsid w:val="008A074E"/>
    <w:rsid w:val="008A10F3"/>
    <w:rsid w:val="008A17AC"/>
    <w:rsid w:val="008A2469"/>
    <w:rsid w:val="008A374D"/>
    <w:rsid w:val="008A3EC5"/>
    <w:rsid w:val="008A55F0"/>
    <w:rsid w:val="008A57F7"/>
    <w:rsid w:val="008B1EE2"/>
    <w:rsid w:val="008B2F09"/>
    <w:rsid w:val="008B332D"/>
    <w:rsid w:val="008B49A2"/>
    <w:rsid w:val="008B63D6"/>
    <w:rsid w:val="008B69D0"/>
    <w:rsid w:val="008B6CC4"/>
    <w:rsid w:val="008B7553"/>
    <w:rsid w:val="008C00AD"/>
    <w:rsid w:val="008C5EA2"/>
    <w:rsid w:val="008C5FA1"/>
    <w:rsid w:val="008C6ACE"/>
    <w:rsid w:val="008D2FE2"/>
    <w:rsid w:val="008D41A1"/>
    <w:rsid w:val="008D5742"/>
    <w:rsid w:val="008D5880"/>
    <w:rsid w:val="008D5DAB"/>
    <w:rsid w:val="008E21C9"/>
    <w:rsid w:val="008E3643"/>
    <w:rsid w:val="008E39F9"/>
    <w:rsid w:val="008E6409"/>
    <w:rsid w:val="008E6A79"/>
    <w:rsid w:val="008E6D47"/>
    <w:rsid w:val="008E798A"/>
    <w:rsid w:val="008F0390"/>
    <w:rsid w:val="008F0BAB"/>
    <w:rsid w:val="008F1145"/>
    <w:rsid w:val="008F2B98"/>
    <w:rsid w:val="008F3D16"/>
    <w:rsid w:val="008F5E5E"/>
    <w:rsid w:val="008F65DC"/>
    <w:rsid w:val="008F7C3E"/>
    <w:rsid w:val="009028BE"/>
    <w:rsid w:val="00902EFD"/>
    <w:rsid w:val="00904F71"/>
    <w:rsid w:val="00906D34"/>
    <w:rsid w:val="009100F7"/>
    <w:rsid w:val="009101AB"/>
    <w:rsid w:val="00912CA7"/>
    <w:rsid w:val="00912F2A"/>
    <w:rsid w:val="00913EDB"/>
    <w:rsid w:val="00914337"/>
    <w:rsid w:val="0091437F"/>
    <w:rsid w:val="00916758"/>
    <w:rsid w:val="00920089"/>
    <w:rsid w:val="00920733"/>
    <w:rsid w:val="009213AB"/>
    <w:rsid w:val="00922DC5"/>
    <w:rsid w:val="00923154"/>
    <w:rsid w:val="00924CF6"/>
    <w:rsid w:val="00925538"/>
    <w:rsid w:val="009264B1"/>
    <w:rsid w:val="00927FE6"/>
    <w:rsid w:val="00932404"/>
    <w:rsid w:val="00932706"/>
    <w:rsid w:val="009333E4"/>
    <w:rsid w:val="00933538"/>
    <w:rsid w:val="00933A7A"/>
    <w:rsid w:val="00935BC4"/>
    <w:rsid w:val="00935FDD"/>
    <w:rsid w:val="00937D7D"/>
    <w:rsid w:val="00942952"/>
    <w:rsid w:val="0094337C"/>
    <w:rsid w:val="00943633"/>
    <w:rsid w:val="00943A92"/>
    <w:rsid w:val="009441E1"/>
    <w:rsid w:val="00945CCD"/>
    <w:rsid w:val="00947E11"/>
    <w:rsid w:val="0095048A"/>
    <w:rsid w:val="00950F79"/>
    <w:rsid w:val="00951A28"/>
    <w:rsid w:val="00952D7E"/>
    <w:rsid w:val="00953094"/>
    <w:rsid w:val="009541EF"/>
    <w:rsid w:val="009542AC"/>
    <w:rsid w:val="00955C0B"/>
    <w:rsid w:val="009579D4"/>
    <w:rsid w:val="00957B16"/>
    <w:rsid w:val="009600B6"/>
    <w:rsid w:val="009606EF"/>
    <w:rsid w:val="00961E46"/>
    <w:rsid w:val="00962E9C"/>
    <w:rsid w:val="00962FF5"/>
    <w:rsid w:val="0096323B"/>
    <w:rsid w:val="00963B36"/>
    <w:rsid w:val="009642FE"/>
    <w:rsid w:val="00964A1B"/>
    <w:rsid w:val="009651F7"/>
    <w:rsid w:val="009674D9"/>
    <w:rsid w:val="00967749"/>
    <w:rsid w:val="00970ED7"/>
    <w:rsid w:val="0097157C"/>
    <w:rsid w:val="00971664"/>
    <w:rsid w:val="00972946"/>
    <w:rsid w:val="00972FBB"/>
    <w:rsid w:val="00974938"/>
    <w:rsid w:val="00974FFD"/>
    <w:rsid w:val="0097664E"/>
    <w:rsid w:val="00976E73"/>
    <w:rsid w:val="0097752D"/>
    <w:rsid w:val="00980FC1"/>
    <w:rsid w:val="009843B8"/>
    <w:rsid w:val="00985497"/>
    <w:rsid w:val="00986281"/>
    <w:rsid w:val="00986287"/>
    <w:rsid w:val="00986B63"/>
    <w:rsid w:val="009908A4"/>
    <w:rsid w:val="00990D90"/>
    <w:rsid w:val="0099176E"/>
    <w:rsid w:val="0099179E"/>
    <w:rsid w:val="00991BB6"/>
    <w:rsid w:val="00991CC0"/>
    <w:rsid w:val="009948B2"/>
    <w:rsid w:val="009A1580"/>
    <w:rsid w:val="009A24CE"/>
    <w:rsid w:val="009A3669"/>
    <w:rsid w:val="009A433D"/>
    <w:rsid w:val="009A4F19"/>
    <w:rsid w:val="009A54CD"/>
    <w:rsid w:val="009A5CAA"/>
    <w:rsid w:val="009B0F0F"/>
    <w:rsid w:val="009B1396"/>
    <w:rsid w:val="009B1EC3"/>
    <w:rsid w:val="009B2F03"/>
    <w:rsid w:val="009B2F5E"/>
    <w:rsid w:val="009C023B"/>
    <w:rsid w:val="009C2736"/>
    <w:rsid w:val="009C58C7"/>
    <w:rsid w:val="009C688F"/>
    <w:rsid w:val="009C7E4F"/>
    <w:rsid w:val="009C7EB3"/>
    <w:rsid w:val="009D14B8"/>
    <w:rsid w:val="009D1E8A"/>
    <w:rsid w:val="009D2680"/>
    <w:rsid w:val="009D2EB4"/>
    <w:rsid w:val="009D47D3"/>
    <w:rsid w:val="009D57A4"/>
    <w:rsid w:val="009D6BA9"/>
    <w:rsid w:val="009D7A0F"/>
    <w:rsid w:val="009E1868"/>
    <w:rsid w:val="009E5FC1"/>
    <w:rsid w:val="009E616C"/>
    <w:rsid w:val="009F41A9"/>
    <w:rsid w:val="009F450A"/>
    <w:rsid w:val="009F48BB"/>
    <w:rsid w:val="009F6518"/>
    <w:rsid w:val="009F6F55"/>
    <w:rsid w:val="009F734F"/>
    <w:rsid w:val="00A02066"/>
    <w:rsid w:val="00A032C6"/>
    <w:rsid w:val="00A0394E"/>
    <w:rsid w:val="00A0603F"/>
    <w:rsid w:val="00A06E25"/>
    <w:rsid w:val="00A072E1"/>
    <w:rsid w:val="00A07843"/>
    <w:rsid w:val="00A1251A"/>
    <w:rsid w:val="00A1280E"/>
    <w:rsid w:val="00A13425"/>
    <w:rsid w:val="00A14617"/>
    <w:rsid w:val="00A15B09"/>
    <w:rsid w:val="00A1679D"/>
    <w:rsid w:val="00A210FA"/>
    <w:rsid w:val="00A21766"/>
    <w:rsid w:val="00A22483"/>
    <w:rsid w:val="00A24796"/>
    <w:rsid w:val="00A252B9"/>
    <w:rsid w:val="00A25C65"/>
    <w:rsid w:val="00A271B1"/>
    <w:rsid w:val="00A27D0F"/>
    <w:rsid w:val="00A27D1F"/>
    <w:rsid w:val="00A3046A"/>
    <w:rsid w:val="00A30821"/>
    <w:rsid w:val="00A318F3"/>
    <w:rsid w:val="00A34AA8"/>
    <w:rsid w:val="00A35E7A"/>
    <w:rsid w:val="00A403CC"/>
    <w:rsid w:val="00A41DAA"/>
    <w:rsid w:val="00A41F3B"/>
    <w:rsid w:val="00A42634"/>
    <w:rsid w:val="00A45530"/>
    <w:rsid w:val="00A455C9"/>
    <w:rsid w:val="00A47531"/>
    <w:rsid w:val="00A52EC6"/>
    <w:rsid w:val="00A5410B"/>
    <w:rsid w:val="00A54453"/>
    <w:rsid w:val="00A54CAA"/>
    <w:rsid w:val="00A56216"/>
    <w:rsid w:val="00A57871"/>
    <w:rsid w:val="00A57D8B"/>
    <w:rsid w:val="00A57F79"/>
    <w:rsid w:val="00A6074E"/>
    <w:rsid w:val="00A60AB1"/>
    <w:rsid w:val="00A60F97"/>
    <w:rsid w:val="00A6411E"/>
    <w:rsid w:val="00A64922"/>
    <w:rsid w:val="00A65D9C"/>
    <w:rsid w:val="00A668E6"/>
    <w:rsid w:val="00A6742C"/>
    <w:rsid w:val="00A735B2"/>
    <w:rsid w:val="00A73B5A"/>
    <w:rsid w:val="00A74051"/>
    <w:rsid w:val="00A740F0"/>
    <w:rsid w:val="00A75490"/>
    <w:rsid w:val="00A76947"/>
    <w:rsid w:val="00A7785E"/>
    <w:rsid w:val="00A82716"/>
    <w:rsid w:val="00A82C1F"/>
    <w:rsid w:val="00A83BD5"/>
    <w:rsid w:val="00A83EDF"/>
    <w:rsid w:val="00A84449"/>
    <w:rsid w:val="00A846E1"/>
    <w:rsid w:val="00A903FC"/>
    <w:rsid w:val="00A908D8"/>
    <w:rsid w:val="00A90E3F"/>
    <w:rsid w:val="00A918BD"/>
    <w:rsid w:val="00A921F7"/>
    <w:rsid w:val="00A922F7"/>
    <w:rsid w:val="00A925DA"/>
    <w:rsid w:val="00A92A6B"/>
    <w:rsid w:val="00A93C7D"/>
    <w:rsid w:val="00A93D0B"/>
    <w:rsid w:val="00A93D69"/>
    <w:rsid w:val="00A94660"/>
    <w:rsid w:val="00A9758C"/>
    <w:rsid w:val="00A97625"/>
    <w:rsid w:val="00A97810"/>
    <w:rsid w:val="00AA070B"/>
    <w:rsid w:val="00AA3CB6"/>
    <w:rsid w:val="00AA4B2B"/>
    <w:rsid w:val="00AA514F"/>
    <w:rsid w:val="00AA5270"/>
    <w:rsid w:val="00AA696F"/>
    <w:rsid w:val="00AA6BCF"/>
    <w:rsid w:val="00AA7DA0"/>
    <w:rsid w:val="00AB03EF"/>
    <w:rsid w:val="00AB11B5"/>
    <w:rsid w:val="00AB1593"/>
    <w:rsid w:val="00AB166C"/>
    <w:rsid w:val="00AB29BE"/>
    <w:rsid w:val="00AB2E81"/>
    <w:rsid w:val="00AB5122"/>
    <w:rsid w:val="00AB5387"/>
    <w:rsid w:val="00AB61BD"/>
    <w:rsid w:val="00AB6D48"/>
    <w:rsid w:val="00AB6E15"/>
    <w:rsid w:val="00AB78A3"/>
    <w:rsid w:val="00AC22E5"/>
    <w:rsid w:val="00AC28EA"/>
    <w:rsid w:val="00AC5BE6"/>
    <w:rsid w:val="00AC6B68"/>
    <w:rsid w:val="00AC7756"/>
    <w:rsid w:val="00AD2351"/>
    <w:rsid w:val="00AD3718"/>
    <w:rsid w:val="00AD39DD"/>
    <w:rsid w:val="00AD5041"/>
    <w:rsid w:val="00AD5135"/>
    <w:rsid w:val="00AD5385"/>
    <w:rsid w:val="00AD662B"/>
    <w:rsid w:val="00AD6B18"/>
    <w:rsid w:val="00AD7D96"/>
    <w:rsid w:val="00AE326D"/>
    <w:rsid w:val="00AE4E53"/>
    <w:rsid w:val="00AE5315"/>
    <w:rsid w:val="00AE59D3"/>
    <w:rsid w:val="00AE7802"/>
    <w:rsid w:val="00AE7AFB"/>
    <w:rsid w:val="00AF14AF"/>
    <w:rsid w:val="00AF1E81"/>
    <w:rsid w:val="00AF2822"/>
    <w:rsid w:val="00AF2AF4"/>
    <w:rsid w:val="00AF4D73"/>
    <w:rsid w:val="00AF5F1A"/>
    <w:rsid w:val="00B00AB8"/>
    <w:rsid w:val="00B043C1"/>
    <w:rsid w:val="00B05041"/>
    <w:rsid w:val="00B05452"/>
    <w:rsid w:val="00B05BA9"/>
    <w:rsid w:val="00B07CE7"/>
    <w:rsid w:val="00B134C2"/>
    <w:rsid w:val="00B15351"/>
    <w:rsid w:val="00B15D22"/>
    <w:rsid w:val="00B20F38"/>
    <w:rsid w:val="00B21416"/>
    <w:rsid w:val="00B231F2"/>
    <w:rsid w:val="00B23848"/>
    <w:rsid w:val="00B23AD3"/>
    <w:rsid w:val="00B24A30"/>
    <w:rsid w:val="00B24A36"/>
    <w:rsid w:val="00B273BD"/>
    <w:rsid w:val="00B300AD"/>
    <w:rsid w:val="00B35B3D"/>
    <w:rsid w:val="00B3608C"/>
    <w:rsid w:val="00B3615E"/>
    <w:rsid w:val="00B37E70"/>
    <w:rsid w:val="00B40559"/>
    <w:rsid w:val="00B4113E"/>
    <w:rsid w:val="00B413F1"/>
    <w:rsid w:val="00B414D0"/>
    <w:rsid w:val="00B4208D"/>
    <w:rsid w:val="00B42D00"/>
    <w:rsid w:val="00B43628"/>
    <w:rsid w:val="00B44A05"/>
    <w:rsid w:val="00B459A8"/>
    <w:rsid w:val="00B46334"/>
    <w:rsid w:val="00B4754C"/>
    <w:rsid w:val="00B47644"/>
    <w:rsid w:val="00B47646"/>
    <w:rsid w:val="00B47A3D"/>
    <w:rsid w:val="00B50594"/>
    <w:rsid w:val="00B512F5"/>
    <w:rsid w:val="00B51B1C"/>
    <w:rsid w:val="00B534AB"/>
    <w:rsid w:val="00B536D5"/>
    <w:rsid w:val="00B53B0A"/>
    <w:rsid w:val="00B54725"/>
    <w:rsid w:val="00B5526C"/>
    <w:rsid w:val="00B553D7"/>
    <w:rsid w:val="00B5577B"/>
    <w:rsid w:val="00B55DD3"/>
    <w:rsid w:val="00B55E30"/>
    <w:rsid w:val="00B564E0"/>
    <w:rsid w:val="00B57EF5"/>
    <w:rsid w:val="00B63644"/>
    <w:rsid w:val="00B63D4C"/>
    <w:rsid w:val="00B65F1C"/>
    <w:rsid w:val="00B7078E"/>
    <w:rsid w:val="00B70B5F"/>
    <w:rsid w:val="00B70CA5"/>
    <w:rsid w:val="00B7249D"/>
    <w:rsid w:val="00B76794"/>
    <w:rsid w:val="00B779C1"/>
    <w:rsid w:val="00B81069"/>
    <w:rsid w:val="00B81488"/>
    <w:rsid w:val="00B822FC"/>
    <w:rsid w:val="00B83DCE"/>
    <w:rsid w:val="00B86586"/>
    <w:rsid w:val="00B869D1"/>
    <w:rsid w:val="00B86F83"/>
    <w:rsid w:val="00B87081"/>
    <w:rsid w:val="00B87378"/>
    <w:rsid w:val="00B9018C"/>
    <w:rsid w:val="00B9117D"/>
    <w:rsid w:val="00B92F87"/>
    <w:rsid w:val="00B93616"/>
    <w:rsid w:val="00B9598B"/>
    <w:rsid w:val="00B95C9F"/>
    <w:rsid w:val="00B96ABB"/>
    <w:rsid w:val="00B96BD6"/>
    <w:rsid w:val="00BA1331"/>
    <w:rsid w:val="00BA17BF"/>
    <w:rsid w:val="00BA1A4D"/>
    <w:rsid w:val="00BA3C2A"/>
    <w:rsid w:val="00BA4FAF"/>
    <w:rsid w:val="00BA700A"/>
    <w:rsid w:val="00BB0625"/>
    <w:rsid w:val="00BB297E"/>
    <w:rsid w:val="00BB3597"/>
    <w:rsid w:val="00BB3631"/>
    <w:rsid w:val="00BB378C"/>
    <w:rsid w:val="00BB68D6"/>
    <w:rsid w:val="00BB7FA2"/>
    <w:rsid w:val="00BC2FA9"/>
    <w:rsid w:val="00BC5DE1"/>
    <w:rsid w:val="00BC75A6"/>
    <w:rsid w:val="00BD01F1"/>
    <w:rsid w:val="00BD05EF"/>
    <w:rsid w:val="00BD1A74"/>
    <w:rsid w:val="00BD2BF2"/>
    <w:rsid w:val="00BD2C17"/>
    <w:rsid w:val="00BD2E47"/>
    <w:rsid w:val="00BD3AFE"/>
    <w:rsid w:val="00BD7562"/>
    <w:rsid w:val="00BE10DD"/>
    <w:rsid w:val="00BE14F7"/>
    <w:rsid w:val="00BE1B5D"/>
    <w:rsid w:val="00BE1E42"/>
    <w:rsid w:val="00BE532B"/>
    <w:rsid w:val="00BE6D87"/>
    <w:rsid w:val="00BF2EEB"/>
    <w:rsid w:val="00BF3FEC"/>
    <w:rsid w:val="00BF4C62"/>
    <w:rsid w:val="00BF6372"/>
    <w:rsid w:val="00BF66AF"/>
    <w:rsid w:val="00C005C3"/>
    <w:rsid w:val="00C0075C"/>
    <w:rsid w:val="00C02601"/>
    <w:rsid w:val="00C02F37"/>
    <w:rsid w:val="00C048E1"/>
    <w:rsid w:val="00C04C5A"/>
    <w:rsid w:val="00C050C6"/>
    <w:rsid w:val="00C057CD"/>
    <w:rsid w:val="00C07859"/>
    <w:rsid w:val="00C11177"/>
    <w:rsid w:val="00C12540"/>
    <w:rsid w:val="00C12C4B"/>
    <w:rsid w:val="00C17472"/>
    <w:rsid w:val="00C20792"/>
    <w:rsid w:val="00C2142D"/>
    <w:rsid w:val="00C220E8"/>
    <w:rsid w:val="00C227D7"/>
    <w:rsid w:val="00C22F58"/>
    <w:rsid w:val="00C2399E"/>
    <w:rsid w:val="00C2443B"/>
    <w:rsid w:val="00C24CEE"/>
    <w:rsid w:val="00C255CA"/>
    <w:rsid w:val="00C25912"/>
    <w:rsid w:val="00C26341"/>
    <w:rsid w:val="00C26D62"/>
    <w:rsid w:val="00C27F56"/>
    <w:rsid w:val="00C326F1"/>
    <w:rsid w:val="00C3298C"/>
    <w:rsid w:val="00C33F03"/>
    <w:rsid w:val="00C340C6"/>
    <w:rsid w:val="00C34487"/>
    <w:rsid w:val="00C3637E"/>
    <w:rsid w:val="00C365A0"/>
    <w:rsid w:val="00C3670B"/>
    <w:rsid w:val="00C36B6B"/>
    <w:rsid w:val="00C36EB1"/>
    <w:rsid w:val="00C4062E"/>
    <w:rsid w:val="00C40DF2"/>
    <w:rsid w:val="00C44AE4"/>
    <w:rsid w:val="00C46847"/>
    <w:rsid w:val="00C46C92"/>
    <w:rsid w:val="00C4720C"/>
    <w:rsid w:val="00C51912"/>
    <w:rsid w:val="00C52294"/>
    <w:rsid w:val="00C52AF4"/>
    <w:rsid w:val="00C53837"/>
    <w:rsid w:val="00C54D92"/>
    <w:rsid w:val="00C55C1B"/>
    <w:rsid w:val="00C55CA3"/>
    <w:rsid w:val="00C55DEA"/>
    <w:rsid w:val="00C567B7"/>
    <w:rsid w:val="00C56A53"/>
    <w:rsid w:val="00C57082"/>
    <w:rsid w:val="00C570FF"/>
    <w:rsid w:val="00C571BD"/>
    <w:rsid w:val="00C60E9E"/>
    <w:rsid w:val="00C62574"/>
    <w:rsid w:val="00C62E37"/>
    <w:rsid w:val="00C65C1A"/>
    <w:rsid w:val="00C67296"/>
    <w:rsid w:val="00C707CF"/>
    <w:rsid w:val="00C71E5E"/>
    <w:rsid w:val="00C73708"/>
    <w:rsid w:val="00C73E01"/>
    <w:rsid w:val="00C74D31"/>
    <w:rsid w:val="00C80057"/>
    <w:rsid w:val="00C80D1D"/>
    <w:rsid w:val="00C82411"/>
    <w:rsid w:val="00C82B7E"/>
    <w:rsid w:val="00C8431E"/>
    <w:rsid w:val="00C84796"/>
    <w:rsid w:val="00C857FE"/>
    <w:rsid w:val="00C859FD"/>
    <w:rsid w:val="00C85A46"/>
    <w:rsid w:val="00C90B81"/>
    <w:rsid w:val="00C91B69"/>
    <w:rsid w:val="00C926F0"/>
    <w:rsid w:val="00C92996"/>
    <w:rsid w:val="00C93A56"/>
    <w:rsid w:val="00C9480B"/>
    <w:rsid w:val="00C94E21"/>
    <w:rsid w:val="00C97FF9"/>
    <w:rsid w:val="00CA12DB"/>
    <w:rsid w:val="00CA1633"/>
    <w:rsid w:val="00CA1C6A"/>
    <w:rsid w:val="00CA42BD"/>
    <w:rsid w:val="00CA48A1"/>
    <w:rsid w:val="00CA5E42"/>
    <w:rsid w:val="00CA6373"/>
    <w:rsid w:val="00CA6604"/>
    <w:rsid w:val="00CA6D2B"/>
    <w:rsid w:val="00CA714B"/>
    <w:rsid w:val="00CA7813"/>
    <w:rsid w:val="00CB112E"/>
    <w:rsid w:val="00CB177E"/>
    <w:rsid w:val="00CB253F"/>
    <w:rsid w:val="00CB459F"/>
    <w:rsid w:val="00CB5B48"/>
    <w:rsid w:val="00CB728E"/>
    <w:rsid w:val="00CB7ECB"/>
    <w:rsid w:val="00CC01EB"/>
    <w:rsid w:val="00CC1D96"/>
    <w:rsid w:val="00CC2F72"/>
    <w:rsid w:val="00CC3109"/>
    <w:rsid w:val="00CC3949"/>
    <w:rsid w:val="00CC3B5C"/>
    <w:rsid w:val="00CC3E09"/>
    <w:rsid w:val="00CC56B8"/>
    <w:rsid w:val="00CC6296"/>
    <w:rsid w:val="00CD0862"/>
    <w:rsid w:val="00CD15D8"/>
    <w:rsid w:val="00CD2A75"/>
    <w:rsid w:val="00CD39E1"/>
    <w:rsid w:val="00CD3C87"/>
    <w:rsid w:val="00CD415D"/>
    <w:rsid w:val="00CD4384"/>
    <w:rsid w:val="00CD45AE"/>
    <w:rsid w:val="00CD4B59"/>
    <w:rsid w:val="00CD59F6"/>
    <w:rsid w:val="00CD5F45"/>
    <w:rsid w:val="00CE010F"/>
    <w:rsid w:val="00CE1198"/>
    <w:rsid w:val="00CE22AB"/>
    <w:rsid w:val="00CE22BD"/>
    <w:rsid w:val="00CE3986"/>
    <w:rsid w:val="00CE3F96"/>
    <w:rsid w:val="00CE64BC"/>
    <w:rsid w:val="00CE6C49"/>
    <w:rsid w:val="00CE7DF7"/>
    <w:rsid w:val="00CF17E0"/>
    <w:rsid w:val="00CF1971"/>
    <w:rsid w:val="00CF306E"/>
    <w:rsid w:val="00CF49C7"/>
    <w:rsid w:val="00CF5C37"/>
    <w:rsid w:val="00CF5ECD"/>
    <w:rsid w:val="00CF65F1"/>
    <w:rsid w:val="00D00525"/>
    <w:rsid w:val="00D005EA"/>
    <w:rsid w:val="00D02518"/>
    <w:rsid w:val="00D02A0E"/>
    <w:rsid w:val="00D064EC"/>
    <w:rsid w:val="00D06521"/>
    <w:rsid w:val="00D07AEB"/>
    <w:rsid w:val="00D10190"/>
    <w:rsid w:val="00D1115E"/>
    <w:rsid w:val="00D1136B"/>
    <w:rsid w:val="00D1219C"/>
    <w:rsid w:val="00D137C2"/>
    <w:rsid w:val="00D1479D"/>
    <w:rsid w:val="00D16BAA"/>
    <w:rsid w:val="00D21534"/>
    <w:rsid w:val="00D244D1"/>
    <w:rsid w:val="00D2532F"/>
    <w:rsid w:val="00D265F7"/>
    <w:rsid w:val="00D271C3"/>
    <w:rsid w:val="00D30810"/>
    <w:rsid w:val="00D330BA"/>
    <w:rsid w:val="00D334B0"/>
    <w:rsid w:val="00D34AF2"/>
    <w:rsid w:val="00D36283"/>
    <w:rsid w:val="00D3759B"/>
    <w:rsid w:val="00D401FF"/>
    <w:rsid w:val="00D40EA6"/>
    <w:rsid w:val="00D41DB2"/>
    <w:rsid w:val="00D43264"/>
    <w:rsid w:val="00D4374C"/>
    <w:rsid w:val="00D460B5"/>
    <w:rsid w:val="00D467D9"/>
    <w:rsid w:val="00D50FED"/>
    <w:rsid w:val="00D54BBD"/>
    <w:rsid w:val="00D55940"/>
    <w:rsid w:val="00D55D9E"/>
    <w:rsid w:val="00D5711F"/>
    <w:rsid w:val="00D577F2"/>
    <w:rsid w:val="00D600D1"/>
    <w:rsid w:val="00D608FF"/>
    <w:rsid w:val="00D60AB5"/>
    <w:rsid w:val="00D62322"/>
    <w:rsid w:val="00D63081"/>
    <w:rsid w:val="00D63510"/>
    <w:rsid w:val="00D65484"/>
    <w:rsid w:val="00D657E8"/>
    <w:rsid w:val="00D674DA"/>
    <w:rsid w:val="00D67CFB"/>
    <w:rsid w:val="00D67D25"/>
    <w:rsid w:val="00D67FE6"/>
    <w:rsid w:val="00D7013A"/>
    <w:rsid w:val="00D70C63"/>
    <w:rsid w:val="00D71868"/>
    <w:rsid w:val="00D736DA"/>
    <w:rsid w:val="00D7427C"/>
    <w:rsid w:val="00D763FC"/>
    <w:rsid w:val="00D766F8"/>
    <w:rsid w:val="00D768AB"/>
    <w:rsid w:val="00D77567"/>
    <w:rsid w:val="00D775FC"/>
    <w:rsid w:val="00D77AE7"/>
    <w:rsid w:val="00D806C0"/>
    <w:rsid w:val="00D83133"/>
    <w:rsid w:val="00D832C0"/>
    <w:rsid w:val="00D8474B"/>
    <w:rsid w:val="00D91C6B"/>
    <w:rsid w:val="00D92733"/>
    <w:rsid w:val="00D92D18"/>
    <w:rsid w:val="00D935F9"/>
    <w:rsid w:val="00D96594"/>
    <w:rsid w:val="00D96EB6"/>
    <w:rsid w:val="00D96F6F"/>
    <w:rsid w:val="00DA19CD"/>
    <w:rsid w:val="00DA1A5F"/>
    <w:rsid w:val="00DA2B93"/>
    <w:rsid w:val="00DA4ADF"/>
    <w:rsid w:val="00DA4CCB"/>
    <w:rsid w:val="00DA52ED"/>
    <w:rsid w:val="00DA65FE"/>
    <w:rsid w:val="00DB0033"/>
    <w:rsid w:val="00DB01B4"/>
    <w:rsid w:val="00DB3555"/>
    <w:rsid w:val="00DB679E"/>
    <w:rsid w:val="00DB775B"/>
    <w:rsid w:val="00DB7C13"/>
    <w:rsid w:val="00DC0A14"/>
    <w:rsid w:val="00DC1D28"/>
    <w:rsid w:val="00DC28A6"/>
    <w:rsid w:val="00DC2C4D"/>
    <w:rsid w:val="00DC3F9B"/>
    <w:rsid w:val="00DC42F9"/>
    <w:rsid w:val="00DC4DA1"/>
    <w:rsid w:val="00DC6006"/>
    <w:rsid w:val="00DC74B0"/>
    <w:rsid w:val="00DD03F8"/>
    <w:rsid w:val="00DD18F9"/>
    <w:rsid w:val="00DD1DD9"/>
    <w:rsid w:val="00DD504C"/>
    <w:rsid w:val="00DD5333"/>
    <w:rsid w:val="00DD7E37"/>
    <w:rsid w:val="00DE11CC"/>
    <w:rsid w:val="00DE1ADC"/>
    <w:rsid w:val="00DE1EC6"/>
    <w:rsid w:val="00DE22D6"/>
    <w:rsid w:val="00DE27B1"/>
    <w:rsid w:val="00DE4120"/>
    <w:rsid w:val="00DE48FE"/>
    <w:rsid w:val="00DE4A99"/>
    <w:rsid w:val="00DE56A3"/>
    <w:rsid w:val="00DE5F42"/>
    <w:rsid w:val="00DF0133"/>
    <w:rsid w:val="00DF01CF"/>
    <w:rsid w:val="00DF0650"/>
    <w:rsid w:val="00DF0E4E"/>
    <w:rsid w:val="00DF3EA1"/>
    <w:rsid w:val="00DF41DE"/>
    <w:rsid w:val="00DF4B04"/>
    <w:rsid w:val="00DF4C69"/>
    <w:rsid w:val="00DF4EEF"/>
    <w:rsid w:val="00DF5476"/>
    <w:rsid w:val="00DF5BC7"/>
    <w:rsid w:val="00DF631C"/>
    <w:rsid w:val="00DF6675"/>
    <w:rsid w:val="00DF7407"/>
    <w:rsid w:val="00DF783C"/>
    <w:rsid w:val="00E003FB"/>
    <w:rsid w:val="00E0076F"/>
    <w:rsid w:val="00E00B76"/>
    <w:rsid w:val="00E00CAF"/>
    <w:rsid w:val="00E00DB0"/>
    <w:rsid w:val="00E03D18"/>
    <w:rsid w:val="00E04E9F"/>
    <w:rsid w:val="00E052CE"/>
    <w:rsid w:val="00E05715"/>
    <w:rsid w:val="00E10328"/>
    <w:rsid w:val="00E10671"/>
    <w:rsid w:val="00E10CB3"/>
    <w:rsid w:val="00E129F5"/>
    <w:rsid w:val="00E12B4D"/>
    <w:rsid w:val="00E17B01"/>
    <w:rsid w:val="00E207B6"/>
    <w:rsid w:val="00E2110D"/>
    <w:rsid w:val="00E21C2C"/>
    <w:rsid w:val="00E23B48"/>
    <w:rsid w:val="00E24880"/>
    <w:rsid w:val="00E25849"/>
    <w:rsid w:val="00E25AD5"/>
    <w:rsid w:val="00E25BDC"/>
    <w:rsid w:val="00E26E7E"/>
    <w:rsid w:val="00E30F74"/>
    <w:rsid w:val="00E31CFB"/>
    <w:rsid w:val="00E32A57"/>
    <w:rsid w:val="00E3311F"/>
    <w:rsid w:val="00E341D8"/>
    <w:rsid w:val="00E34920"/>
    <w:rsid w:val="00E35538"/>
    <w:rsid w:val="00E35AA2"/>
    <w:rsid w:val="00E37683"/>
    <w:rsid w:val="00E3793E"/>
    <w:rsid w:val="00E40136"/>
    <w:rsid w:val="00E403A0"/>
    <w:rsid w:val="00E414C1"/>
    <w:rsid w:val="00E43785"/>
    <w:rsid w:val="00E43B96"/>
    <w:rsid w:val="00E45F49"/>
    <w:rsid w:val="00E463D3"/>
    <w:rsid w:val="00E47348"/>
    <w:rsid w:val="00E50F0E"/>
    <w:rsid w:val="00E5231B"/>
    <w:rsid w:val="00E5277C"/>
    <w:rsid w:val="00E54465"/>
    <w:rsid w:val="00E56BAF"/>
    <w:rsid w:val="00E60941"/>
    <w:rsid w:val="00E61821"/>
    <w:rsid w:val="00E6183C"/>
    <w:rsid w:val="00E61BF9"/>
    <w:rsid w:val="00E61D2F"/>
    <w:rsid w:val="00E642B6"/>
    <w:rsid w:val="00E64A49"/>
    <w:rsid w:val="00E67700"/>
    <w:rsid w:val="00E70EAC"/>
    <w:rsid w:val="00E71682"/>
    <w:rsid w:val="00E720CD"/>
    <w:rsid w:val="00E720FE"/>
    <w:rsid w:val="00E72517"/>
    <w:rsid w:val="00E73288"/>
    <w:rsid w:val="00E738DC"/>
    <w:rsid w:val="00E73BBA"/>
    <w:rsid w:val="00E75DD3"/>
    <w:rsid w:val="00E76F8E"/>
    <w:rsid w:val="00E77557"/>
    <w:rsid w:val="00E7797B"/>
    <w:rsid w:val="00E80AD4"/>
    <w:rsid w:val="00E812E0"/>
    <w:rsid w:val="00E834EA"/>
    <w:rsid w:val="00E8412F"/>
    <w:rsid w:val="00E84D21"/>
    <w:rsid w:val="00E87887"/>
    <w:rsid w:val="00E907F5"/>
    <w:rsid w:val="00E91621"/>
    <w:rsid w:val="00E93512"/>
    <w:rsid w:val="00E93DAE"/>
    <w:rsid w:val="00E94449"/>
    <w:rsid w:val="00E97AB2"/>
    <w:rsid w:val="00EA0063"/>
    <w:rsid w:val="00EA0382"/>
    <w:rsid w:val="00EA1121"/>
    <w:rsid w:val="00EA385D"/>
    <w:rsid w:val="00EA56E5"/>
    <w:rsid w:val="00EA6B15"/>
    <w:rsid w:val="00EA6E5D"/>
    <w:rsid w:val="00EA77EC"/>
    <w:rsid w:val="00EA7CD8"/>
    <w:rsid w:val="00EB023C"/>
    <w:rsid w:val="00EB05B1"/>
    <w:rsid w:val="00EB0F64"/>
    <w:rsid w:val="00EB436E"/>
    <w:rsid w:val="00EB4A1A"/>
    <w:rsid w:val="00EB5A17"/>
    <w:rsid w:val="00EB668B"/>
    <w:rsid w:val="00EB7A3A"/>
    <w:rsid w:val="00EB7FDE"/>
    <w:rsid w:val="00EC106D"/>
    <w:rsid w:val="00EC15B7"/>
    <w:rsid w:val="00EC16C2"/>
    <w:rsid w:val="00EC5059"/>
    <w:rsid w:val="00EC6AF0"/>
    <w:rsid w:val="00EC7F71"/>
    <w:rsid w:val="00ED0B52"/>
    <w:rsid w:val="00ED239C"/>
    <w:rsid w:val="00ED2929"/>
    <w:rsid w:val="00ED4367"/>
    <w:rsid w:val="00ED4627"/>
    <w:rsid w:val="00ED47C5"/>
    <w:rsid w:val="00ED4F51"/>
    <w:rsid w:val="00ED561E"/>
    <w:rsid w:val="00ED584D"/>
    <w:rsid w:val="00EE04A1"/>
    <w:rsid w:val="00EE0654"/>
    <w:rsid w:val="00EE0DC8"/>
    <w:rsid w:val="00EE0F95"/>
    <w:rsid w:val="00EE172E"/>
    <w:rsid w:val="00EE18B8"/>
    <w:rsid w:val="00EE3313"/>
    <w:rsid w:val="00EE45F4"/>
    <w:rsid w:val="00EE6EAC"/>
    <w:rsid w:val="00EE7104"/>
    <w:rsid w:val="00EF0EC0"/>
    <w:rsid w:val="00EF11A4"/>
    <w:rsid w:val="00EF190D"/>
    <w:rsid w:val="00EF1CB4"/>
    <w:rsid w:val="00EF1ED0"/>
    <w:rsid w:val="00EF2EFD"/>
    <w:rsid w:val="00EF4F7E"/>
    <w:rsid w:val="00EF64A7"/>
    <w:rsid w:val="00EF6D43"/>
    <w:rsid w:val="00EF7012"/>
    <w:rsid w:val="00F00131"/>
    <w:rsid w:val="00F018C4"/>
    <w:rsid w:val="00F01DA8"/>
    <w:rsid w:val="00F05DD6"/>
    <w:rsid w:val="00F062BE"/>
    <w:rsid w:val="00F0793E"/>
    <w:rsid w:val="00F12DAF"/>
    <w:rsid w:val="00F13C14"/>
    <w:rsid w:val="00F14984"/>
    <w:rsid w:val="00F15160"/>
    <w:rsid w:val="00F15210"/>
    <w:rsid w:val="00F15F6B"/>
    <w:rsid w:val="00F1609C"/>
    <w:rsid w:val="00F166D3"/>
    <w:rsid w:val="00F17DB0"/>
    <w:rsid w:val="00F20738"/>
    <w:rsid w:val="00F21A15"/>
    <w:rsid w:val="00F229A3"/>
    <w:rsid w:val="00F22BC8"/>
    <w:rsid w:val="00F23240"/>
    <w:rsid w:val="00F2327B"/>
    <w:rsid w:val="00F242D6"/>
    <w:rsid w:val="00F24B64"/>
    <w:rsid w:val="00F30DCD"/>
    <w:rsid w:val="00F33C41"/>
    <w:rsid w:val="00F3576B"/>
    <w:rsid w:val="00F410DE"/>
    <w:rsid w:val="00F42C11"/>
    <w:rsid w:val="00F43B03"/>
    <w:rsid w:val="00F4468E"/>
    <w:rsid w:val="00F45B56"/>
    <w:rsid w:val="00F46984"/>
    <w:rsid w:val="00F470C6"/>
    <w:rsid w:val="00F47120"/>
    <w:rsid w:val="00F47140"/>
    <w:rsid w:val="00F5010E"/>
    <w:rsid w:val="00F50D85"/>
    <w:rsid w:val="00F5139D"/>
    <w:rsid w:val="00F51A6E"/>
    <w:rsid w:val="00F5317E"/>
    <w:rsid w:val="00F54730"/>
    <w:rsid w:val="00F555BA"/>
    <w:rsid w:val="00F55E39"/>
    <w:rsid w:val="00F56169"/>
    <w:rsid w:val="00F619F4"/>
    <w:rsid w:val="00F61AF6"/>
    <w:rsid w:val="00F646E4"/>
    <w:rsid w:val="00F65338"/>
    <w:rsid w:val="00F654CC"/>
    <w:rsid w:val="00F700A6"/>
    <w:rsid w:val="00F706BD"/>
    <w:rsid w:val="00F7090C"/>
    <w:rsid w:val="00F70ABC"/>
    <w:rsid w:val="00F70B69"/>
    <w:rsid w:val="00F71265"/>
    <w:rsid w:val="00F7131F"/>
    <w:rsid w:val="00F720D1"/>
    <w:rsid w:val="00F72C49"/>
    <w:rsid w:val="00F737AE"/>
    <w:rsid w:val="00F74C96"/>
    <w:rsid w:val="00F771B0"/>
    <w:rsid w:val="00F777A8"/>
    <w:rsid w:val="00F820BB"/>
    <w:rsid w:val="00F830AC"/>
    <w:rsid w:val="00F83E48"/>
    <w:rsid w:val="00F84397"/>
    <w:rsid w:val="00F84EEA"/>
    <w:rsid w:val="00F85F98"/>
    <w:rsid w:val="00F87DBC"/>
    <w:rsid w:val="00F91DBD"/>
    <w:rsid w:val="00F935D7"/>
    <w:rsid w:val="00F93C61"/>
    <w:rsid w:val="00FA0DFD"/>
    <w:rsid w:val="00FA11AF"/>
    <w:rsid w:val="00FA2D46"/>
    <w:rsid w:val="00FA2DE6"/>
    <w:rsid w:val="00FA2E59"/>
    <w:rsid w:val="00FA55B0"/>
    <w:rsid w:val="00FA7C8A"/>
    <w:rsid w:val="00FB1016"/>
    <w:rsid w:val="00FB1B68"/>
    <w:rsid w:val="00FB4132"/>
    <w:rsid w:val="00FB427A"/>
    <w:rsid w:val="00FB5954"/>
    <w:rsid w:val="00FB60F0"/>
    <w:rsid w:val="00FB65F5"/>
    <w:rsid w:val="00FC0963"/>
    <w:rsid w:val="00FC0F87"/>
    <w:rsid w:val="00FC0FB8"/>
    <w:rsid w:val="00FC16CB"/>
    <w:rsid w:val="00FC4D54"/>
    <w:rsid w:val="00FC5D20"/>
    <w:rsid w:val="00FC6023"/>
    <w:rsid w:val="00FC65BA"/>
    <w:rsid w:val="00FD01EE"/>
    <w:rsid w:val="00FD134D"/>
    <w:rsid w:val="00FD21E4"/>
    <w:rsid w:val="00FD3D06"/>
    <w:rsid w:val="00FD4268"/>
    <w:rsid w:val="00FD4FB3"/>
    <w:rsid w:val="00FD535C"/>
    <w:rsid w:val="00FD7F10"/>
    <w:rsid w:val="00FE2048"/>
    <w:rsid w:val="00FE260B"/>
    <w:rsid w:val="00FE27CE"/>
    <w:rsid w:val="00FE2A13"/>
    <w:rsid w:val="00FE3210"/>
    <w:rsid w:val="00FE36FD"/>
    <w:rsid w:val="00FE39CA"/>
    <w:rsid w:val="00FE4CED"/>
    <w:rsid w:val="00FE5738"/>
    <w:rsid w:val="00FE6677"/>
    <w:rsid w:val="00FE6CA1"/>
    <w:rsid w:val="00FF1C41"/>
    <w:rsid w:val="00FF34C1"/>
    <w:rsid w:val="00FF3791"/>
    <w:rsid w:val="00FF3D50"/>
    <w:rsid w:val="00FF56DE"/>
    <w:rsid w:val="00FF6245"/>
    <w:rsid w:val="00FF6B27"/>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stroke weight="2pt"/>
    </o:shapedefaults>
    <o:shapelayout v:ext="edit">
      <o:idmap v:ext="edit" data="2"/>
    </o:shapelayout>
  </w:shapeDefaults>
  <w:decimalSymbol w:val="."/>
  <w:listSeparator w:val=","/>
  <w14:docId w14:val="0709CCE1"/>
  <w15:chartTrackingRefBased/>
  <w15:docId w15:val="{550A13A7-299C-4C4E-9CCF-2D4087F7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37"/>
    <w:rPr>
      <w:sz w:val="24"/>
    </w:rPr>
  </w:style>
  <w:style w:type="paragraph" w:styleId="Heading1">
    <w:name w:val="heading 1"/>
    <w:basedOn w:val="Normal"/>
    <w:next w:val="Normal"/>
    <w:link w:val="Heading1Char"/>
    <w:qFormat/>
    <w:rsid w:val="00242EB4"/>
    <w:pPr>
      <w:keepNext/>
      <w:tabs>
        <w:tab w:val="left" w:pos="1800"/>
      </w:tabs>
      <w:spacing w:before="240" w:after="60"/>
      <w:outlineLvl w:val="0"/>
    </w:pPr>
    <w:rPr>
      <w:b/>
      <w:kern w:val="28"/>
    </w:rPr>
  </w:style>
  <w:style w:type="paragraph" w:styleId="Heading2">
    <w:name w:val="heading 2"/>
    <w:basedOn w:val="Normal"/>
    <w:next w:val="Normal"/>
    <w:qFormat/>
    <w:rsid w:val="00242EB4"/>
    <w:pPr>
      <w:keepNext/>
      <w:spacing w:before="240" w:after="60"/>
      <w:outlineLvl w:val="1"/>
    </w:pPr>
    <w:rPr>
      <w:b/>
    </w:rPr>
  </w:style>
  <w:style w:type="paragraph" w:styleId="Heading3">
    <w:name w:val="heading 3"/>
    <w:basedOn w:val="Normal"/>
    <w:next w:val="Normal"/>
    <w:rsid w:val="00242EB4"/>
    <w:pPr>
      <w:keepNext/>
      <w:spacing w:before="240" w:after="60"/>
      <w:outlineLvl w:val="2"/>
    </w:pPr>
  </w:style>
  <w:style w:type="paragraph" w:styleId="Heading4">
    <w:name w:val="heading 4"/>
    <w:basedOn w:val="Normal"/>
    <w:next w:val="Normal"/>
    <w:rsid w:val="00242EB4"/>
    <w:pPr>
      <w:keepNext/>
      <w:jc w:val="center"/>
      <w:outlineLvl w:val="3"/>
    </w:pPr>
    <w:rPr>
      <w:b/>
      <w:sz w:val="20"/>
    </w:rPr>
  </w:style>
  <w:style w:type="paragraph" w:styleId="Heading5">
    <w:name w:val="heading 5"/>
    <w:basedOn w:val="Normal"/>
    <w:next w:val="Normal"/>
    <w:rsid w:val="00242EB4"/>
    <w:pPr>
      <w:keepNext/>
      <w:widowControl w:val="0"/>
      <w:jc w:val="center"/>
      <w:outlineLvl w:val="4"/>
    </w:pPr>
    <w:rPr>
      <w:b/>
      <w:snapToGrid w:val="0"/>
      <w:sz w:val="20"/>
    </w:rPr>
  </w:style>
  <w:style w:type="paragraph" w:styleId="Heading6">
    <w:name w:val="heading 6"/>
    <w:basedOn w:val="Normal"/>
    <w:next w:val="Normal"/>
    <w:link w:val="Heading6Char"/>
    <w:rsid w:val="00242EB4"/>
    <w:pPr>
      <w:keepNext/>
      <w:widowControl w:val="0"/>
      <w:tabs>
        <w:tab w:val="left" w:pos="720"/>
        <w:tab w:val="left" w:pos="1800"/>
        <w:tab w:val="right" w:pos="9360"/>
      </w:tabs>
      <w:spacing w:after="120"/>
      <w:ind w:left="1800" w:hanging="1800"/>
      <w:outlineLvl w:val="5"/>
    </w:pPr>
    <w:rPr>
      <w:b/>
      <w:snapToGrid w:val="0"/>
      <w:color w:val="000000"/>
    </w:rPr>
  </w:style>
  <w:style w:type="paragraph" w:styleId="Heading7">
    <w:name w:val="heading 7"/>
    <w:basedOn w:val="Normal"/>
    <w:next w:val="Normal"/>
    <w:rsid w:val="00242EB4"/>
    <w:pPr>
      <w:keepNext/>
      <w:spacing w:after="120"/>
      <w:ind w:firstLine="720"/>
      <w:jc w:val="center"/>
      <w:outlineLvl w:val="6"/>
    </w:pPr>
    <w:rPr>
      <w:b/>
      <w:snapToGrid w:val="0"/>
    </w:rPr>
  </w:style>
  <w:style w:type="paragraph" w:styleId="Heading8">
    <w:name w:val="heading 8"/>
    <w:basedOn w:val="Normal"/>
    <w:next w:val="Normal"/>
    <w:rsid w:val="00242EB4"/>
    <w:pPr>
      <w:keepNext/>
      <w:spacing w:after="120"/>
      <w:ind w:firstLine="86"/>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2EB4"/>
    <w:pPr>
      <w:tabs>
        <w:tab w:val="center" w:pos="4320"/>
        <w:tab w:val="right" w:pos="8640"/>
      </w:tabs>
    </w:pPr>
  </w:style>
  <w:style w:type="paragraph" w:customStyle="1" w:styleId="QuoteIndent">
    <w:name w:val="Quote Indent"/>
    <w:basedOn w:val="Normal"/>
    <w:rsid w:val="00242EB4"/>
    <w:pPr>
      <w:ind w:left="720" w:right="720"/>
    </w:pPr>
  </w:style>
  <w:style w:type="paragraph" w:styleId="ListNumber">
    <w:name w:val="List Number"/>
    <w:basedOn w:val="Normal"/>
    <w:semiHidden/>
    <w:rsid w:val="00242EB4"/>
    <w:pPr>
      <w:numPr>
        <w:numId w:val="2"/>
      </w:numPr>
    </w:pPr>
  </w:style>
  <w:style w:type="paragraph" w:styleId="ListNumber2">
    <w:name w:val="List Number 2"/>
    <w:basedOn w:val="Normal"/>
    <w:semiHidden/>
    <w:rsid w:val="00242EB4"/>
    <w:pPr>
      <w:numPr>
        <w:ilvl w:val="1"/>
        <w:numId w:val="2"/>
      </w:numPr>
    </w:pPr>
  </w:style>
  <w:style w:type="paragraph" w:styleId="ListNumber3">
    <w:name w:val="List Number 3"/>
    <w:basedOn w:val="Normal"/>
    <w:semiHidden/>
    <w:rsid w:val="00242EB4"/>
    <w:pPr>
      <w:numPr>
        <w:ilvl w:val="2"/>
        <w:numId w:val="2"/>
      </w:numPr>
    </w:pPr>
  </w:style>
  <w:style w:type="paragraph" w:styleId="ListNumber4">
    <w:name w:val="List Number 4"/>
    <w:basedOn w:val="Normal"/>
    <w:semiHidden/>
    <w:rsid w:val="00242EB4"/>
    <w:pPr>
      <w:numPr>
        <w:ilvl w:val="3"/>
        <w:numId w:val="2"/>
      </w:numPr>
    </w:pPr>
  </w:style>
  <w:style w:type="paragraph" w:styleId="ListNumber5">
    <w:name w:val="List Number 5"/>
    <w:basedOn w:val="Normal"/>
    <w:semiHidden/>
    <w:rsid w:val="00242EB4"/>
    <w:pPr>
      <w:numPr>
        <w:ilvl w:val="4"/>
        <w:numId w:val="2"/>
      </w:numPr>
    </w:pPr>
  </w:style>
  <w:style w:type="paragraph" w:styleId="ListBullet2">
    <w:name w:val="List Bullet 2"/>
    <w:basedOn w:val="Normal"/>
    <w:autoRedefine/>
    <w:semiHidden/>
    <w:rsid w:val="00242EB4"/>
    <w:pPr>
      <w:numPr>
        <w:numId w:val="1"/>
      </w:numPr>
      <w:ind w:right="360"/>
    </w:pPr>
  </w:style>
  <w:style w:type="paragraph" w:styleId="Header">
    <w:name w:val="header"/>
    <w:basedOn w:val="Normal"/>
    <w:link w:val="HeaderChar"/>
    <w:rsid w:val="00242EB4"/>
    <w:pPr>
      <w:tabs>
        <w:tab w:val="center" w:pos="4320"/>
        <w:tab w:val="right" w:pos="8640"/>
      </w:tabs>
    </w:pPr>
  </w:style>
  <w:style w:type="character" w:styleId="PageNumber">
    <w:name w:val="page number"/>
    <w:basedOn w:val="DefaultParagraphFont"/>
    <w:semiHidden/>
    <w:rsid w:val="00242EB4"/>
  </w:style>
  <w:style w:type="paragraph" w:styleId="BodyText">
    <w:name w:val="Body Text"/>
    <w:basedOn w:val="Normal"/>
    <w:link w:val="BodyTextChar"/>
    <w:semiHidden/>
    <w:rsid w:val="00242EB4"/>
    <w:pPr>
      <w:widowControl w:val="0"/>
      <w:spacing w:after="120"/>
      <w:ind w:firstLine="720"/>
    </w:pPr>
    <w:rPr>
      <w:snapToGrid w:val="0"/>
      <w:color w:val="000000"/>
    </w:rPr>
  </w:style>
  <w:style w:type="paragraph" w:customStyle="1" w:styleId="10ptregular">
    <w:name w:val="10 pt (regular)"/>
    <w:basedOn w:val="Normal"/>
    <w:rsid w:val="00242EB4"/>
    <w:rPr>
      <w:snapToGrid w:val="0"/>
      <w:color w:val="000000"/>
      <w:sz w:val="20"/>
    </w:rPr>
  </w:style>
  <w:style w:type="paragraph" w:styleId="BodyText2">
    <w:name w:val="Body Text 2"/>
    <w:basedOn w:val="Normal"/>
    <w:semiHidden/>
    <w:rsid w:val="00242EB4"/>
    <w:pPr>
      <w:widowControl w:val="0"/>
      <w:tabs>
        <w:tab w:val="left" w:pos="1980"/>
        <w:tab w:val="decimal" w:pos="8760"/>
      </w:tabs>
      <w:spacing w:after="120"/>
    </w:pPr>
    <w:rPr>
      <w:b/>
      <w:snapToGrid w:val="0"/>
      <w:color w:val="000000"/>
      <w:sz w:val="28"/>
    </w:rPr>
  </w:style>
  <w:style w:type="paragraph" w:styleId="BodyText3">
    <w:name w:val="Body Text 3"/>
    <w:basedOn w:val="Normal"/>
    <w:link w:val="BodyText3Char"/>
    <w:semiHidden/>
    <w:rsid w:val="00242EB4"/>
    <w:pPr>
      <w:widowControl w:val="0"/>
      <w:tabs>
        <w:tab w:val="left" w:pos="1980"/>
        <w:tab w:val="decimal" w:pos="8760"/>
      </w:tabs>
      <w:spacing w:after="120"/>
    </w:pPr>
    <w:rPr>
      <w:b/>
      <w:snapToGrid w:val="0"/>
      <w:color w:val="000000"/>
      <w:sz w:val="22"/>
    </w:rPr>
  </w:style>
  <w:style w:type="paragraph" w:styleId="TOC1">
    <w:name w:val="toc 1"/>
    <w:basedOn w:val="Normal"/>
    <w:next w:val="Normal"/>
    <w:autoRedefine/>
    <w:uiPriority w:val="39"/>
    <w:rsid w:val="00C91B69"/>
    <w:pPr>
      <w:tabs>
        <w:tab w:val="left" w:pos="1620"/>
        <w:tab w:val="right" w:leader="dot" w:pos="9360"/>
      </w:tabs>
      <w:spacing w:after="40"/>
      <w:ind w:left="1620" w:right="360" w:hanging="1620"/>
    </w:pPr>
    <w:rPr>
      <w:noProof/>
    </w:rPr>
  </w:style>
  <w:style w:type="paragraph" w:customStyle="1" w:styleId="heading">
    <w:name w:val="heading"/>
    <w:rsid w:val="00242EB4"/>
    <w:pPr>
      <w:jc w:val="center"/>
    </w:pPr>
    <w:rPr>
      <w:b/>
      <w:noProof/>
      <w:sz w:val="24"/>
    </w:rPr>
  </w:style>
  <w:style w:type="paragraph" w:customStyle="1" w:styleId="bodybullet">
    <w:name w:val="body bullet"/>
    <w:autoRedefine/>
    <w:rsid w:val="00935BC4"/>
    <w:pPr>
      <w:tabs>
        <w:tab w:val="left" w:pos="720"/>
      </w:tabs>
      <w:spacing w:after="115"/>
      <w:ind w:left="720" w:hanging="270"/>
    </w:pPr>
    <w:rPr>
      <w:sz w:val="22"/>
    </w:rPr>
  </w:style>
  <w:style w:type="paragraph" w:customStyle="1" w:styleId="Title1">
    <w:name w:val="Title1"/>
    <w:basedOn w:val="Normal"/>
    <w:rsid w:val="00242EB4"/>
    <w:pPr>
      <w:widowControl w:val="0"/>
      <w:spacing w:before="240" w:after="120"/>
    </w:pPr>
    <w:rPr>
      <w:b/>
      <w:snapToGrid w:val="0"/>
      <w:color w:val="000000"/>
    </w:rPr>
  </w:style>
  <w:style w:type="paragraph" w:customStyle="1" w:styleId="TableText">
    <w:name w:val="Table Text"/>
    <w:rsid w:val="00242EB4"/>
    <w:pPr>
      <w:widowControl w:val="0"/>
    </w:pPr>
    <w:rPr>
      <w:snapToGrid w:val="0"/>
      <w:color w:val="000000"/>
    </w:rPr>
  </w:style>
  <w:style w:type="paragraph" w:customStyle="1" w:styleId="8ptsmall">
    <w:name w:val="8 pt (small)"/>
    <w:basedOn w:val="10ptregular"/>
    <w:rsid w:val="00242EB4"/>
    <w:rPr>
      <w:sz w:val="16"/>
    </w:rPr>
  </w:style>
  <w:style w:type="character" w:styleId="Hyperlink">
    <w:name w:val="Hyperlink"/>
    <w:uiPriority w:val="99"/>
    <w:rsid w:val="00242EB4"/>
    <w:rPr>
      <w:color w:val="0000FF"/>
      <w:u w:val="single"/>
    </w:rPr>
  </w:style>
  <w:style w:type="paragraph" w:styleId="TOC2">
    <w:name w:val="toc 2"/>
    <w:basedOn w:val="Normal"/>
    <w:next w:val="Normal"/>
    <w:autoRedefine/>
    <w:uiPriority w:val="39"/>
    <w:rsid w:val="00242EB4"/>
    <w:pPr>
      <w:ind w:left="240"/>
    </w:pPr>
  </w:style>
  <w:style w:type="paragraph" w:styleId="TOC3">
    <w:name w:val="toc 3"/>
    <w:basedOn w:val="Normal"/>
    <w:next w:val="Normal"/>
    <w:autoRedefine/>
    <w:uiPriority w:val="39"/>
    <w:rsid w:val="00242EB4"/>
    <w:pPr>
      <w:ind w:left="480"/>
    </w:pPr>
  </w:style>
  <w:style w:type="paragraph" w:styleId="TOC4">
    <w:name w:val="toc 4"/>
    <w:basedOn w:val="Normal"/>
    <w:next w:val="Normal"/>
    <w:autoRedefine/>
    <w:uiPriority w:val="39"/>
    <w:rsid w:val="00242EB4"/>
    <w:pPr>
      <w:ind w:left="720"/>
    </w:pPr>
  </w:style>
  <w:style w:type="paragraph" w:styleId="TOC5">
    <w:name w:val="toc 5"/>
    <w:basedOn w:val="Normal"/>
    <w:next w:val="Normal"/>
    <w:autoRedefine/>
    <w:uiPriority w:val="39"/>
    <w:rsid w:val="00242EB4"/>
    <w:pPr>
      <w:ind w:left="960"/>
    </w:pPr>
  </w:style>
  <w:style w:type="paragraph" w:styleId="TOC6">
    <w:name w:val="toc 6"/>
    <w:basedOn w:val="Normal"/>
    <w:next w:val="Normal"/>
    <w:autoRedefine/>
    <w:uiPriority w:val="39"/>
    <w:rsid w:val="00242EB4"/>
    <w:pPr>
      <w:ind w:left="1200"/>
    </w:pPr>
  </w:style>
  <w:style w:type="paragraph" w:styleId="TOC7">
    <w:name w:val="toc 7"/>
    <w:basedOn w:val="Normal"/>
    <w:next w:val="Normal"/>
    <w:autoRedefine/>
    <w:uiPriority w:val="39"/>
    <w:rsid w:val="00242EB4"/>
    <w:pPr>
      <w:ind w:left="1440"/>
    </w:pPr>
  </w:style>
  <w:style w:type="paragraph" w:styleId="TOC8">
    <w:name w:val="toc 8"/>
    <w:basedOn w:val="Normal"/>
    <w:next w:val="Normal"/>
    <w:autoRedefine/>
    <w:uiPriority w:val="39"/>
    <w:rsid w:val="00242EB4"/>
    <w:pPr>
      <w:ind w:left="1680"/>
    </w:pPr>
  </w:style>
  <w:style w:type="paragraph" w:styleId="TOC9">
    <w:name w:val="toc 9"/>
    <w:basedOn w:val="Normal"/>
    <w:next w:val="Normal"/>
    <w:autoRedefine/>
    <w:uiPriority w:val="39"/>
    <w:rsid w:val="00242EB4"/>
    <w:pPr>
      <w:ind w:left="1920"/>
    </w:pPr>
  </w:style>
  <w:style w:type="paragraph" w:styleId="BlockText">
    <w:name w:val="Block Text"/>
    <w:basedOn w:val="Normal"/>
    <w:semiHidden/>
    <w:rsid w:val="00242EB4"/>
    <w:pPr>
      <w:ind w:left="540" w:right="540"/>
    </w:pPr>
    <w:rPr>
      <w:b/>
      <w:u w:val="single"/>
    </w:rPr>
  </w:style>
  <w:style w:type="paragraph" w:styleId="BodyTextIndent">
    <w:name w:val="Body Text Indent"/>
    <w:basedOn w:val="Normal"/>
    <w:link w:val="BodyTextIndentChar"/>
    <w:semiHidden/>
    <w:rsid w:val="00242EB4"/>
    <w:pPr>
      <w:ind w:right="540" w:firstLine="720"/>
    </w:pPr>
    <w:rPr>
      <w:b/>
      <w:u w:val="single"/>
    </w:rPr>
  </w:style>
  <w:style w:type="paragraph" w:styleId="CommentText">
    <w:name w:val="annotation text"/>
    <w:basedOn w:val="Normal"/>
    <w:link w:val="CommentTextChar"/>
    <w:semiHidden/>
    <w:rsid w:val="00242EB4"/>
    <w:pPr>
      <w:spacing w:after="120"/>
    </w:pPr>
    <w:rPr>
      <w:sz w:val="20"/>
    </w:rPr>
  </w:style>
  <w:style w:type="paragraph" w:styleId="BodyTextIndent2">
    <w:name w:val="Body Text Indent 2"/>
    <w:basedOn w:val="Normal"/>
    <w:semiHidden/>
    <w:rsid w:val="00242E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216" w:hanging="216"/>
    </w:pPr>
    <w:rPr>
      <w:b/>
      <w:snapToGrid w:val="0"/>
      <w:color w:val="000000"/>
      <w:sz w:val="20"/>
      <w:u w:val="single"/>
    </w:rPr>
  </w:style>
  <w:style w:type="paragraph" w:styleId="BodyTextIndent3">
    <w:name w:val="Body Text Indent 3"/>
    <w:basedOn w:val="Normal"/>
    <w:semiHidden/>
    <w:rsid w:val="00242EB4"/>
    <w:pPr>
      <w:widowControl w:val="0"/>
      <w:spacing w:after="60"/>
      <w:ind w:left="137"/>
    </w:pPr>
    <w:rPr>
      <w:snapToGrid w:val="0"/>
      <w:color w:val="000000"/>
      <w:sz w:val="22"/>
    </w:rPr>
  </w:style>
  <w:style w:type="paragraph" w:styleId="Title">
    <w:name w:val="Title"/>
    <w:basedOn w:val="Normal"/>
    <w:qFormat/>
    <w:rsid w:val="00242EB4"/>
    <w:pPr>
      <w:widowControl w:val="0"/>
      <w:tabs>
        <w:tab w:val="left" w:pos="690"/>
      </w:tabs>
      <w:jc w:val="center"/>
    </w:pPr>
    <w:rPr>
      <w:b/>
      <w:sz w:val="36"/>
    </w:rPr>
  </w:style>
  <w:style w:type="character" w:styleId="FollowedHyperlink">
    <w:name w:val="FollowedHyperlink"/>
    <w:semiHidden/>
    <w:rsid w:val="00242EB4"/>
    <w:rPr>
      <w:color w:val="800080"/>
      <w:u w:val="single"/>
    </w:rPr>
  </w:style>
  <w:style w:type="paragraph" w:styleId="Date">
    <w:name w:val="Date"/>
    <w:basedOn w:val="Normal"/>
    <w:next w:val="Normal"/>
    <w:semiHidden/>
    <w:rsid w:val="00242EB4"/>
    <w:pPr>
      <w:spacing w:after="200"/>
      <w:ind w:firstLine="720"/>
    </w:pPr>
  </w:style>
  <w:style w:type="paragraph" w:customStyle="1" w:styleId="Hist">
    <w:name w:val="Hist"/>
    <w:basedOn w:val="Normal"/>
    <w:qFormat/>
    <w:rsid w:val="00242EB4"/>
    <w:pPr>
      <w:ind w:left="720"/>
    </w:pPr>
    <w:rPr>
      <w:color w:val="000000"/>
      <w:spacing w:val="10"/>
      <w:sz w:val="16"/>
    </w:rPr>
  </w:style>
  <w:style w:type="paragraph" w:customStyle="1" w:styleId="numbered">
    <w:name w:val="numbered"/>
    <w:basedOn w:val="Normal"/>
    <w:autoRedefine/>
    <w:rsid w:val="00242EB4"/>
    <w:pPr>
      <w:widowControl w:val="0"/>
      <w:numPr>
        <w:numId w:val="3"/>
      </w:numPr>
      <w:tabs>
        <w:tab w:val="left" w:pos="633"/>
        <w:tab w:val="left" w:pos="720"/>
      </w:tabs>
      <w:spacing w:after="120"/>
    </w:pPr>
    <w:rPr>
      <w:snapToGrid w:val="0"/>
      <w:color w:val="000000"/>
    </w:rPr>
  </w:style>
  <w:style w:type="paragraph" w:customStyle="1" w:styleId="lettered">
    <w:name w:val="lettered"/>
    <w:basedOn w:val="numbered"/>
    <w:autoRedefine/>
    <w:rsid w:val="00242EB4"/>
    <w:pPr>
      <w:numPr>
        <w:numId w:val="4"/>
      </w:numPr>
      <w:tabs>
        <w:tab w:val="clear" w:pos="360"/>
        <w:tab w:val="num" w:pos="720"/>
      </w:tabs>
      <w:ind w:left="720"/>
    </w:pPr>
  </w:style>
  <w:style w:type="character" w:customStyle="1" w:styleId="Footrule">
    <w:name w:val="Footrule"/>
    <w:rsid w:val="00242EB4"/>
    <w:rPr>
      <w:b/>
      <w:noProof w:val="0"/>
      <w:color w:val="000000"/>
      <w:sz w:val="24"/>
      <w:lang w:eastAsia="en-US"/>
    </w:rPr>
  </w:style>
  <w:style w:type="paragraph" w:customStyle="1" w:styleId="bul">
    <w:name w:val="bul"/>
    <w:rsid w:val="00242EB4"/>
    <w:pPr>
      <w:widowControl w:val="0"/>
      <w:tabs>
        <w:tab w:val="left" w:pos="5400"/>
      </w:tabs>
    </w:pPr>
    <w:rPr>
      <w:snapToGrid w:val="0"/>
      <w:color w:val="000000"/>
      <w:sz w:val="24"/>
    </w:rPr>
  </w:style>
  <w:style w:type="paragraph" w:styleId="BalloonText">
    <w:name w:val="Balloon Text"/>
    <w:basedOn w:val="Normal"/>
    <w:link w:val="BalloonTextChar"/>
    <w:uiPriority w:val="99"/>
    <w:semiHidden/>
    <w:unhideWhenUsed/>
    <w:rsid w:val="00EB023C"/>
    <w:rPr>
      <w:rFonts w:ascii="Tahoma" w:hAnsi="Tahoma" w:cs="Tahoma"/>
      <w:sz w:val="16"/>
      <w:szCs w:val="16"/>
    </w:rPr>
  </w:style>
  <w:style w:type="character" w:customStyle="1" w:styleId="BalloonTextChar">
    <w:name w:val="Balloon Text Char"/>
    <w:link w:val="BalloonText"/>
    <w:uiPriority w:val="99"/>
    <w:semiHidden/>
    <w:rsid w:val="00EB023C"/>
    <w:rPr>
      <w:rFonts w:ascii="Tahoma" w:hAnsi="Tahoma" w:cs="Tahoma"/>
      <w:sz w:val="16"/>
      <w:szCs w:val="16"/>
    </w:rPr>
  </w:style>
  <w:style w:type="paragraph" w:styleId="Revision">
    <w:name w:val="Revision"/>
    <w:hidden/>
    <w:uiPriority w:val="99"/>
    <w:semiHidden/>
    <w:rsid w:val="007D5C79"/>
    <w:rPr>
      <w:sz w:val="24"/>
    </w:rPr>
  </w:style>
  <w:style w:type="character" w:customStyle="1" w:styleId="BodyTextChar">
    <w:name w:val="Body Text Char"/>
    <w:link w:val="BodyText"/>
    <w:semiHidden/>
    <w:rsid w:val="00EB023C"/>
    <w:rPr>
      <w:snapToGrid w:val="0"/>
      <w:color w:val="000000"/>
      <w:sz w:val="24"/>
    </w:rPr>
  </w:style>
  <w:style w:type="character" w:styleId="CommentReference">
    <w:name w:val="annotation reference"/>
    <w:uiPriority w:val="99"/>
    <w:semiHidden/>
    <w:unhideWhenUsed/>
    <w:rsid w:val="00EB023C"/>
    <w:rPr>
      <w:sz w:val="16"/>
      <w:szCs w:val="16"/>
    </w:rPr>
  </w:style>
  <w:style w:type="character" w:customStyle="1" w:styleId="CommentTextChar">
    <w:name w:val="Comment Text Char"/>
    <w:basedOn w:val="DefaultParagraphFont"/>
    <w:link w:val="CommentText"/>
    <w:semiHidden/>
    <w:rsid w:val="00EB023C"/>
  </w:style>
  <w:style w:type="paragraph" w:styleId="ListParagraph">
    <w:name w:val="List Paragraph"/>
    <w:basedOn w:val="Normal"/>
    <w:uiPriority w:val="34"/>
    <w:qFormat/>
    <w:rsid w:val="006B4FFC"/>
    <w:pPr>
      <w:ind w:left="720"/>
      <w:contextualSpacing/>
    </w:pPr>
    <w:rPr>
      <w:szCs w:val="24"/>
    </w:rPr>
  </w:style>
  <w:style w:type="paragraph" w:styleId="TOCHeading">
    <w:name w:val="TOC Heading"/>
    <w:basedOn w:val="Heading1"/>
    <w:next w:val="Normal"/>
    <w:uiPriority w:val="39"/>
    <w:semiHidden/>
    <w:unhideWhenUsed/>
    <w:qFormat/>
    <w:rsid w:val="00B536D5"/>
    <w:pPr>
      <w:keepLines/>
      <w:tabs>
        <w:tab w:val="clear" w:pos="1800"/>
      </w:tabs>
      <w:spacing w:before="480" w:after="0" w:line="276" w:lineRule="auto"/>
      <w:outlineLvl w:val="9"/>
    </w:pPr>
    <w:rPr>
      <w:rFonts w:ascii="Cambria" w:hAnsi="Cambria"/>
      <w:bCs/>
      <w:color w:val="365F91"/>
      <w:kern w:val="0"/>
      <w:sz w:val="28"/>
      <w:szCs w:val="28"/>
    </w:rPr>
  </w:style>
  <w:style w:type="character" w:customStyle="1" w:styleId="FooterChar">
    <w:name w:val="Footer Char"/>
    <w:link w:val="Footer"/>
    <w:rsid w:val="00E8412F"/>
    <w:rPr>
      <w:sz w:val="24"/>
    </w:rPr>
  </w:style>
  <w:style w:type="character" w:customStyle="1" w:styleId="HeaderChar">
    <w:name w:val="Header Char"/>
    <w:link w:val="Header"/>
    <w:rsid w:val="00E8412F"/>
    <w:rPr>
      <w:sz w:val="24"/>
    </w:rPr>
  </w:style>
  <w:style w:type="character" w:customStyle="1" w:styleId="BodyText3Char">
    <w:name w:val="Body Text 3 Char"/>
    <w:link w:val="BodyText3"/>
    <w:semiHidden/>
    <w:rsid w:val="00E8412F"/>
    <w:rPr>
      <w:b/>
      <w:snapToGrid w:val="0"/>
      <w:color w:val="000000"/>
      <w:sz w:val="22"/>
    </w:rPr>
  </w:style>
  <w:style w:type="paragraph" w:styleId="CommentSubject">
    <w:name w:val="annotation subject"/>
    <w:basedOn w:val="CommentText"/>
    <w:next w:val="CommentText"/>
    <w:link w:val="CommentSubjectChar"/>
    <w:semiHidden/>
    <w:unhideWhenUsed/>
    <w:rsid w:val="00E8412F"/>
    <w:pPr>
      <w:spacing w:after="0"/>
    </w:pPr>
    <w:rPr>
      <w:b/>
      <w:bCs/>
    </w:rPr>
  </w:style>
  <w:style w:type="character" w:customStyle="1" w:styleId="CommentSubjectChar">
    <w:name w:val="Comment Subject Char"/>
    <w:link w:val="CommentSubject"/>
    <w:semiHidden/>
    <w:rsid w:val="00E8412F"/>
    <w:rPr>
      <w:b/>
      <w:bCs/>
    </w:rPr>
  </w:style>
  <w:style w:type="paragraph" w:styleId="NormalWeb">
    <w:name w:val="Normal (Web)"/>
    <w:basedOn w:val="Normal"/>
    <w:uiPriority w:val="99"/>
    <w:unhideWhenUsed/>
    <w:rsid w:val="00245EF8"/>
    <w:pPr>
      <w:spacing w:before="100" w:beforeAutospacing="1" w:after="100" w:afterAutospacing="1"/>
    </w:pPr>
    <w:rPr>
      <w:szCs w:val="24"/>
    </w:rPr>
  </w:style>
  <w:style w:type="character" w:customStyle="1" w:styleId="Heading6Char">
    <w:name w:val="Heading 6 Char"/>
    <w:link w:val="Heading6"/>
    <w:rsid w:val="00A918BD"/>
    <w:rPr>
      <w:b/>
      <w:snapToGrid w:val="0"/>
      <w:color w:val="000000"/>
      <w:sz w:val="24"/>
    </w:rPr>
  </w:style>
  <w:style w:type="paragraph" w:styleId="PlainText">
    <w:name w:val="Plain Text"/>
    <w:basedOn w:val="Normal"/>
    <w:link w:val="PlainTextChar"/>
    <w:uiPriority w:val="99"/>
    <w:unhideWhenUsed/>
    <w:rsid w:val="00244823"/>
    <w:rPr>
      <w:rFonts w:ascii="Consolas" w:eastAsia="Calibri" w:hAnsi="Consolas"/>
      <w:sz w:val="21"/>
      <w:szCs w:val="21"/>
    </w:rPr>
  </w:style>
  <w:style w:type="character" w:customStyle="1" w:styleId="PlainTextChar">
    <w:name w:val="Plain Text Char"/>
    <w:link w:val="PlainText"/>
    <w:uiPriority w:val="99"/>
    <w:rsid w:val="00244823"/>
    <w:rPr>
      <w:rFonts w:ascii="Consolas" w:eastAsia="Calibri" w:hAnsi="Consolas"/>
      <w:sz w:val="21"/>
      <w:szCs w:val="21"/>
    </w:rPr>
  </w:style>
  <w:style w:type="character" w:customStyle="1" w:styleId="Heading1Char">
    <w:name w:val="Heading 1 Char"/>
    <w:link w:val="Heading1"/>
    <w:rsid w:val="001A30BC"/>
    <w:rPr>
      <w:b/>
      <w:kern w:val="28"/>
      <w:sz w:val="24"/>
    </w:rPr>
  </w:style>
  <w:style w:type="character" w:customStyle="1" w:styleId="BodyTextIndentChar">
    <w:name w:val="Body Text Indent Char"/>
    <w:link w:val="BodyTextIndent"/>
    <w:semiHidden/>
    <w:rsid w:val="001A30BC"/>
    <w:rPr>
      <w:b/>
      <w:sz w:val="24"/>
      <w:u w:val="single"/>
    </w:rPr>
  </w:style>
  <w:style w:type="paragraph" w:customStyle="1" w:styleId="Section">
    <w:name w:val="Section"/>
    <w:basedOn w:val="Normal"/>
    <w:qFormat/>
    <w:rsid w:val="00175F79"/>
    <w:pPr>
      <w:spacing w:after="120"/>
      <w:ind w:left="360"/>
    </w:pPr>
    <w:rPr>
      <w:lang w:eastAsia="zh-CN"/>
    </w:rPr>
  </w:style>
  <w:style w:type="paragraph" w:customStyle="1" w:styleId="Subsection">
    <w:name w:val="Subsection"/>
    <w:basedOn w:val="Normal"/>
    <w:qFormat/>
    <w:rsid w:val="00175F79"/>
    <w:pPr>
      <w:spacing w:after="120"/>
      <w:ind w:left="720"/>
    </w:pPr>
    <w:rPr>
      <w:lang w:eastAsia="zh-CN"/>
    </w:rPr>
  </w:style>
  <w:style w:type="paragraph" w:customStyle="1" w:styleId="Paragraph">
    <w:name w:val="Paragraph"/>
    <w:basedOn w:val="Normal"/>
    <w:qFormat/>
    <w:rsid w:val="00175F79"/>
    <w:pPr>
      <w:spacing w:after="120"/>
      <w:ind w:left="1080"/>
    </w:pPr>
    <w:rPr>
      <w:lang w:eastAsia="zh-CN"/>
    </w:rPr>
  </w:style>
  <w:style w:type="paragraph" w:customStyle="1" w:styleId="Subparagraph">
    <w:name w:val="Subparagraph"/>
    <w:basedOn w:val="BodyText"/>
    <w:qFormat/>
    <w:rsid w:val="00175F79"/>
    <w:pPr>
      <w:ind w:left="1440" w:firstLine="0"/>
    </w:pPr>
  </w:style>
  <w:style w:type="paragraph" w:customStyle="1" w:styleId="Subsubparagraph">
    <w:name w:val="Subsubparagraph"/>
    <w:basedOn w:val="BodyText"/>
    <w:qFormat/>
    <w:rsid w:val="00175F79"/>
    <w:pPr>
      <w:ind w:left="1800" w:firstLine="0"/>
    </w:pPr>
  </w:style>
  <w:style w:type="paragraph" w:customStyle="1" w:styleId="Rule-no-indent">
    <w:name w:val="Rule-no-indent"/>
    <w:basedOn w:val="BodyText"/>
    <w:qFormat/>
    <w:rsid w:val="00175F79"/>
    <w:pPr>
      <w:tabs>
        <w:tab w:val="left" w:leader="underscore" w:pos="360"/>
        <w:tab w:val="left" w:leader="underscore" w:pos="720"/>
        <w:tab w:val="left" w:pos="1080"/>
        <w:tab w:val="left" w:pos="1440"/>
        <w:tab w:val="left" w:pos="1800"/>
      </w:tabs>
      <w:ind w:firstLine="0"/>
    </w:pPr>
  </w:style>
  <w:style w:type="paragraph" w:customStyle="1" w:styleId="Ruletext">
    <w:name w:val="Ruletext"/>
    <w:basedOn w:val="Normal"/>
    <w:qFormat/>
    <w:rsid w:val="00175F79"/>
    <w:pPr>
      <w:spacing w:after="120"/>
      <w:ind w:firstLine="720"/>
    </w:pPr>
    <w:rPr>
      <w:szCs w:val="24"/>
      <w:lang w:eastAsia="zh-CN"/>
    </w:rPr>
  </w:style>
  <w:style w:type="paragraph" w:customStyle="1" w:styleId="Default">
    <w:name w:val="Default"/>
    <w:rsid w:val="00504ADB"/>
    <w:pPr>
      <w:autoSpaceDE w:val="0"/>
      <w:autoSpaceDN w:val="0"/>
      <w:adjustRightInd w:val="0"/>
    </w:pPr>
    <w:rPr>
      <w:rFonts w:eastAsia="Calibri"/>
      <w:color w:val="000000"/>
      <w:sz w:val="24"/>
      <w:szCs w:val="24"/>
    </w:rPr>
  </w:style>
  <w:style w:type="character" w:styleId="UnresolvedMention">
    <w:name w:val="Unresolved Mention"/>
    <w:uiPriority w:val="99"/>
    <w:semiHidden/>
    <w:unhideWhenUsed/>
    <w:rsid w:val="00CD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1793">
      <w:bodyDiv w:val="1"/>
      <w:marLeft w:val="0"/>
      <w:marRight w:val="0"/>
      <w:marTop w:val="0"/>
      <w:marBottom w:val="0"/>
      <w:divBdr>
        <w:top w:val="none" w:sz="0" w:space="0" w:color="auto"/>
        <w:left w:val="none" w:sz="0" w:space="0" w:color="auto"/>
        <w:bottom w:val="none" w:sz="0" w:space="0" w:color="auto"/>
        <w:right w:val="none" w:sz="0" w:space="0" w:color="auto"/>
      </w:divBdr>
    </w:div>
    <w:div w:id="219944029">
      <w:bodyDiv w:val="1"/>
      <w:marLeft w:val="0"/>
      <w:marRight w:val="0"/>
      <w:marTop w:val="0"/>
      <w:marBottom w:val="0"/>
      <w:divBdr>
        <w:top w:val="none" w:sz="0" w:space="0" w:color="auto"/>
        <w:left w:val="none" w:sz="0" w:space="0" w:color="auto"/>
        <w:bottom w:val="none" w:sz="0" w:space="0" w:color="auto"/>
        <w:right w:val="none" w:sz="0" w:space="0" w:color="auto"/>
      </w:divBdr>
    </w:div>
    <w:div w:id="298649442">
      <w:bodyDiv w:val="1"/>
      <w:marLeft w:val="0"/>
      <w:marRight w:val="0"/>
      <w:marTop w:val="0"/>
      <w:marBottom w:val="0"/>
      <w:divBdr>
        <w:top w:val="none" w:sz="0" w:space="0" w:color="auto"/>
        <w:left w:val="none" w:sz="0" w:space="0" w:color="auto"/>
        <w:bottom w:val="none" w:sz="0" w:space="0" w:color="auto"/>
        <w:right w:val="none" w:sz="0" w:space="0" w:color="auto"/>
      </w:divBdr>
    </w:div>
    <w:div w:id="1027364842">
      <w:bodyDiv w:val="1"/>
      <w:marLeft w:val="0"/>
      <w:marRight w:val="0"/>
      <w:marTop w:val="0"/>
      <w:marBottom w:val="0"/>
      <w:divBdr>
        <w:top w:val="none" w:sz="0" w:space="0" w:color="auto"/>
        <w:left w:val="none" w:sz="0" w:space="0" w:color="auto"/>
        <w:bottom w:val="none" w:sz="0" w:space="0" w:color="auto"/>
        <w:right w:val="none" w:sz="0" w:space="0" w:color="auto"/>
      </w:divBdr>
    </w:div>
    <w:div w:id="1170293539">
      <w:bodyDiv w:val="1"/>
      <w:marLeft w:val="0"/>
      <w:marRight w:val="0"/>
      <w:marTop w:val="0"/>
      <w:marBottom w:val="0"/>
      <w:divBdr>
        <w:top w:val="none" w:sz="0" w:space="0" w:color="auto"/>
        <w:left w:val="none" w:sz="0" w:space="0" w:color="auto"/>
        <w:bottom w:val="none" w:sz="0" w:space="0" w:color="auto"/>
        <w:right w:val="none" w:sz="0" w:space="0" w:color="auto"/>
      </w:divBdr>
    </w:div>
    <w:div w:id="1266959513">
      <w:bodyDiv w:val="1"/>
      <w:marLeft w:val="0"/>
      <w:marRight w:val="0"/>
      <w:marTop w:val="0"/>
      <w:marBottom w:val="0"/>
      <w:divBdr>
        <w:top w:val="none" w:sz="0" w:space="0" w:color="auto"/>
        <w:left w:val="none" w:sz="0" w:space="0" w:color="auto"/>
        <w:bottom w:val="none" w:sz="0" w:space="0" w:color="auto"/>
        <w:right w:val="none" w:sz="0" w:space="0" w:color="auto"/>
      </w:divBdr>
    </w:div>
    <w:div w:id="14737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laws/Documents/Rule_history/436_history.pdf" TargetMode="External"/><Relationship Id="rId21" Type="http://schemas.openxmlformats.org/officeDocument/2006/relationships/hyperlink" Target="https://wcd.oregon.gov/laws/Documents/Rule_history/436_history.pdf" TargetMode="External"/><Relationship Id="rId42" Type="http://schemas.openxmlformats.org/officeDocument/2006/relationships/hyperlink" Target="https://wcd.oregon.gov/WCDForms/1081.doc" TargetMode="External"/><Relationship Id="rId47" Type="http://schemas.openxmlformats.org/officeDocument/2006/relationships/hyperlink" Target="https://wcd.oregon.gov/laws/Documents/Rule_history/436_history.pdf" TargetMode="External"/><Relationship Id="rId63" Type="http://schemas.openxmlformats.org/officeDocument/2006/relationships/hyperlink" Target="https://wcd.oregon.gov/laws/Documents/Rule_history/436_history.pdf" TargetMode="External"/><Relationship Id="rId6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cd.oregon.gov/Bulletins/bul_124.pdf" TargetMode="External"/><Relationship Id="rId29" Type="http://schemas.openxmlformats.org/officeDocument/2006/relationships/hyperlink" Target="https://wcd.oregon.gov/WCDForms/2800.doc" TargetMode="External"/><Relationship Id="rId11" Type="http://schemas.openxmlformats.org/officeDocument/2006/relationships/header" Target="header1.xml"/><Relationship Id="rId24" Type="http://schemas.openxmlformats.org/officeDocument/2006/relationships/hyperlink" Target="https://wcd.oregon.gov/laws/Documents/Rule_history/436_history.pdf" TargetMode="External"/><Relationship Id="rId32" Type="http://schemas.openxmlformats.org/officeDocument/2006/relationships/hyperlink" Target="https://wcd.oregon.gov/laws/Documents/Rule_history/436_history.pdf" TargetMode="External"/><Relationship Id="rId37" Type="http://schemas.openxmlformats.org/officeDocument/2006/relationships/hyperlink" Target="https://wcd.oregon.gov/laws/Documents/Rule_history/436_history.pdf" TargetMode="External"/><Relationship Id="rId40" Type="http://schemas.openxmlformats.org/officeDocument/2006/relationships/hyperlink" Target="https://wcd.oregon.gov/laws/Documents/Rule_history/436_history.pdf" TargetMode="External"/><Relationship Id="rId45" Type="http://schemas.openxmlformats.org/officeDocument/2006/relationships/hyperlink" Target="https://wcd.oregon.gov/laws/Documents/Rule_history/436_history.pdf" TargetMode="External"/><Relationship Id="rId53" Type="http://schemas.openxmlformats.org/officeDocument/2006/relationships/hyperlink" Target="https://wcd.oregon.gov/laws/Documents/Rule_history/436_history.pdf" TargetMode="External"/><Relationship Id="rId58" Type="http://schemas.openxmlformats.org/officeDocument/2006/relationships/hyperlink" Target="https://wcd.oregon.gov/WCDForms/2814.doc" TargetMode="External"/><Relationship Id="rId66" Type="http://schemas.openxmlformats.org/officeDocument/2006/relationships/hyperlink" Target="https://wcd.oregon.gov/laws/Documents/Rule_history/436_history.pdf" TargetMode="Externa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s://wcd.oregon.gov/laws/Documents/Rule_history/436_history.pdf" TargetMode="External"/><Relationship Id="rId19" Type="http://schemas.openxmlformats.org/officeDocument/2006/relationships/hyperlink" Target="https://wcd.oregon.gov/laws/Documents/Rule_history/436_history.pdf" TargetMode="External"/><Relationship Id="rId14" Type="http://schemas.openxmlformats.org/officeDocument/2006/relationships/footer" Target="footer2.xml"/><Relationship Id="rId22" Type="http://schemas.openxmlformats.org/officeDocument/2006/relationships/hyperlink" Target="https://wcd.oregon.gov/laws/Documents/Rule_history/436_history.pdf" TargetMode="External"/><Relationship Id="rId27" Type="http://schemas.openxmlformats.org/officeDocument/2006/relationships/hyperlink" Target="http://www.qualityinfo.org/" TargetMode="External"/><Relationship Id="rId30" Type="http://schemas.openxmlformats.org/officeDocument/2006/relationships/hyperlink" Target="https://wcd.oregon.gov/laws/Documents/Rule_history/436_history.pdf" TargetMode="External"/><Relationship Id="rId35" Type="http://schemas.openxmlformats.org/officeDocument/2006/relationships/hyperlink" Target="https://wcd.oregon.gov/WCDForms/1083.doc" TargetMode="External"/><Relationship Id="rId43" Type="http://schemas.openxmlformats.org/officeDocument/2006/relationships/hyperlink" Target="https://wcd.oregon.gov/laws/Documents/Rule_history/436_history.pdf" TargetMode="External"/><Relationship Id="rId48" Type="http://schemas.openxmlformats.org/officeDocument/2006/relationships/hyperlink" Target="https://wcd.oregon.gov/laws/Documents/Rule_history/436_history.pdf" TargetMode="External"/><Relationship Id="rId56" Type="http://schemas.openxmlformats.org/officeDocument/2006/relationships/hyperlink" Target="https://wcd.oregon.gov/laws/Documents/Rule_history/436_history.pdf" TargetMode="External"/><Relationship Id="rId64" Type="http://schemas.openxmlformats.org/officeDocument/2006/relationships/hyperlink" Target="https://wcd.oregon.gov/laws/Documents/Rule_history/436_history.pdf" TargetMode="External"/><Relationship Id="rId69"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s://wcd.oregon.gov/Bulletins/bul_112.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cd.oregon.gov/WCDForms/1081.doc" TargetMode="External"/><Relationship Id="rId25" Type="http://schemas.openxmlformats.org/officeDocument/2006/relationships/hyperlink" Target="https://wcd.oregon.gov/Bulletins/bul_124.pdf" TargetMode="External"/><Relationship Id="rId33" Type="http://schemas.openxmlformats.org/officeDocument/2006/relationships/hyperlink" Target="https://wcd.oregon.gov/laws/Documents/Rule_history/436_history.pdf" TargetMode="External"/><Relationship Id="rId38" Type="http://schemas.openxmlformats.org/officeDocument/2006/relationships/hyperlink" Target="https://wcd.oregon.gov/WCDForms/1081.doc" TargetMode="External"/><Relationship Id="rId46" Type="http://schemas.openxmlformats.org/officeDocument/2006/relationships/hyperlink" Target="https://wcd.oregon.gov/laws/Documents/Rule_history/436_history.pdf" TargetMode="External"/><Relationship Id="rId59" Type="http://schemas.openxmlformats.org/officeDocument/2006/relationships/hyperlink" Target="https://wcd.oregon.gov/laws/Documents/Rule_history/436_history.pdf" TargetMode="External"/><Relationship Id="rId67" Type="http://schemas.openxmlformats.org/officeDocument/2006/relationships/header" Target="header3.xml"/><Relationship Id="rId20" Type="http://schemas.openxmlformats.org/officeDocument/2006/relationships/hyperlink" Target="https://wcd.oregon.gov/laws/Documents/Rule_history/436_history.pdf" TargetMode="External"/><Relationship Id="rId41" Type="http://schemas.openxmlformats.org/officeDocument/2006/relationships/hyperlink" Target="https://wcd.oregon.gov/laws/Documents/Rule_history/436_history.pdf" TargetMode="External"/><Relationship Id="rId54" Type="http://schemas.openxmlformats.org/officeDocument/2006/relationships/hyperlink" Target="https://wcd.oregon.gov/Bulletins/bul_124.pdf" TargetMode="External"/><Relationship Id="rId62" Type="http://schemas.openxmlformats.org/officeDocument/2006/relationships/hyperlink" Target="https://wcd.oregon.gov/WCDForms/1880.doc" TargetMode="External"/><Relationship Id="rId70" Type="http://schemas.openxmlformats.org/officeDocument/2006/relationships/footer" Target="footer4.xm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cd.oregon.gov/laws/Documents/Rule_history/436_history.pdf" TargetMode="External"/><Relationship Id="rId23" Type="http://schemas.openxmlformats.org/officeDocument/2006/relationships/hyperlink" Target="https://wcd.oregon.gov/laws/Documents/Rule_history/436_history.pdf" TargetMode="External"/><Relationship Id="rId28" Type="http://schemas.openxmlformats.org/officeDocument/2006/relationships/hyperlink" Target="https://wcd.oregon.gov/laws/Documents/Rule_history/436_history.pdf" TargetMode="External"/><Relationship Id="rId36" Type="http://schemas.openxmlformats.org/officeDocument/2006/relationships/hyperlink" Target="https://wcd.oregon.gov/laws/Documents/Rule_history/436_history.pdf" TargetMode="External"/><Relationship Id="rId49" Type="http://schemas.openxmlformats.org/officeDocument/2006/relationships/hyperlink" Target="https://wcd.oregon.gov/laws/Documents/Rule_history/436_history.pdf" TargetMode="External"/><Relationship Id="rId57" Type="http://schemas.openxmlformats.org/officeDocument/2006/relationships/hyperlink" Target="https://wcd.oregon.gov/laws/Documents/Rule_history/436_history.pdf" TargetMode="External"/><Relationship Id="rId10" Type="http://schemas.openxmlformats.org/officeDocument/2006/relationships/hyperlink" Target="https://wcd.oregon.gov/laws/Documents/Rule_history/436_history.pdf" TargetMode="External"/><Relationship Id="rId31" Type="http://schemas.openxmlformats.org/officeDocument/2006/relationships/hyperlink" Target="https://wcd.oregon.gov/laws/Documents/Rule_history/436_history.pdf" TargetMode="External"/><Relationship Id="rId44" Type="http://schemas.openxmlformats.org/officeDocument/2006/relationships/hyperlink" Target="https://wcd.oregon.gov/laws/Documents/Rule_history/436_history.pdf" TargetMode="External"/><Relationship Id="rId52" Type="http://schemas.openxmlformats.org/officeDocument/2006/relationships/hyperlink" Target="https://wcd.oregon.gov/Bulletins/bul_124.pdf" TargetMode="External"/><Relationship Id="rId60" Type="http://schemas.openxmlformats.org/officeDocument/2006/relationships/hyperlink" Target="https://wcd.oregon.gov/WCDForms/1880.doc" TargetMode="External"/><Relationship Id="rId65" Type="http://schemas.openxmlformats.org/officeDocument/2006/relationships/hyperlink" Target="https://wcd.oregon.gov/laws/Documents/Rule_history/436_history.pdf" TargetMode="External"/><Relationship Id="rId73"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s://wcd.oregon.gov/laws/Documents/Rule_history/436_history.pdf" TargetMode="External"/><Relationship Id="rId39" Type="http://schemas.openxmlformats.org/officeDocument/2006/relationships/hyperlink" Target="https://wcd.oregon.gov/WCDForms/1081.doc" TargetMode="External"/><Relationship Id="rId34" Type="http://schemas.openxmlformats.org/officeDocument/2006/relationships/hyperlink" Target="https://wcd.oregon.gov/laws/Documents/Rule_history/436_history.pdf" TargetMode="External"/><Relationship Id="rId50" Type="http://schemas.openxmlformats.org/officeDocument/2006/relationships/hyperlink" Target="https://wcd.oregon.gov/laws/Documents/Rule_history/436_history.pdf" TargetMode="External"/><Relationship Id="rId55" Type="http://schemas.openxmlformats.org/officeDocument/2006/relationships/hyperlink" Target="https://wcd.oregon.gov/Bulletins/bul_124.pdf" TargetMode="External"/><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charity.steffen@dcbs.oregon.gov</WCDContactEmail>
    <WCDRuleType xmlns="55499968-6880-4d8c-adb5-ca0fe4a50954">Current rule without marked revisions</WCDRuleType>
    <WCDGoesWithBulletin xmlns="55499968-6880-4d8c-adb5-ca0fe4a50954">124 151</WCDGoesWithBulletin>
    <WCDContactPhone xmlns="55499968-6880-4d8c-adb5-ca0fe4a50954">5039477018</WCDContactPhone>
    <WCDGoesWithForm xmlns="55499968-6880-4d8c-adb5-ca0fe4a50954" xsi:nil="true"/>
    <WCDFirstUse xmlns="55499968-6880-4d8c-adb5-ca0fe4a50954">false</WCDFirstUse>
    <WCDDescription xmlns="55499968-6880-4d8c-adb5-ca0fe4a50954" xsi:nil="true"/>
    <WCDOrderDate xmlns="55499968-6880-4d8c-adb5-ca0fe4a50954">2024-07-01T07:00:00+00:00</WCDOrderDate>
    <WCDOANumber xmlns="55499968-6880-4d8c-adb5-ca0fe4a50954">24-054 </WCDOANumber>
    <WCDContact xmlns="55499968-6880-4d8c-adb5-ca0fe4a50954">Charity Steffen</WCDContact>
    <WCDCurrentRule xmlns="55499968-6880-4d8c-adb5-ca0fe4a50954">true</WCDCurrentRule>
    <WCDRuleNumber xmlns="55499968-6880-4d8c-adb5-ca0fe4a50954">120</WCDRuleNumber>
  </documentManagement>
</p:properties>
</file>

<file path=customXml/itemProps1.xml><?xml version="1.0" encoding="utf-8"?>
<ds:datastoreItem xmlns:ds="http://schemas.openxmlformats.org/officeDocument/2006/customXml" ds:itemID="{4E434896-4383-4371-AD1F-4C790A9B8CE4}">
  <ds:schemaRefs>
    <ds:schemaRef ds:uri="http://schemas.openxmlformats.org/officeDocument/2006/bibliography"/>
  </ds:schemaRefs>
</ds:datastoreItem>
</file>

<file path=customXml/itemProps2.xml><?xml version="1.0" encoding="utf-8"?>
<ds:datastoreItem xmlns:ds="http://schemas.openxmlformats.org/officeDocument/2006/customXml" ds:itemID="{42A4C82D-F659-4A8E-B637-BC5495D52632}"/>
</file>

<file path=customXml/itemProps3.xml><?xml version="1.0" encoding="utf-8"?>
<ds:datastoreItem xmlns:ds="http://schemas.openxmlformats.org/officeDocument/2006/customXml" ds:itemID="{DA275DF8-6A03-4787-B72D-DA7206940641}"/>
</file>

<file path=customXml/itemProps4.xml><?xml version="1.0" encoding="utf-8"?>
<ds:datastoreItem xmlns:ds="http://schemas.openxmlformats.org/officeDocument/2006/customXml" ds:itemID="{5E1F313F-782F-4F8F-8FD7-0A6EF66A5C64}"/>
</file>

<file path=docProps/app.xml><?xml version="1.0" encoding="utf-8"?>
<Properties xmlns="http://schemas.openxmlformats.org/officeDocument/2006/extended-properties" xmlns:vt="http://schemas.openxmlformats.org/officeDocument/2006/docPropsVTypes">
  <Template>Normal.dotm</Template>
  <TotalTime>3</TotalTime>
  <Pages>55</Pages>
  <Words>20001</Words>
  <Characters>114007</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Vocational Assistance to Injured Workers</vt:lpstr>
    </vt:vector>
  </TitlesOfParts>
  <Manager>Fred Bruyns</Manager>
  <Company>DCBS Workers' Compensation Division</Company>
  <LinksUpToDate>false</LinksUpToDate>
  <CharactersWithSpaces>133741</CharactersWithSpaces>
  <SharedDoc>false</SharedDoc>
  <HLinks>
    <vt:vector size="534" baseType="variant">
      <vt:variant>
        <vt:i4>2228341</vt:i4>
      </vt:variant>
      <vt:variant>
        <vt:i4>375</vt:i4>
      </vt:variant>
      <vt:variant>
        <vt:i4>0</vt:i4>
      </vt:variant>
      <vt:variant>
        <vt:i4>5</vt:i4>
      </vt:variant>
      <vt:variant>
        <vt:lpwstr>https://wcd.oregon.gov/laws/Documents/Rule_history/436_history.pdf</vt:lpwstr>
      </vt:variant>
      <vt:variant>
        <vt:lpwstr/>
      </vt:variant>
      <vt:variant>
        <vt:i4>2228341</vt:i4>
      </vt:variant>
      <vt:variant>
        <vt:i4>372</vt:i4>
      </vt:variant>
      <vt:variant>
        <vt:i4>0</vt:i4>
      </vt:variant>
      <vt:variant>
        <vt:i4>5</vt:i4>
      </vt:variant>
      <vt:variant>
        <vt:lpwstr>https://wcd.oregon.gov/laws/Documents/Rule_history/436_history.pdf</vt:lpwstr>
      </vt:variant>
      <vt:variant>
        <vt:lpwstr/>
      </vt:variant>
      <vt:variant>
        <vt:i4>2228341</vt:i4>
      </vt:variant>
      <vt:variant>
        <vt:i4>369</vt:i4>
      </vt:variant>
      <vt:variant>
        <vt:i4>0</vt:i4>
      </vt:variant>
      <vt:variant>
        <vt:i4>5</vt:i4>
      </vt:variant>
      <vt:variant>
        <vt:lpwstr>https://wcd.oregon.gov/laws/Documents/Rule_history/436_history.pdf</vt:lpwstr>
      </vt:variant>
      <vt:variant>
        <vt:lpwstr/>
      </vt:variant>
      <vt:variant>
        <vt:i4>2228341</vt:i4>
      </vt:variant>
      <vt:variant>
        <vt:i4>366</vt:i4>
      </vt:variant>
      <vt:variant>
        <vt:i4>0</vt:i4>
      </vt:variant>
      <vt:variant>
        <vt:i4>5</vt:i4>
      </vt:variant>
      <vt:variant>
        <vt:lpwstr>https://wcd.oregon.gov/laws/Documents/Rule_history/436_history.pdf</vt:lpwstr>
      </vt:variant>
      <vt:variant>
        <vt:lpwstr/>
      </vt:variant>
      <vt:variant>
        <vt:i4>458772</vt:i4>
      </vt:variant>
      <vt:variant>
        <vt:i4>363</vt:i4>
      </vt:variant>
      <vt:variant>
        <vt:i4>0</vt:i4>
      </vt:variant>
      <vt:variant>
        <vt:i4>5</vt:i4>
      </vt:variant>
      <vt:variant>
        <vt:lpwstr>https://wcd.oregon.gov/WCDForms/1880.doc</vt:lpwstr>
      </vt:variant>
      <vt:variant>
        <vt:lpwstr/>
      </vt:variant>
      <vt:variant>
        <vt:i4>2228341</vt:i4>
      </vt:variant>
      <vt:variant>
        <vt:i4>360</vt:i4>
      </vt:variant>
      <vt:variant>
        <vt:i4>0</vt:i4>
      </vt:variant>
      <vt:variant>
        <vt:i4>5</vt:i4>
      </vt:variant>
      <vt:variant>
        <vt:lpwstr>https://wcd.oregon.gov/laws/Documents/Rule_history/436_history.pdf</vt:lpwstr>
      </vt:variant>
      <vt:variant>
        <vt:lpwstr/>
      </vt:variant>
      <vt:variant>
        <vt:i4>458772</vt:i4>
      </vt:variant>
      <vt:variant>
        <vt:i4>357</vt:i4>
      </vt:variant>
      <vt:variant>
        <vt:i4>0</vt:i4>
      </vt:variant>
      <vt:variant>
        <vt:i4>5</vt:i4>
      </vt:variant>
      <vt:variant>
        <vt:lpwstr>https://wcd.oregon.gov/WCDForms/1880.doc</vt:lpwstr>
      </vt:variant>
      <vt:variant>
        <vt:lpwstr/>
      </vt:variant>
      <vt:variant>
        <vt:i4>2228341</vt:i4>
      </vt:variant>
      <vt:variant>
        <vt:i4>354</vt:i4>
      </vt:variant>
      <vt:variant>
        <vt:i4>0</vt:i4>
      </vt:variant>
      <vt:variant>
        <vt:i4>5</vt:i4>
      </vt:variant>
      <vt:variant>
        <vt:lpwstr>https://wcd.oregon.gov/laws/Documents/Rule_history/436_history.pdf</vt:lpwstr>
      </vt:variant>
      <vt:variant>
        <vt:lpwstr/>
      </vt:variant>
      <vt:variant>
        <vt:i4>196638</vt:i4>
      </vt:variant>
      <vt:variant>
        <vt:i4>351</vt:i4>
      </vt:variant>
      <vt:variant>
        <vt:i4>0</vt:i4>
      </vt:variant>
      <vt:variant>
        <vt:i4>5</vt:i4>
      </vt:variant>
      <vt:variant>
        <vt:lpwstr>https://wcd.oregon.gov/WCDForms/2814.doc</vt:lpwstr>
      </vt:variant>
      <vt:variant>
        <vt:lpwstr/>
      </vt:variant>
      <vt:variant>
        <vt:i4>2228341</vt:i4>
      </vt:variant>
      <vt:variant>
        <vt:i4>348</vt:i4>
      </vt:variant>
      <vt:variant>
        <vt:i4>0</vt:i4>
      </vt:variant>
      <vt:variant>
        <vt:i4>5</vt:i4>
      </vt:variant>
      <vt:variant>
        <vt:lpwstr>https://wcd.oregon.gov/laws/Documents/Rule_history/436_history.pdf</vt:lpwstr>
      </vt:variant>
      <vt:variant>
        <vt:lpwstr/>
      </vt:variant>
      <vt:variant>
        <vt:i4>2228341</vt:i4>
      </vt:variant>
      <vt:variant>
        <vt:i4>345</vt:i4>
      </vt:variant>
      <vt:variant>
        <vt:i4>0</vt:i4>
      </vt:variant>
      <vt:variant>
        <vt:i4>5</vt:i4>
      </vt:variant>
      <vt:variant>
        <vt:lpwstr>https://wcd.oregon.gov/laws/Documents/Rule_history/436_history.pdf</vt:lpwstr>
      </vt:variant>
      <vt:variant>
        <vt:lpwstr/>
      </vt:variant>
      <vt:variant>
        <vt:i4>5898278</vt:i4>
      </vt:variant>
      <vt:variant>
        <vt:i4>342</vt:i4>
      </vt:variant>
      <vt:variant>
        <vt:i4>0</vt:i4>
      </vt:variant>
      <vt:variant>
        <vt:i4>5</vt:i4>
      </vt:variant>
      <vt:variant>
        <vt:lpwstr>https://wcd.oregon.gov/Bulletins/bul_124.pdf</vt:lpwstr>
      </vt:variant>
      <vt:variant>
        <vt:lpwstr/>
      </vt:variant>
      <vt:variant>
        <vt:i4>5898278</vt:i4>
      </vt:variant>
      <vt:variant>
        <vt:i4>339</vt:i4>
      </vt:variant>
      <vt:variant>
        <vt:i4>0</vt:i4>
      </vt:variant>
      <vt:variant>
        <vt:i4>5</vt:i4>
      </vt:variant>
      <vt:variant>
        <vt:lpwstr>https://wcd.oregon.gov/Bulletins/bul_124.pdf</vt:lpwstr>
      </vt:variant>
      <vt:variant>
        <vt:lpwstr/>
      </vt:variant>
      <vt:variant>
        <vt:i4>2228341</vt:i4>
      </vt:variant>
      <vt:variant>
        <vt:i4>336</vt:i4>
      </vt:variant>
      <vt:variant>
        <vt:i4>0</vt:i4>
      </vt:variant>
      <vt:variant>
        <vt:i4>5</vt:i4>
      </vt:variant>
      <vt:variant>
        <vt:lpwstr>https://wcd.oregon.gov/laws/Documents/Rule_history/436_history.pdf</vt:lpwstr>
      </vt:variant>
      <vt:variant>
        <vt:lpwstr/>
      </vt:variant>
      <vt:variant>
        <vt:i4>5898278</vt:i4>
      </vt:variant>
      <vt:variant>
        <vt:i4>333</vt:i4>
      </vt:variant>
      <vt:variant>
        <vt:i4>0</vt:i4>
      </vt:variant>
      <vt:variant>
        <vt:i4>5</vt:i4>
      </vt:variant>
      <vt:variant>
        <vt:lpwstr>https://wcd.oregon.gov/Bulletins/bul_124.pdf</vt:lpwstr>
      </vt:variant>
      <vt:variant>
        <vt:lpwstr/>
      </vt:variant>
      <vt:variant>
        <vt:i4>6029349</vt:i4>
      </vt:variant>
      <vt:variant>
        <vt:i4>330</vt:i4>
      </vt:variant>
      <vt:variant>
        <vt:i4>0</vt:i4>
      </vt:variant>
      <vt:variant>
        <vt:i4>5</vt:i4>
      </vt:variant>
      <vt:variant>
        <vt:lpwstr>https://wcd.oregon.gov/Bulletins/bul_112.pdf</vt:lpwstr>
      </vt:variant>
      <vt:variant>
        <vt:lpwstr/>
      </vt:variant>
      <vt:variant>
        <vt:i4>2228341</vt:i4>
      </vt:variant>
      <vt:variant>
        <vt:i4>327</vt:i4>
      </vt:variant>
      <vt:variant>
        <vt:i4>0</vt:i4>
      </vt:variant>
      <vt:variant>
        <vt:i4>5</vt:i4>
      </vt:variant>
      <vt:variant>
        <vt:lpwstr>https://wcd.oregon.gov/laws/Documents/Rule_history/436_history.pdf</vt:lpwstr>
      </vt:variant>
      <vt:variant>
        <vt:lpwstr/>
      </vt:variant>
      <vt:variant>
        <vt:i4>2228341</vt:i4>
      </vt:variant>
      <vt:variant>
        <vt:i4>324</vt:i4>
      </vt:variant>
      <vt:variant>
        <vt:i4>0</vt:i4>
      </vt:variant>
      <vt:variant>
        <vt:i4>5</vt:i4>
      </vt:variant>
      <vt:variant>
        <vt:lpwstr>https://wcd.oregon.gov/laws/Documents/Rule_history/436_history.pdf</vt:lpwstr>
      </vt:variant>
      <vt:variant>
        <vt:lpwstr/>
      </vt:variant>
      <vt:variant>
        <vt:i4>2228341</vt:i4>
      </vt:variant>
      <vt:variant>
        <vt:i4>321</vt:i4>
      </vt:variant>
      <vt:variant>
        <vt:i4>0</vt:i4>
      </vt:variant>
      <vt:variant>
        <vt:i4>5</vt:i4>
      </vt:variant>
      <vt:variant>
        <vt:lpwstr>https://wcd.oregon.gov/laws/Documents/Rule_history/436_history.pdf</vt:lpwstr>
      </vt:variant>
      <vt:variant>
        <vt:lpwstr/>
      </vt:variant>
      <vt:variant>
        <vt:i4>2228341</vt:i4>
      </vt:variant>
      <vt:variant>
        <vt:i4>318</vt:i4>
      </vt:variant>
      <vt:variant>
        <vt:i4>0</vt:i4>
      </vt:variant>
      <vt:variant>
        <vt:i4>5</vt:i4>
      </vt:variant>
      <vt:variant>
        <vt:lpwstr>https://wcd.oregon.gov/laws/Documents/Rule_history/436_history.pdf</vt:lpwstr>
      </vt:variant>
      <vt:variant>
        <vt:lpwstr/>
      </vt:variant>
      <vt:variant>
        <vt:i4>2228341</vt:i4>
      </vt:variant>
      <vt:variant>
        <vt:i4>315</vt:i4>
      </vt:variant>
      <vt:variant>
        <vt:i4>0</vt:i4>
      </vt:variant>
      <vt:variant>
        <vt:i4>5</vt:i4>
      </vt:variant>
      <vt:variant>
        <vt:lpwstr>https://wcd.oregon.gov/laws/Documents/Rule_history/436_history.pdf</vt:lpwstr>
      </vt:variant>
      <vt:variant>
        <vt:lpwstr/>
      </vt:variant>
      <vt:variant>
        <vt:i4>2228341</vt:i4>
      </vt:variant>
      <vt:variant>
        <vt:i4>312</vt:i4>
      </vt:variant>
      <vt:variant>
        <vt:i4>0</vt:i4>
      </vt:variant>
      <vt:variant>
        <vt:i4>5</vt:i4>
      </vt:variant>
      <vt:variant>
        <vt:lpwstr>https://wcd.oregon.gov/laws/Documents/Rule_history/436_history.pdf</vt:lpwstr>
      </vt:variant>
      <vt:variant>
        <vt:lpwstr/>
      </vt:variant>
      <vt:variant>
        <vt:i4>2228341</vt:i4>
      </vt:variant>
      <vt:variant>
        <vt:i4>309</vt:i4>
      </vt:variant>
      <vt:variant>
        <vt:i4>0</vt:i4>
      </vt:variant>
      <vt:variant>
        <vt:i4>5</vt:i4>
      </vt:variant>
      <vt:variant>
        <vt:lpwstr>https://wcd.oregon.gov/laws/Documents/Rule_history/436_history.pdf</vt:lpwstr>
      </vt:variant>
      <vt:variant>
        <vt:lpwstr/>
      </vt:variant>
      <vt:variant>
        <vt:i4>2228341</vt:i4>
      </vt:variant>
      <vt:variant>
        <vt:i4>306</vt:i4>
      </vt:variant>
      <vt:variant>
        <vt:i4>0</vt:i4>
      </vt:variant>
      <vt:variant>
        <vt:i4>5</vt:i4>
      </vt:variant>
      <vt:variant>
        <vt:lpwstr>https://wcd.oregon.gov/laws/Documents/Rule_history/436_history.pdf</vt:lpwstr>
      </vt:variant>
      <vt:variant>
        <vt:lpwstr/>
      </vt:variant>
      <vt:variant>
        <vt:i4>917524</vt:i4>
      </vt:variant>
      <vt:variant>
        <vt:i4>303</vt:i4>
      </vt:variant>
      <vt:variant>
        <vt:i4>0</vt:i4>
      </vt:variant>
      <vt:variant>
        <vt:i4>5</vt:i4>
      </vt:variant>
      <vt:variant>
        <vt:lpwstr>https://wcd.oregon.gov/WCDForms/1081.doc</vt:lpwstr>
      </vt:variant>
      <vt:variant>
        <vt:lpwstr/>
      </vt:variant>
      <vt:variant>
        <vt:i4>2228341</vt:i4>
      </vt:variant>
      <vt:variant>
        <vt:i4>300</vt:i4>
      </vt:variant>
      <vt:variant>
        <vt:i4>0</vt:i4>
      </vt:variant>
      <vt:variant>
        <vt:i4>5</vt:i4>
      </vt:variant>
      <vt:variant>
        <vt:lpwstr>https://wcd.oregon.gov/laws/Documents/Rule_history/436_history.pdf</vt:lpwstr>
      </vt:variant>
      <vt:variant>
        <vt:lpwstr/>
      </vt:variant>
      <vt:variant>
        <vt:i4>2228341</vt:i4>
      </vt:variant>
      <vt:variant>
        <vt:i4>297</vt:i4>
      </vt:variant>
      <vt:variant>
        <vt:i4>0</vt:i4>
      </vt:variant>
      <vt:variant>
        <vt:i4>5</vt:i4>
      </vt:variant>
      <vt:variant>
        <vt:lpwstr>https://wcd.oregon.gov/laws/Documents/Rule_history/436_history.pdf</vt:lpwstr>
      </vt:variant>
      <vt:variant>
        <vt:lpwstr/>
      </vt:variant>
      <vt:variant>
        <vt:i4>917524</vt:i4>
      </vt:variant>
      <vt:variant>
        <vt:i4>294</vt:i4>
      </vt:variant>
      <vt:variant>
        <vt:i4>0</vt:i4>
      </vt:variant>
      <vt:variant>
        <vt:i4>5</vt:i4>
      </vt:variant>
      <vt:variant>
        <vt:lpwstr>https://wcd.oregon.gov/WCDForms/1081.doc</vt:lpwstr>
      </vt:variant>
      <vt:variant>
        <vt:lpwstr/>
      </vt:variant>
      <vt:variant>
        <vt:i4>917524</vt:i4>
      </vt:variant>
      <vt:variant>
        <vt:i4>291</vt:i4>
      </vt:variant>
      <vt:variant>
        <vt:i4>0</vt:i4>
      </vt:variant>
      <vt:variant>
        <vt:i4>5</vt:i4>
      </vt:variant>
      <vt:variant>
        <vt:lpwstr>https://wcd.oregon.gov/WCDForms/1081.doc</vt:lpwstr>
      </vt:variant>
      <vt:variant>
        <vt:lpwstr/>
      </vt:variant>
      <vt:variant>
        <vt:i4>2228341</vt:i4>
      </vt:variant>
      <vt:variant>
        <vt:i4>288</vt:i4>
      </vt:variant>
      <vt:variant>
        <vt:i4>0</vt:i4>
      </vt:variant>
      <vt:variant>
        <vt:i4>5</vt:i4>
      </vt:variant>
      <vt:variant>
        <vt:lpwstr>https://wcd.oregon.gov/laws/Documents/Rule_history/436_history.pdf</vt:lpwstr>
      </vt:variant>
      <vt:variant>
        <vt:lpwstr/>
      </vt:variant>
      <vt:variant>
        <vt:i4>2228341</vt:i4>
      </vt:variant>
      <vt:variant>
        <vt:i4>285</vt:i4>
      </vt:variant>
      <vt:variant>
        <vt:i4>0</vt:i4>
      </vt:variant>
      <vt:variant>
        <vt:i4>5</vt:i4>
      </vt:variant>
      <vt:variant>
        <vt:lpwstr>https://wcd.oregon.gov/laws/Documents/Rule_history/436_history.pdf</vt:lpwstr>
      </vt:variant>
      <vt:variant>
        <vt:lpwstr/>
      </vt:variant>
      <vt:variant>
        <vt:i4>786452</vt:i4>
      </vt:variant>
      <vt:variant>
        <vt:i4>282</vt:i4>
      </vt:variant>
      <vt:variant>
        <vt:i4>0</vt:i4>
      </vt:variant>
      <vt:variant>
        <vt:i4>5</vt:i4>
      </vt:variant>
      <vt:variant>
        <vt:lpwstr>https://wcd.oregon.gov/WCDForms/1083.doc</vt:lpwstr>
      </vt:variant>
      <vt:variant>
        <vt:lpwstr/>
      </vt:variant>
      <vt:variant>
        <vt:i4>2228341</vt:i4>
      </vt:variant>
      <vt:variant>
        <vt:i4>279</vt:i4>
      </vt:variant>
      <vt:variant>
        <vt:i4>0</vt:i4>
      </vt:variant>
      <vt:variant>
        <vt:i4>5</vt:i4>
      </vt:variant>
      <vt:variant>
        <vt:lpwstr>https://wcd.oregon.gov/laws/Documents/Rule_history/436_history.pdf</vt:lpwstr>
      </vt:variant>
      <vt:variant>
        <vt:lpwstr/>
      </vt:variant>
      <vt:variant>
        <vt:i4>2228341</vt:i4>
      </vt:variant>
      <vt:variant>
        <vt:i4>276</vt:i4>
      </vt:variant>
      <vt:variant>
        <vt:i4>0</vt:i4>
      </vt:variant>
      <vt:variant>
        <vt:i4>5</vt:i4>
      </vt:variant>
      <vt:variant>
        <vt:lpwstr>https://wcd.oregon.gov/laws/Documents/Rule_history/436_history.pdf</vt:lpwstr>
      </vt:variant>
      <vt:variant>
        <vt:lpwstr/>
      </vt:variant>
      <vt:variant>
        <vt:i4>2228341</vt:i4>
      </vt:variant>
      <vt:variant>
        <vt:i4>273</vt:i4>
      </vt:variant>
      <vt:variant>
        <vt:i4>0</vt:i4>
      </vt:variant>
      <vt:variant>
        <vt:i4>5</vt:i4>
      </vt:variant>
      <vt:variant>
        <vt:lpwstr>https://wcd.oregon.gov/laws/Documents/Rule_history/436_history.pdf</vt:lpwstr>
      </vt:variant>
      <vt:variant>
        <vt:lpwstr/>
      </vt:variant>
      <vt:variant>
        <vt:i4>2228341</vt:i4>
      </vt:variant>
      <vt:variant>
        <vt:i4>270</vt:i4>
      </vt:variant>
      <vt:variant>
        <vt:i4>0</vt:i4>
      </vt:variant>
      <vt:variant>
        <vt:i4>5</vt:i4>
      </vt:variant>
      <vt:variant>
        <vt:lpwstr>https://wcd.oregon.gov/laws/Documents/Rule_history/436_history.pdf</vt:lpwstr>
      </vt:variant>
      <vt:variant>
        <vt:lpwstr/>
      </vt:variant>
      <vt:variant>
        <vt:i4>2228341</vt:i4>
      </vt:variant>
      <vt:variant>
        <vt:i4>267</vt:i4>
      </vt:variant>
      <vt:variant>
        <vt:i4>0</vt:i4>
      </vt:variant>
      <vt:variant>
        <vt:i4>5</vt:i4>
      </vt:variant>
      <vt:variant>
        <vt:lpwstr>https://wcd.oregon.gov/laws/Documents/Rule_history/436_history.pdf</vt:lpwstr>
      </vt:variant>
      <vt:variant>
        <vt:lpwstr/>
      </vt:variant>
      <vt:variant>
        <vt:i4>458783</vt:i4>
      </vt:variant>
      <vt:variant>
        <vt:i4>264</vt:i4>
      </vt:variant>
      <vt:variant>
        <vt:i4>0</vt:i4>
      </vt:variant>
      <vt:variant>
        <vt:i4>5</vt:i4>
      </vt:variant>
      <vt:variant>
        <vt:lpwstr>https://wcd.oregon.gov/WCDForms/2800.doc</vt:lpwstr>
      </vt:variant>
      <vt:variant>
        <vt:lpwstr/>
      </vt:variant>
      <vt:variant>
        <vt:i4>2228341</vt:i4>
      </vt:variant>
      <vt:variant>
        <vt:i4>261</vt:i4>
      </vt:variant>
      <vt:variant>
        <vt:i4>0</vt:i4>
      </vt:variant>
      <vt:variant>
        <vt:i4>5</vt:i4>
      </vt:variant>
      <vt:variant>
        <vt:lpwstr>https://wcd.oregon.gov/laws/Documents/Rule_history/436_history.pdf</vt:lpwstr>
      </vt:variant>
      <vt:variant>
        <vt:lpwstr/>
      </vt:variant>
      <vt:variant>
        <vt:i4>2228334</vt:i4>
      </vt:variant>
      <vt:variant>
        <vt:i4>258</vt:i4>
      </vt:variant>
      <vt:variant>
        <vt:i4>0</vt:i4>
      </vt:variant>
      <vt:variant>
        <vt:i4>5</vt:i4>
      </vt:variant>
      <vt:variant>
        <vt:lpwstr>http://www.qualityinfo.org/</vt:lpwstr>
      </vt:variant>
      <vt:variant>
        <vt:lpwstr/>
      </vt:variant>
      <vt:variant>
        <vt:i4>2228341</vt:i4>
      </vt:variant>
      <vt:variant>
        <vt:i4>255</vt:i4>
      </vt:variant>
      <vt:variant>
        <vt:i4>0</vt:i4>
      </vt:variant>
      <vt:variant>
        <vt:i4>5</vt:i4>
      </vt:variant>
      <vt:variant>
        <vt:lpwstr>https://wcd.oregon.gov/laws/Documents/Rule_history/436_history.pdf</vt:lpwstr>
      </vt:variant>
      <vt:variant>
        <vt:lpwstr/>
      </vt:variant>
      <vt:variant>
        <vt:i4>5898278</vt:i4>
      </vt:variant>
      <vt:variant>
        <vt:i4>252</vt:i4>
      </vt:variant>
      <vt:variant>
        <vt:i4>0</vt:i4>
      </vt:variant>
      <vt:variant>
        <vt:i4>5</vt:i4>
      </vt:variant>
      <vt:variant>
        <vt:lpwstr>https://wcd.oregon.gov/Bulletins/bul_124.pdf</vt:lpwstr>
      </vt:variant>
      <vt:variant>
        <vt:lpwstr/>
      </vt:variant>
      <vt:variant>
        <vt:i4>2228341</vt:i4>
      </vt:variant>
      <vt:variant>
        <vt:i4>249</vt:i4>
      </vt:variant>
      <vt:variant>
        <vt:i4>0</vt:i4>
      </vt:variant>
      <vt:variant>
        <vt:i4>5</vt:i4>
      </vt:variant>
      <vt:variant>
        <vt:lpwstr>https://wcd.oregon.gov/laws/Documents/Rule_history/436_history.pdf</vt:lpwstr>
      </vt:variant>
      <vt:variant>
        <vt:lpwstr/>
      </vt:variant>
      <vt:variant>
        <vt:i4>2228341</vt:i4>
      </vt:variant>
      <vt:variant>
        <vt:i4>246</vt:i4>
      </vt:variant>
      <vt:variant>
        <vt:i4>0</vt:i4>
      </vt:variant>
      <vt:variant>
        <vt:i4>5</vt:i4>
      </vt:variant>
      <vt:variant>
        <vt:lpwstr>https://wcd.oregon.gov/laws/Documents/Rule_history/436_history.pdf</vt:lpwstr>
      </vt:variant>
      <vt:variant>
        <vt:lpwstr/>
      </vt:variant>
      <vt:variant>
        <vt:i4>2228341</vt:i4>
      </vt:variant>
      <vt:variant>
        <vt:i4>243</vt:i4>
      </vt:variant>
      <vt:variant>
        <vt:i4>0</vt:i4>
      </vt:variant>
      <vt:variant>
        <vt:i4>5</vt:i4>
      </vt:variant>
      <vt:variant>
        <vt:lpwstr>https://wcd.oregon.gov/laws/Documents/Rule_history/436_history.pdf</vt:lpwstr>
      </vt:variant>
      <vt:variant>
        <vt:lpwstr/>
      </vt:variant>
      <vt:variant>
        <vt:i4>2228341</vt:i4>
      </vt:variant>
      <vt:variant>
        <vt:i4>240</vt:i4>
      </vt:variant>
      <vt:variant>
        <vt:i4>0</vt:i4>
      </vt:variant>
      <vt:variant>
        <vt:i4>5</vt:i4>
      </vt:variant>
      <vt:variant>
        <vt:lpwstr>https://wcd.oregon.gov/laws/Documents/Rule_history/436_history.pdf</vt:lpwstr>
      </vt:variant>
      <vt:variant>
        <vt:lpwstr/>
      </vt:variant>
      <vt:variant>
        <vt:i4>2228341</vt:i4>
      </vt:variant>
      <vt:variant>
        <vt:i4>237</vt:i4>
      </vt:variant>
      <vt:variant>
        <vt:i4>0</vt:i4>
      </vt:variant>
      <vt:variant>
        <vt:i4>5</vt:i4>
      </vt:variant>
      <vt:variant>
        <vt:lpwstr>https://wcd.oregon.gov/laws/Documents/Rule_history/436_history.pdf</vt:lpwstr>
      </vt:variant>
      <vt:variant>
        <vt:lpwstr/>
      </vt:variant>
      <vt:variant>
        <vt:i4>2228341</vt:i4>
      </vt:variant>
      <vt:variant>
        <vt:i4>234</vt:i4>
      </vt:variant>
      <vt:variant>
        <vt:i4>0</vt:i4>
      </vt:variant>
      <vt:variant>
        <vt:i4>5</vt:i4>
      </vt:variant>
      <vt:variant>
        <vt:lpwstr>https://wcd.oregon.gov/laws/Documents/Rule_history/436_history.pdf</vt:lpwstr>
      </vt:variant>
      <vt:variant>
        <vt:lpwstr/>
      </vt:variant>
      <vt:variant>
        <vt:i4>2228341</vt:i4>
      </vt:variant>
      <vt:variant>
        <vt:i4>231</vt:i4>
      </vt:variant>
      <vt:variant>
        <vt:i4>0</vt:i4>
      </vt:variant>
      <vt:variant>
        <vt:i4>5</vt:i4>
      </vt:variant>
      <vt:variant>
        <vt:lpwstr>https://wcd.oregon.gov/laws/Documents/Rule_history/436_history.pdf</vt:lpwstr>
      </vt:variant>
      <vt:variant>
        <vt:lpwstr/>
      </vt:variant>
      <vt:variant>
        <vt:i4>917524</vt:i4>
      </vt:variant>
      <vt:variant>
        <vt:i4>228</vt:i4>
      </vt:variant>
      <vt:variant>
        <vt:i4>0</vt:i4>
      </vt:variant>
      <vt:variant>
        <vt:i4>5</vt:i4>
      </vt:variant>
      <vt:variant>
        <vt:lpwstr>https://wcd.oregon.gov/WCDForms/1081.doc</vt:lpwstr>
      </vt:variant>
      <vt:variant>
        <vt:lpwstr/>
      </vt:variant>
      <vt:variant>
        <vt:i4>5898278</vt:i4>
      </vt:variant>
      <vt:variant>
        <vt:i4>225</vt:i4>
      </vt:variant>
      <vt:variant>
        <vt:i4>0</vt:i4>
      </vt:variant>
      <vt:variant>
        <vt:i4>5</vt:i4>
      </vt:variant>
      <vt:variant>
        <vt:lpwstr>https://wcd.oregon.gov/Bulletins/bul_124.pdf</vt:lpwstr>
      </vt:variant>
      <vt:variant>
        <vt:lpwstr/>
      </vt:variant>
      <vt:variant>
        <vt:i4>2228341</vt:i4>
      </vt:variant>
      <vt:variant>
        <vt:i4>222</vt:i4>
      </vt:variant>
      <vt:variant>
        <vt:i4>0</vt:i4>
      </vt:variant>
      <vt:variant>
        <vt:i4>5</vt:i4>
      </vt:variant>
      <vt:variant>
        <vt:lpwstr>https://wcd.oregon.gov/laws/Documents/Rule_history/436_history.pdf</vt:lpwstr>
      </vt:variant>
      <vt:variant>
        <vt:lpwstr/>
      </vt:variant>
      <vt:variant>
        <vt:i4>2228341</vt:i4>
      </vt:variant>
      <vt:variant>
        <vt:i4>219</vt:i4>
      </vt:variant>
      <vt:variant>
        <vt:i4>0</vt:i4>
      </vt:variant>
      <vt:variant>
        <vt:i4>5</vt:i4>
      </vt:variant>
      <vt:variant>
        <vt:lpwstr>https://wcd.oregon.gov/laws/Documents/Rule_history/436_history.pdf</vt:lpwstr>
      </vt:variant>
      <vt:variant>
        <vt:lpwstr/>
      </vt:variant>
      <vt:variant>
        <vt:i4>2031666</vt:i4>
      </vt:variant>
      <vt:variant>
        <vt:i4>212</vt:i4>
      </vt:variant>
      <vt:variant>
        <vt:i4>0</vt:i4>
      </vt:variant>
      <vt:variant>
        <vt:i4>5</vt:i4>
      </vt:variant>
      <vt:variant>
        <vt:lpwstr/>
      </vt:variant>
      <vt:variant>
        <vt:lpwstr>_Toc161239151</vt:lpwstr>
      </vt:variant>
      <vt:variant>
        <vt:i4>2031666</vt:i4>
      </vt:variant>
      <vt:variant>
        <vt:i4>206</vt:i4>
      </vt:variant>
      <vt:variant>
        <vt:i4>0</vt:i4>
      </vt:variant>
      <vt:variant>
        <vt:i4>5</vt:i4>
      </vt:variant>
      <vt:variant>
        <vt:lpwstr/>
      </vt:variant>
      <vt:variant>
        <vt:lpwstr>_Toc161239150</vt:lpwstr>
      </vt:variant>
      <vt:variant>
        <vt:i4>1966130</vt:i4>
      </vt:variant>
      <vt:variant>
        <vt:i4>200</vt:i4>
      </vt:variant>
      <vt:variant>
        <vt:i4>0</vt:i4>
      </vt:variant>
      <vt:variant>
        <vt:i4>5</vt:i4>
      </vt:variant>
      <vt:variant>
        <vt:lpwstr/>
      </vt:variant>
      <vt:variant>
        <vt:lpwstr>_Toc161239149</vt:lpwstr>
      </vt:variant>
      <vt:variant>
        <vt:i4>1966130</vt:i4>
      </vt:variant>
      <vt:variant>
        <vt:i4>194</vt:i4>
      </vt:variant>
      <vt:variant>
        <vt:i4>0</vt:i4>
      </vt:variant>
      <vt:variant>
        <vt:i4>5</vt:i4>
      </vt:variant>
      <vt:variant>
        <vt:lpwstr/>
      </vt:variant>
      <vt:variant>
        <vt:lpwstr>_Toc161239148</vt:lpwstr>
      </vt:variant>
      <vt:variant>
        <vt:i4>1966130</vt:i4>
      </vt:variant>
      <vt:variant>
        <vt:i4>188</vt:i4>
      </vt:variant>
      <vt:variant>
        <vt:i4>0</vt:i4>
      </vt:variant>
      <vt:variant>
        <vt:i4>5</vt:i4>
      </vt:variant>
      <vt:variant>
        <vt:lpwstr/>
      </vt:variant>
      <vt:variant>
        <vt:lpwstr>_Toc161239147</vt:lpwstr>
      </vt:variant>
      <vt:variant>
        <vt:i4>1966130</vt:i4>
      </vt:variant>
      <vt:variant>
        <vt:i4>182</vt:i4>
      </vt:variant>
      <vt:variant>
        <vt:i4>0</vt:i4>
      </vt:variant>
      <vt:variant>
        <vt:i4>5</vt:i4>
      </vt:variant>
      <vt:variant>
        <vt:lpwstr/>
      </vt:variant>
      <vt:variant>
        <vt:lpwstr>_Toc161239146</vt:lpwstr>
      </vt:variant>
      <vt:variant>
        <vt:i4>1966130</vt:i4>
      </vt:variant>
      <vt:variant>
        <vt:i4>176</vt:i4>
      </vt:variant>
      <vt:variant>
        <vt:i4>0</vt:i4>
      </vt:variant>
      <vt:variant>
        <vt:i4>5</vt:i4>
      </vt:variant>
      <vt:variant>
        <vt:lpwstr/>
      </vt:variant>
      <vt:variant>
        <vt:lpwstr>_Toc161239145</vt:lpwstr>
      </vt:variant>
      <vt:variant>
        <vt:i4>1966130</vt:i4>
      </vt:variant>
      <vt:variant>
        <vt:i4>170</vt:i4>
      </vt:variant>
      <vt:variant>
        <vt:i4>0</vt:i4>
      </vt:variant>
      <vt:variant>
        <vt:i4>5</vt:i4>
      </vt:variant>
      <vt:variant>
        <vt:lpwstr/>
      </vt:variant>
      <vt:variant>
        <vt:lpwstr>_Toc161239144</vt:lpwstr>
      </vt:variant>
      <vt:variant>
        <vt:i4>1966130</vt:i4>
      </vt:variant>
      <vt:variant>
        <vt:i4>164</vt:i4>
      </vt:variant>
      <vt:variant>
        <vt:i4>0</vt:i4>
      </vt:variant>
      <vt:variant>
        <vt:i4>5</vt:i4>
      </vt:variant>
      <vt:variant>
        <vt:lpwstr/>
      </vt:variant>
      <vt:variant>
        <vt:lpwstr>_Toc161239143</vt:lpwstr>
      </vt:variant>
      <vt:variant>
        <vt:i4>1966130</vt:i4>
      </vt:variant>
      <vt:variant>
        <vt:i4>158</vt:i4>
      </vt:variant>
      <vt:variant>
        <vt:i4>0</vt:i4>
      </vt:variant>
      <vt:variant>
        <vt:i4>5</vt:i4>
      </vt:variant>
      <vt:variant>
        <vt:lpwstr/>
      </vt:variant>
      <vt:variant>
        <vt:lpwstr>_Toc161239142</vt:lpwstr>
      </vt:variant>
      <vt:variant>
        <vt:i4>1966130</vt:i4>
      </vt:variant>
      <vt:variant>
        <vt:i4>152</vt:i4>
      </vt:variant>
      <vt:variant>
        <vt:i4>0</vt:i4>
      </vt:variant>
      <vt:variant>
        <vt:i4>5</vt:i4>
      </vt:variant>
      <vt:variant>
        <vt:lpwstr/>
      </vt:variant>
      <vt:variant>
        <vt:lpwstr>_Toc161239141</vt:lpwstr>
      </vt:variant>
      <vt:variant>
        <vt:i4>1966130</vt:i4>
      </vt:variant>
      <vt:variant>
        <vt:i4>146</vt:i4>
      </vt:variant>
      <vt:variant>
        <vt:i4>0</vt:i4>
      </vt:variant>
      <vt:variant>
        <vt:i4>5</vt:i4>
      </vt:variant>
      <vt:variant>
        <vt:lpwstr/>
      </vt:variant>
      <vt:variant>
        <vt:lpwstr>_Toc161239140</vt:lpwstr>
      </vt:variant>
      <vt:variant>
        <vt:i4>1638450</vt:i4>
      </vt:variant>
      <vt:variant>
        <vt:i4>140</vt:i4>
      </vt:variant>
      <vt:variant>
        <vt:i4>0</vt:i4>
      </vt:variant>
      <vt:variant>
        <vt:i4>5</vt:i4>
      </vt:variant>
      <vt:variant>
        <vt:lpwstr/>
      </vt:variant>
      <vt:variant>
        <vt:lpwstr>_Toc161239139</vt:lpwstr>
      </vt:variant>
      <vt:variant>
        <vt:i4>1638450</vt:i4>
      </vt:variant>
      <vt:variant>
        <vt:i4>134</vt:i4>
      </vt:variant>
      <vt:variant>
        <vt:i4>0</vt:i4>
      </vt:variant>
      <vt:variant>
        <vt:i4>5</vt:i4>
      </vt:variant>
      <vt:variant>
        <vt:lpwstr/>
      </vt:variant>
      <vt:variant>
        <vt:lpwstr>_Toc161239138</vt:lpwstr>
      </vt:variant>
      <vt:variant>
        <vt:i4>1638450</vt:i4>
      </vt:variant>
      <vt:variant>
        <vt:i4>128</vt:i4>
      </vt:variant>
      <vt:variant>
        <vt:i4>0</vt:i4>
      </vt:variant>
      <vt:variant>
        <vt:i4>5</vt:i4>
      </vt:variant>
      <vt:variant>
        <vt:lpwstr/>
      </vt:variant>
      <vt:variant>
        <vt:lpwstr>_Toc161239137</vt:lpwstr>
      </vt:variant>
      <vt:variant>
        <vt:i4>1638450</vt:i4>
      </vt:variant>
      <vt:variant>
        <vt:i4>122</vt:i4>
      </vt:variant>
      <vt:variant>
        <vt:i4>0</vt:i4>
      </vt:variant>
      <vt:variant>
        <vt:i4>5</vt:i4>
      </vt:variant>
      <vt:variant>
        <vt:lpwstr/>
      </vt:variant>
      <vt:variant>
        <vt:lpwstr>_Toc161239136</vt:lpwstr>
      </vt:variant>
      <vt:variant>
        <vt:i4>1638450</vt:i4>
      </vt:variant>
      <vt:variant>
        <vt:i4>116</vt:i4>
      </vt:variant>
      <vt:variant>
        <vt:i4>0</vt:i4>
      </vt:variant>
      <vt:variant>
        <vt:i4>5</vt:i4>
      </vt:variant>
      <vt:variant>
        <vt:lpwstr/>
      </vt:variant>
      <vt:variant>
        <vt:lpwstr>_Toc161239135</vt:lpwstr>
      </vt:variant>
      <vt:variant>
        <vt:i4>1638450</vt:i4>
      </vt:variant>
      <vt:variant>
        <vt:i4>110</vt:i4>
      </vt:variant>
      <vt:variant>
        <vt:i4>0</vt:i4>
      </vt:variant>
      <vt:variant>
        <vt:i4>5</vt:i4>
      </vt:variant>
      <vt:variant>
        <vt:lpwstr/>
      </vt:variant>
      <vt:variant>
        <vt:lpwstr>_Toc161239134</vt:lpwstr>
      </vt:variant>
      <vt:variant>
        <vt:i4>1638450</vt:i4>
      </vt:variant>
      <vt:variant>
        <vt:i4>104</vt:i4>
      </vt:variant>
      <vt:variant>
        <vt:i4>0</vt:i4>
      </vt:variant>
      <vt:variant>
        <vt:i4>5</vt:i4>
      </vt:variant>
      <vt:variant>
        <vt:lpwstr/>
      </vt:variant>
      <vt:variant>
        <vt:lpwstr>_Toc161239133</vt:lpwstr>
      </vt:variant>
      <vt:variant>
        <vt:i4>1638450</vt:i4>
      </vt:variant>
      <vt:variant>
        <vt:i4>98</vt:i4>
      </vt:variant>
      <vt:variant>
        <vt:i4>0</vt:i4>
      </vt:variant>
      <vt:variant>
        <vt:i4>5</vt:i4>
      </vt:variant>
      <vt:variant>
        <vt:lpwstr/>
      </vt:variant>
      <vt:variant>
        <vt:lpwstr>_Toc161239132</vt:lpwstr>
      </vt:variant>
      <vt:variant>
        <vt:i4>1638450</vt:i4>
      </vt:variant>
      <vt:variant>
        <vt:i4>92</vt:i4>
      </vt:variant>
      <vt:variant>
        <vt:i4>0</vt:i4>
      </vt:variant>
      <vt:variant>
        <vt:i4>5</vt:i4>
      </vt:variant>
      <vt:variant>
        <vt:lpwstr/>
      </vt:variant>
      <vt:variant>
        <vt:lpwstr>_Toc161239131</vt:lpwstr>
      </vt:variant>
      <vt:variant>
        <vt:i4>1638450</vt:i4>
      </vt:variant>
      <vt:variant>
        <vt:i4>86</vt:i4>
      </vt:variant>
      <vt:variant>
        <vt:i4>0</vt:i4>
      </vt:variant>
      <vt:variant>
        <vt:i4>5</vt:i4>
      </vt:variant>
      <vt:variant>
        <vt:lpwstr/>
      </vt:variant>
      <vt:variant>
        <vt:lpwstr>_Toc161239130</vt:lpwstr>
      </vt:variant>
      <vt:variant>
        <vt:i4>1572914</vt:i4>
      </vt:variant>
      <vt:variant>
        <vt:i4>80</vt:i4>
      </vt:variant>
      <vt:variant>
        <vt:i4>0</vt:i4>
      </vt:variant>
      <vt:variant>
        <vt:i4>5</vt:i4>
      </vt:variant>
      <vt:variant>
        <vt:lpwstr/>
      </vt:variant>
      <vt:variant>
        <vt:lpwstr>_Toc161239129</vt:lpwstr>
      </vt:variant>
      <vt:variant>
        <vt:i4>1572914</vt:i4>
      </vt:variant>
      <vt:variant>
        <vt:i4>74</vt:i4>
      </vt:variant>
      <vt:variant>
        <vt:i4>0</vt:i4>
      </vt:variant>
      <vt:variant>
        <vt:i4>5</vt:i4>
      </vt:variant>
      <vt:variant>
        <vt:lpwstr/>
      </vt:variant>
      <vt:variant>
        <vt:lpwstr>_Toc161239128</vt:lpwstr>
      </vt:variant>
      <vt:variant>
        <vt:i4>1572914</vt:i4>
      </vt:variant>
      <vt:variant>
        <vt:i4>68</vt:i4>
      </vt:variant>
      <vt:variant>
        <vt:i4>0</vt:i4>
      </vt:variant>
      <vt:variant>
        <vt:i4>5</vt:i4>
      </vt:variant>
      <vt:variant>
        <vt:lpwstr/>
      </vt:variant>
      <vt:variant>
        <vt:lpwstr>_Toc161239127</vt:lpwstr>
      </vt:variant>
      <vt:variant>
        <vt:i4>1572914</vt:i4>
      </vt:variant>
      <vt:variant>
        <vt:i4>62</vt:i4>
      </vt:variant>
      <vt:variant>
        <vt:i4>0</vt:i4>
      </vt:variant>
      <vt:variant>
        <vt:i4>5</vt:i4>
      </vt:variant>
      <vt:variant>
        <vt:lpwstr/>
      </vt:variant>
      <vt:variant>
        <vt:lpwstr>_Toc161239126</vt:lpwstr>
      </vt:variant>
      <vt:variant>
        <vt:i4>1572914</vt:i4>
      </vt:variant>
      <vt:variant>
        <vt:i4>56</vt:i4>
      </vt:variant>
      <vt:variant>
        <vt:i4>0</vt:i4>
      </vt:variant>
      <vt:variant>
        <vt:i4>5</vt:i4>
      </vt:variant>
      <vt:variant>
        <vt:lpwstr/>
      </vt:variant>
      <vt:variant>
        <vt:lpwstr>_Toc161239125</vt:lpwstr>
      </vt:variant>
      <vt:variant>
        <vt:i4>1572914</vt:i4>
      </vt:variant>
      <vt:variant>
        <vt:i4>50</vt:i4>
      </vt:variant>
      <vt:variant>
        <vt:i4>0</vt:i4>
      </vt:variant>
      <vt:variant>
        <vt:i4>5</vt:i4>
      </vt:variant>
      <vt:variant>
        <vt:lpwstr/>
      </vt:variant>
      <vt:variant>
        <vt:lpwstr>_Toc161239124</vt:lpwstr>
      </vt:variant>
      <vt:variant>
        <vt:i4>1572914</vt:i4>
      </vt:variant>
      <vt:variant>
        <vt:i4>44</vt:i4>
      </vt:variant>
      <vt:variant>
        <vt:i4>0</vt:i4>
      </vt:variant>
      <vt:variant>
        <vt:i4>5</vt:i4>
      </vt:variant>
      <vt:variant>
        <vt:lpwstr/>
      </vt:variant>
      <vt:variant>
        <vt:lpwstr>_Toc161239123</vt:lpwstr>
      </vt:variant>
      <vt:variant>
        <vt:i4>1572914</vt:i4>
      </vt:variant>
      <vt:variant>
        <vt:i4>38</vt:i4>
      </vt:variant>
      <vt:variant>
        <vt:i4>0</vt:i4>
      </vt:variant>
      <vt:variant>
        <vt:i4>5</vt:i4>
      </vt:variant>
      <vt:variant>
        <vt:lpwstr/>
      </vt:variant>
      <vt:variant>
        <vt:lpwstr>_Toc161239122</vt:lpwstr>
      </vt:variant>
      <vt:variant>
        <vt:i4>1572914</vt:i4>
      </vt:variant>
      <vt:variant>
        <vt:i4>32</vt:i4>
      </vt:variant>
      <vt:variant>
        <vt:i4>0</vt:i4>
      </vt:variant>
      <vt:variant>
        <vt:i4>5</vt:i4>
      </vt:variant>
      <vt:variant>
        <vt:lpwstr/>
      </vt:variant>
      <vt:variant>
        <vt:lpwstr>_Toc161239121</vt:lpwstr>
      </vt:variant>
      <vt:variant>
        <vt:i4>1572914</vt:i4>
      </vt:variant>
      <vt:variant>
        <vt:i4>26</vt:i4>
      </vt:variant>
      <vt:variant>
        <vt:i4>0</vt:i4>
      </vt:variant>
      <vt:variant>
        <vt:i4>5</vt:i4>
      </vt:variant>
      <vt:variant>
        <vt:lpwstr/>
      </vt:variant>
      <vt:variant>
        <vt:lpwstr>_Toc161239120</vt:lpwstr>
      </vt:variant>
      <vt:variant>
        <vt:i4>1769522</vt:i4>
      </vt:variant>
      <vt:variant>
        <vt:i4>20</vt:i4>
      </vt:variant>
      <vt:variant>
        <vt:i4>0</vt:i4>
      </vt:variant>
      <vt:variant>
        <vt:i4>5</vt:i4>
      </vt:variant>
      <vt:variant>
        <vt:lpwstr/>
      </vt:variant>
      <vt:variant>
        <vt:lpwstr>_Toc161239119</vt:lpwstr>
      </vt:variant>
      <vt:variant>
        <vt:i4>1769522</vt:i4>
      </vt:variant>
      <vt:variant>
        <vt:i4>14</vt:i4>
      </vt:variant>
      <vt:variant>
        <vt:i4>0</vt:i4>
      </vt:variant>
      <vt:variant>
        <vt:i4>5</vt:i4>
      </vt:variant>
      <vt:variant>
        <vt:lpwstr/>
      </vt:variant>
      <vt:variant>
        <vt:lpwstr>_Toc161239118</vt:lpwstr>
      </vt:variant>
      <vt:variant>
        <vt:i4>1769522</vt:i4>
      </vt:variant>
      <vt:variant>
        <vt:i4>8</vt:i4>
      </vt:variant>
      <vt:variant>
        <vt:i4>0</vt:i4>
      </vt:variant>
      <vt:variant>
        <vt:i4>5</vt:i4>
      </vt:variant>
      <vt:variant>
        <vt:lpwstr/>
      </vt:variant>
      <vt:variant>
        <vt:lpwstr>_Toc161239117</vt:lpwstr>
      </vt:variant>
      <vt:variant>
        <vt:i4>1769522</vt:i4>
      </vt:variant>
      <vt:variant>
        <vt:i4>2</vt:i4>
      </vt:variant>
      <vt:variant>
        <vt:i4>0</vt:i4>
      </vt:variant>
      <vt:variant>
        <vt:i4>5</vt:i4>
      </vt:variant>
      <vt:variant>
        <vt:lpwstr/>
      </vt:variant>
      <vt:variant>
        <vt:lpwstr>_Toc161239116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Assistance to Injured Workers</dc:title>
  <dc:subject>Oregon Administrative Rules, chapter 436, division 120</dc:subject>
  <dc:creator>Katie Bruns</dc:creator>
  <cp:keywords/>
  <cp:lastModifiedBy>Loiseau Marie A.</cp:lastModifiedBy>
  <cp:revision>4</cp:revision>
  <cp:lastPrinted>2024-06-10T18:57:00Z</cp:lastPrinted>
  <dcterms:created xsi:type="dcterms:W3CDTF">2024-06-10T18:57:00Z</dcterms:created>
  <dcterms:modified xsi:type="dcterms:W3CDTF">2024-07-22T16:26:00Z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2024-04-01T16:43:14Z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d226bc55-19be-4387-96fa-7c4c5d79a3c5</vt:lpwstr>
  </property>
  <property fmtid="{D5CDD505-2E9C-101B-9397-08002B2CF9AE}" pid="8" name="MSIP_Label_09b73270-2993-4076-be47-9c78f42a1e84_ContentBits">
    <vt:lpwstr>0</vt:lpwstr>
  </property>
  <property fmtid="{D5CDD505-2E9C-101B-9397-08002B2CF9AE}" pid="9" name="ContentTypeId">
    <vt:lpwstr>0x010100EB8740FBDFF20843B6842CD71C4357AF0071DDA2B437235445BEE5812779FBFA78</vt:lpwstr>
  </property>
</Properties>
</file>